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</w:pPr>
      <w:r>
        <w:rPr>
          <w:rtl w:val="0"/>
          <w:lang w:val="it-IT"/>
        </w:rPr>
        <w:t xml:space="preserve">Date 10 aprile-20aprile </w:t>
      </w:r>
    </w:p>
    <w:p>
      <w:pPr>
        <w:pStyle w:val="Corpo A"/>
      </w:pPr>
      <w:r>
        <w:rPr>
          <w:rtl w:val="0"/>
          <w:lang w:val="it-IT"/>
        </w:rPr>
        <w:t>Inaugurazione: mercoled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 xml:space="preserve">10 aprile 2024 ore  17:30 </w:t>
      </w:r>
    </w:p>
    <w:p>
      <w:pPr>
        <w:pStyle w:val="Corpo A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Titolo: Cross Border Passion</w:t>
      </w:r>
    </w:p>
    <w:p>
      <w:pPr>
        <w:pStyle w:val="Corpo A"/>
      </w:pPr>
      <w:r>
        <w:rPr>
          <w:rtl w:val="0"/>
          <w:lang w:val="it-IT"/>
        </w:rPr>
        <w:t>A cura di Vittorio Raschetti</w:t>
      </w:r>
    </w:p>
    <w:p>
      <w:pPr>
        <w:pStyle w:val="Corpo A"/>
      </w:pPr>
      <w:r>
        <w:rPr>
          <w:rtl w:val="0"/>
          <w:lang w:val="it-IT"/>
        </w:rPr>
        <w:t>Artisti: Roberto De Wan, Patrik Alvarez, Steffi Dusterhoft, D.M Perez</w:t>
      </w:r>
    </w:p>
    <w:p>
      <w:pPr>
        <w:pStyle w:val="Corpo A"/>
      </w:pPr>
      <w:r>
        <w:rPr>
          <w:rtl w:val="0"/>
          <w:lang w:val="it-IT"/>
        </w:rPr>
        <w:t>Luogo: Via Manzoni 44 Milano</w:t>
      </w:r>
    </w:p>
    <w:p>
      <w:pPr>
        <w:pStyle w:val="Corpo A"/>
      </w:pPr>
    </w:p>
    <w:p>
      <w:pPr>
        <w:pStyle w:val="Corpo A"/>
        <w:jc w:val="both"/>
      </w:pPr>
      <w:r>
        <w:rPr>
          <w:rtl w:val="0"/>
          <w:lang w:val="it-IT"/>
        </w:rPr>
        <w:t>Quattro meditazioni, differenti modi di immergersi nei labirinti della forma, ai confini della frammentazione, frequentando le regioni e le ragioni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astrazione, tra evocazione di purezza e pulsioni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emozione.  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 xml:space="preserve">Al civico Manzoni 44, </w:t>
      </w:r>
      <w:r>
        <w:rPr>
          <w:rtl w:val="0"/>
          <w:lang w:val="it-IT"/>
        </w:rPr>
        <w:t xml:space="preserve">presenti nello store Da Wan, in mostra le </w:t>
      </w:r>
      <w:r>
        <w:rPr>
          <w:rtl w:val="0"/>
          <w:lang w:val="it-IT"/>
        </w:rPr>
        <w:t>opere di quattro artisti internazionali invitati da Artedia Concept Art Expo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progetto artistico di ricerca e valorizzazione di opere di artisti caratterizzati da multiculturalismo di formazione e provenienza. Una fusione artistica di orizzonti che si innesta sui linguaggi della neo-astrazione. 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>Vitalit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del colore e sensibilit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analitica verso la forma, si innestano in una nuova attitudine oltre la latitudine, pronta a rigenerare il panorama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contemporanea con una nuova geografia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astrazione. </w:t>
      </w:r>
    </w:p>
    <w:p>
      <w:pPr>
        <w:pStyle w:val="Corpo A"/>
        <w:jc w:val="both"/>
      </w:pPr>
    </w:p>
    <w:p>
      <w:pPr>
        <w:pStyle w:val="Corpo A"/>
        <w:jc w:val="both"/>
        <w:rPr>
          <w:u w:color="000000"/>
          <w14:textOutline w14:w="12700" w14:cap="flat">
            <w14:noFill/>
            <w14:miter w14:lim="400000"/>
          </w14:textOutline>
        </w:rPr>
      </w:pPr>
      <w:r>
        <w:rPr>
          <w:rtl w:val="0"/>
          <w:lang w:val="it-IT"/>
        </w:rPr>
        <w:t xml:space="preserve">La pratica artista innovativa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sconfinamento linguistico, psicologico, estetico. Una e</w:t>
      </w:r>
      <w:r>
        <w:rPr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splorazione permanente dell</w:t>
      </w:r>
      <w:r>
        <w:rPr>
          <w:rFonts w:ascii="Arial Unicode MS" w:hAnsi="Arial Unicode MS" w:hint="default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immagine, una de-costruzione della pratica del rappresentare, una ricerca genealogica sull</w:t>
      </w:r>
      <w:r>
        <w:rPr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atto della pittura non come mimesi ma come genesi dello spazio, c</w:t>
      </w:r>
      <w:r>
        <w:rPr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ome evento</w:t>
      </w:r>
      <w:r>
        <w:rPr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 aurorale, come campo potenziale e come epifania inattesa della forma. </w:t>
      </w:r>
    </w:p>
    <w:p>
      <w:pPr>
        <w:pStyle w:val="Corpo A"/>
        <w:jc w:val="both"/>
        <w:rPr>
          <w:u w:color="000000"/>
          <w14:textOutline w14:w="12700" w14:cap="flat">
            <w14:noFill/>
            <w14:miter w14:lim="400000"/>
          </w14:textOutline>
        </w:rPr>
      </w:pPr>
    </w:p>
    <w:p>
      <w:pPr>
        <w:pStyle w:val="Corpo A"/>
        <w:jc w:val="both"/>
      </w:pPr>
      <w:r>
        <w:rPr>
          <w:rtl w:val="0"/>
          <w:lang w:val="it-IT"/>
        </w:rPr>
        <w:t>Una istantanea sull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presente/futura, ibrida ma colta e internazionale che si interroga sul proprio status, sui dispositivi in atto del rappresentare, e che arriva a lambire i territori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rarefatti del concettuale.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>Gli artisti di Cross Border Passion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hanno realizzato opere modulate su una originale commistione di linguaggi che vanno dal neo-gestualismo-semiotico di D. M. Perez, alle sculture minimaliste di  P. Alvarez alle ricerche sulla monocromia neo-plasticiste di S. Dusterhoft a cui si affianca il lavoro informale di R. De Wan.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>Nell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ottobre scorso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stata inaugurata il progetto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de-DE"/>
        </w:rPr>
        <w:t>AW</w:t>
      </w:r>
      <w:r>
        <w:rPr>
          <w:b w:val="1"/>
          <w:bCs w:val="1"/>
          <w:rtl w:val="0"/>
          <w:lang w:val="it-IT"/>
        </w:rPr>
        <w:t>AG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a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it-IT"/>
        </w:rPr>
        <w:t xml:space="preserve">Parigi </w:t>
      </w:r>
      <w:r>
        <w:rPr>
          <w:rtl w:val="0"/>
          <w:lang w:val="it-IT"/>
        </w:rPr>
        <w:t>nel quartiere artistico di Belleville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con la mostra curata da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Vittorio Raschetti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con le opere di</w:t>
      </w:r>
      <w:r>
        <w:rPr>
          <w:rtl w:val="0"/>
          <w:lang w:val="it-IT"/>
        </w:rPr>
        <w:t> </w:t>
      </w:r>
      <w:r>
        <w:rPr>
          <w:i w:val="1"/>
          <w:iCs w:val="1"/>
          <w:rtl w:val="0"/>
          <w:lang w:val="it-IT"/>
        </w:rPr>
        <w:t>Daiichi Mori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e</w:t>
      </w:r>
      <w:r>
        <w:rPr>
          <w:rtl w:val="0"/>
          <w:lang w:val="it-IT"/>
        </w:rPr>
        <w:t> </w:t>
      </w:r>
      <w:r>
        <w:rPr>
          <w:i w:val="1"/>
          <w:iCs w:val="1"/>
          <w:rtl w:val="0"/>
          <w:lang w:val="it-IT"/>
        </w:rPr>
        <w:t>D.M Perez</w:t>
      </w:r>
      <w:r>
        <w:rPr>
          <w:rtl w:val="0"/>
          <w:lang w:val="it-IT"/>
        </w:rPr>
        <w:t> </w:t>
      </w:r>
      <w:r>
        <w:rPr>
          <w:rtl w:val="0"/>
          <w:lang w:val="es-ES_tradnl"/>
        </w:rPr>
        <w:t xml:space="preserve">durante </w:t>
      </w:r>
      <w:r>
        <w:rPr>
          <w:rtl w:val="0"/>
          <w:lang w:val="it-IT"/>
        </w:rPr>
        <w:t>il periodo della settimana Art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Basel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+ Paris e la Modern Art Fair.</w:t>
      </w:r>
    </w:p>
    <w:p>
      <w:pPr>
        <w:pStyle w:val="Corpo A"/>
        <w:jc w:val="both"/>
      </w:pPr>
    </w:p>
    <w:p>
      <w:pPr>
        <w:pStyle w:val="Corpo A"/>
        <w:jc w:val="both"/>
        <w:rPr>
          <w:rFonts w:ascii="Arial" w:cs="Arial" w:hAnsi="Arial" w:eastAsia="Arial"/>
          <w:outline w:val="0"/>
          <w:color w:val="222222"/>
          <w:sz w:val="26"/>
          <w:szCs w:val="26"/>
          <w:u w:color="222222"/>
          <w14:textFill>
            <w14:solidFill>
              <w14:srgbClr w14:val="222222"/>
            </w14:solidFill>
          </w14:textFill>
        </w:rPr>
      </w:pPr>
      <w:r>
        <w:rPr>
          <w:rtl w:val="0"/>
          <w:lang w:val="it-IT"/>
        </w:rPr>
        <w:t>Il secondo progetto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de-DE"/>
        </w:rPr>
        <w:t>AW</w:t>
      </w:r>
      <w:r>
        <w:rPr>
          <w:b w:val="1"/>
          <w:bCs w:val="1"/>
          <w:rtl w:val="0"/>
          <w:lang w:val="it-IT"/>
        </w:rPr>
        <w:t>AG</w:t>
      </w:r>
      <w:r>
        <w:rPr>
          <w:rtl w:val="0"/>
          <w:lang w:val="it-IT"/>
        </w:rPr>
        <w:t xml:space="preserve"> presenta a Milano le inedite sculture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italo-colombiana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it-IT"/>
        </w:rPr>
        <w:t>D.M</w:t>
      </w:r>
      <w:r>
        <w:rPr>
          <w:b w:val="1"/>
          <w:bCs w:val="1"/>
          <w:rtl w:val="0"/>
          <w:lang w:val="it-IT"/>
        </w:rPr>
        <w:t> </w:t>
      </w:r>
      <w:r>
        <w:rPr>
          <w:b w:val="1"/>
          <w:bCs w:val="1"/>
          <w:rtl w:val="0"/>
          <w:lang w:val="it-IT"/>
        </w:rPr>
        <w:t>P</w:t>
      </w:r>
      <w:r>
        <w:rPr>
          <w:b w:val="1"/>
          <w:bCs w:val="1"/>
          <w:rtl w:val="0"/>
          <w:lang w:val="fr-FR"/>
        </w:rPr>
        <w:t>é</w:t>
      </w:r>
      <w:r>
        <w:rPr>
          <w:b w:val="1"/>
          <w:bCs w:val="1"/>
          <w:rtl w:val="0"/>
          <w:lang w:val="it-IT"/>
        </w:rPr>
        <w:t>rez</w:t>
      </w:r>
      <w:r>
        <w:rPr>
          <w:rtl w:val="0"/>
          <w:lang w:val="it-IT"/>
        </w:rPr>
        <w:t>,</w:t>
      </w:r>
      <w:r>
        <w:rPr>
          <w:b w:val="1"/>
          <w:bCs w:val="1"/>
          <w:rtl w:val="0"/>
          <w:lang w:val="it-IT"/>
        </w:rPr>
        <w:t xml:space="preserve"> </w:t>
      </w:r>
      <w:r>
        <w:rPr>
          <w:rtl w:val="0"/>
          <w:lang w:val="it-IT"/>
        </w:rPr>
        <w:t xml:space="preserve">i </w:t>
      </w:r>
      <w:r>
        <w:rPr>
          <w:rtl w:val="0"/>
          <w:lang w:val="fr-FR"/>
        </w:rPr>
        <w:t>Collage e</w:t>
      </w:r>
      <w:r>
        <w:rPr>
          <w:rtl w:val="0"/>
          <w:lang w:val="it-IT"/>
        </w:rPr>
        <w:t xml:space="preserve"> la ricerca cromatica e plastica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svizzero di origini cilene</w:t>
      </w:r>
      <w:r>
        <w:rPr>
          <w:b w:val="1"/>
          <w:bCs w:val="1"/>
          <w:rtl w:val="0"/>
          <w:lang w:val="it-IT"/>
        </w:rPr>
        <w:t> </w:t>
      </w:r>
      <w:r>
        <w:rPr>
          <w:b w:val="1"/>
          <w:bCs w:val="1"/>
          <w:rtl w:val="0"/>
          <w:lang w:val="en-US"/>
        </w:rPr>
        <w:t>Patrik</w:t>
      </w:r>
      <w:r>
        <w:rPr>
          <w:b w:val="1"/>
          <w:bCs w:val="1"/>
          <w:rtl w:val="0"/>
          <w:lang w:val="it-IT"/>
        </w:rPr>
        <w:t> </w:t>
      </w:r>
      <w:r>
        <w:rPr>
          <w:b w:val="1"/>
          <w:bCs w:val="1"/>
          <w:rtl w:val="0"/>
          <w:lang w:val="es-ES_tradnl"/>
        </w:rPr>
        <w:t>Alvarez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insieme alla rigorosa Pittura Monocromatica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elvetico-tedesca</w:t>
      </w:r>
      <w:r>
        <w:rPr>
          <w:rtl w:val="0"/>
          <w:lang w:val="it-IT"/>
        </w:rPr>
        <w:t> </w:t>
      </w:r>
      <w:r>
        <w:rPr>
          <w:b w:val="1"/>
          <w:bCs w:val="1"/>
          <w:rtl w:val="0"/>
          <w:lang w:val="de-DE"/>
        </w:rPr>
        <w:t>Steffi D</w:t>
      </w:r>
      <w:r>
        <w:rPr>
          <w:rFonts w:ascii="Helvetica" w:hAnsi="Helvetica" w:hint="default"/>
          <w:b w:val="1"/>
          <w:bCs w:val="1"/>
          <w:outline w:val="0"/>
          <w:color w:val="4d5156"/>
          <w:sz w:val="28"/>
          <w:szCs w:val="28"/>
          <w:u w:color="4d5156"/>
          <w:rtl w:val="0"/>
          <w:lang w:val="it-IT"/>
          <w14:textFill>
            <w14:solidFill>
              <w14:srgbClr w14:val="4D5156"/>
            </w14:solidFill>
          </w14:textFill>
        </w:rPr>
        <w:t>ü</w:t>
      </w:r>
      <w:r>
        <w:rPr>
          <w:b w:val="1"/>
          <w:bCs w:val="1"/>
          <w:rtl w:val="0"/>
          <w:lang w:val="it-IT"/>
        </w:rPr>
        <w:t>sterh</w:t>
      </w:r>
      <w:r>
        <w:rPr>
          <w:rFonts w:ascii="Helvetica" w:hAnsi="Helvetica" w:hint="default"/>
          <w:b w:val="1"/>
          <w:bCs w:val="1"/>
          <w:outline w:val="0"/>
          <w:color w:val="4d5156"/>
          <w:sz w:val="28"/>
          <w:szCs w:val="28"/>
          <w:u w:color="4d5156"/>
          <w:rtl w:val="0"/>
          <w:lang w:val="sv-SE"/>
          <w14:textFill>
            <w14:solidFill>
              <w14:srgbClr w14:val="4D5156"/>
            </w14:solidFill>
          </w14:textFill>
        </w:rPr>
        <w:t>ö</w:t>
      </w:r>
      <w:r>
        <w:rPr>
          <w:b w:val="1"/>
          <w:bCs w:val="1"/>
          <w:rtl w:val="0"/>
          <w:lang w:val="it-IT"/>
        </w:rPr>
        <w:t>ft</w:t>
      </w:r>
      <w:r>
        <w:rPr>
          <w:rtl w:val="0"/>
          <w:lang w:val="it-IT"/>
        </w:rPr>
        <w:t>, allo scopo di rivelare ai collezionisti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attenti, le singolari opere scovate dal team di selezione di</w:t>
      </w:r>
      <w:r>
        <w:rPr>
          <w:rtl w:val="0"/>
          <w:lang w:val="ru-RU"/>
        </w:rPr>
        <w:t xml:space="preserve"> "</w:t>
      </w:r>
      <w:r>
        <w:rPr>
          <w:b w:val="1"/>
          <w:bCs w:val="1"/>
          <w:rtl w:val="0"/>
          <w:lang w:val="it-IT"/>
        </w:rPr>
        <w:t>Artedia Concept Art Expo</w:t>
      </w:r>
      <w:r>
        <w:rPr>
          <w:rtl w:val="0"/>
          <w:lang w:val="ru-RU"/>
        </w:rPr>
        <w:t xml:space="preserve">" </w:t>
      </w:r>
      <w:r>
        <w:rPr>
          <w:rtl w:val="0"/>
          <w:lang w:val="it-IT"/>
        </w:rPr>
        <w:t>nel panorama internazionale dell'arte emergente multi-culturale.</w:t>
      </w:r>
    </w:p>
    <w:p>
      <w:pPr>
        <w:pStyle w:val="Di default"/>
        <w:spacing w:before="0" w:line="240" w:lineRule="auto"/>
        <w:rPr>
          <w:outline w:val="0"/>
          <w:color w:val="333333"/>
          <w:sz w:val="32"/>
          <w:szCs w:val="32"/>
          <w:u w:color="333333"/>
          <w:shd w:val="clear" w:color="auto" w:fill="ffffff"/>
          <w14:textFill>
            <w14:solidFill>
              <w14:srgbClr w14:val="333333"/>
            </w14:solidFill>
          </w14:textFill>
        </w:rPr>
      </w:pPr>
    </w:p>
    <w:p>
      <w:pPr>
        <w:pStyle w:val="Corpo A"/>
      </w:pPr>
    </w:p>
    <w:p>
      <w:pPr>
        <w:pStyle w:val="Corpo A"/>
      </w:pPr>
      <w:r/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