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60484C" w:rsidRDefault="0060484C">
      <w:pPr>
        <w:jc w:val="both"/>
        <w:rPr>
          <w:b/>
        </w:rPr>
      </w:pPr>
    </w:p>
    <w:p w14:paraId="00000002" w14:textId="77777777" w:rsidR="0060484C" w:rsidRDefault="0060484C">
      <w:pPr>
        <w:rPr>
          <w:b/>
        </w:rPr>
      </w:pPr>
    </w:p>
    <w:p w14:paraId="00000003" w14:textId="387EA65D" w:rsidR="0060484C" w:rsidRDefault="00000000">
      <w:pPr>
        <w:spacing w:before="24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LOVE &amp; TAT</w:t>
      </w:r>
      <w:r w:rsidR="00A467F7">
        <w:rPr>
          <w:b/>
          <w:sz w:val="28"/>
          <w:szCs w:val="28"/>
        </w:rPr>
        <w:t>T</w:t>
      </w:r>
      <w:r>
        <w:rPr>
          <w:b/>
          <w:sz w:val="28"/>
          <w:szCs w:val="28"/>
        </w:rPr>
        <w:t xml:space="preserve">OOS: A PAVIA LA PERSONALE DI ROBERTA PIETRA </w:t>
      </w:r>
    </w:p>
    <w:p w14:paraId="00000004" w14:textId="62975934" w:rsidR="0060484C" w:rsidRDefault="00000000">
      <w:pPr>
        <w:spacing w:before="240"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Dal 9 al 12 novembre l'Urban Center del Broletto, a Pavia, </w:t>
      </w:r>
      <w:r w:rsidR="00C8163D">
        <w:rPr>
          <w:b/>
          <w:sz w:val="22"/>
          <w:szCs w:val="22"/>
        </w:rPr>
        <w:t xml:space="preserve">spazio per arte, cultura e sperimentazione, </w:t>
      </w:r>
      <w:r>
        <w:rPr>
          <w:b/>
          <w:sz w:val="22"/>
          <w:szCs w:val="22"/>
        </w:rPr>
        <w:t>accoglierà la personale della pittrice pavese Roberta Pietra "Love &amp; Tat</w:t>
      </w:r>
      <w:r w:rsidR="009444CE">
        <w:rPr>
          <w:b/>
          <w:sz w:val="22"/>
          <w:szCs w:val="22"/>
        </w:rPr>
        <w:t>t</w:t>
      </w:r>
      <w:r>
        <w:rPr>
          <w:b/>
          <w:sz w:val="22"/>
          <w:szCs w:val="22"/>
        </w:rPr>
        <w:t xml:space="preserve">oos". </w:t>
      </w:r>
      <w:r w:rsidR="00A467F7">
        <w:rPr>
          <w:b/>
          <w:sz w:val="22"/>
          <w:szCs w:val="22"/>
        </w:rPr>
        <w:t>Diciotto r</w:t>
      </w:r>
      <w:r>
        <w:rPr>
          <w:b/>
          <w:sz w:val="22"/>
          <w:szCs w:val="22"/>
        </w:rPr>
        <w:t xml:space="preserve">itratti senza tempo, vividi di colore che comunicano la vita attraverso tatuaggi e piercing. Vernissage venerdì 10 novembre alle 18:00. </w:t>
      </w:r>
    </w:p>
    <w:p w14:paraId="00000005" w14:textId="77777777" w:rsidR="0060484C" w:rsidRDefault="0060484C">
      <w:pPr>
        <w:jc w:val="both"/>
        <w:rPr>
          <w:rFonts w:ascii="Georgia" w:eastAsia="Georgia" w:hAnsi="Georgia" w:cs="Georgia"/>
          <w:color w:val="1A171B"/>
        </w:rPr>
      </w:pPr>
    </w:p>
    <w:p w14:paraId="00000006" w14:textId="00384E7F" w:rsidR="0060484C" w:rsidRPr="00A467F7" w:rsidRDefault="00000000">
      <w:pPr>
        <w:jc w:val="both"/>
        <w:rPr>
          <w:rFonts w:ascii="Arial" w:eastAsia="Arial" w:hAnsi="Arial" w:cs="Arial"/>
          <w:b/>
          <w:bCs/>
          <w:color w:val="1A171B"/>
        </w:rPr>
      </w:pPr>
      <w:r>
        <w:rPr>
          <w:rFonts w:ascii="Arial" w:eastAsia="Arial" w:hAnsi="Arial" w:cs="Arial"/>
          <w:i/>
          <w:color w:val="1A171B"/>
        </w:rPr>
        <w:t>Pavia, 5 novembre 2023</w:t>
      </w:r>
      <w:r>
        <w:rPr>
          <w:rFonts w:ascii="Arial" w:eastAsia="Arial" w:hAnsi="Arial" w:cs="Arial"/>
          <w:color w:val="1A171B"/>
        </w:rPr>
        <w:t xml:space="preserve"> </w:t>
      </w:r>
      <w:r w:rsidR="00A467F7">
        <w:rPr>
          <w:rFonts w:ascii="Arial" w:eastAsia="Arial" w:hAnsi="Arial" w:cs="Arial"/>
          <w:color w:val="1A171B"/>
        </w:rPr>
        <w:t>– Campiture</w:t>
      </w:r>
      <w:r>
        <w:rPr>
          <w:rFonts w:ascii="Arial" w:eastAsia="Arial" w:hAnsi="Arial" w:cs="Arial"/>
          <w:color w:val="1A171B"/>
        </w:rPr>
        <w:t xml:space="preserve"> di colore acceso, volti e corpi che parlano attraverso piercing e tatuaggi: la mostra personale di Roberta Pietra nella sua città natale, Pavia, porta alla ribalta donne e uomini contemporanei che tutti potremmo incontrare durante una passeggiata in città. Piercing e tatuaggi comunicano non la bellezza e la perfezione ma la vita. I </w:t>
      </w:r>
      <w:r w:rsidR="00A467F7">
        <w:rPr>
          <w:rFonts w:ascii="Arial" w:eastAsia="Arial" w:hAnsi="Arial" w:cs="Arial"/>
          <w:color w:val="1A171B"/>
        </w:rPr>
        <w:t xml:space="preserve">18 </w:t>
      </w:r>
      <w:r>
        <w:rPr>
          <w:rFonts w:ascii="Arial" w:eastAsia="Arial" w:hAnsi="Arial" w:cs="Arial"/>
          <w:color w:val="1A171B"/>
        </w:rPr>
        <w:t xml:space="preserve">ritratti </w:t>
      </w:r>
      <w:r w:rsidR="00A467F7">
        <w:rPr>
          <w:rFonts w:ascii="Arial" w:eastAsia="Arial" w:hAnsi="Arial" w:cs="Arial"/>
          <w:color w:val="1A171B"/>
        </w:rPr>
        <w:t xml:space="preserve">tutti </w:t>
      </w:r>
      <w:r>
        <w:rPr>
          <w:rFonts w:ascii="Arial" w:eastAsia="Arial" w:hAnsi="Arial" w:cs="Arial"/>
          <w:color w:val="1A171B"/>
        </w:rPr>
        <w:t xml:space="preserve">dipinti nel 2023 sono frutto dell’osservazione del quotidiano, rivisto secondo il vissuto e la cultura stratificata dell’artista. Visi e corpi che non sono grotteschi ma icastici: si fermano un attimo prima del comico e del deforme, sono soltanto e per fortuna </w:t>
      </w:r>
      <w:proofErr w:type="spellStart"/>
      <w:r w:rsidRPr="00A467F7">
        <w:rPr>
          <w:rFonts w:ascii="Arial" w:eastAsia="Arial" w:hAnsi="Arial" w:cs="Arial"/>
          <w:b/>
          <w:bCs/>
          <w:color w:val="1A171B"/>
        </w:rPr>
        <w:t>iperespressività</w:t>
      </w:r>
      <w:proofErr w:type="spellEnd"/>
      <w:r w:rsidRPr="00A467F7">
        <w:rPr>
          <w:rFonts w:ascii="Arial" w:eastAsia="Arial" w:hAnsi="Arial" w:cs="Arial"/>
          <w:b/>
          <w:bCs/>
          <w:color w:val="1A171B"/>
        </w:rPr>
        <w:t xml:space="preserve"> post-moderna. </w:t>
      </w:r>
    </w:p>
    <w:p w14:paraId="00000007" w14:textId="77777777" w:rsidR="0060484C" w:rsidRPr="00A467F7" w:rsidRDefault="0060484C">
      <w:pPr>
        <w:jc w:val="both"/>
        <w:rPr>
          <w:rFonts w:ascii="Arial" w:eastAsia="Arial" w:hAnsi="Arial" w:cs="Arial"/>
          <w:b/>
          <w:bCs/>
          <w:color w:val="1A171B"/>
        </w:rPr>
      </w:pPr>
    </w:p>
    <w:p w14:paraId="00000008" w14:textId="0732FB4D" w:rsidR="0060484C" w:rsidRPr="00A467F7" w:rsidRDefault="00A467F7">
      <w:pPr>
        <w:jc w:val="both"/>
        <w:rPr>
          <w:rFonts w:ascii="Arial" w:eastAsia="Arial" w:hAnsi="Arial" w:cs="Arial"/>
          <w:iCs/>
          <w:color w:val="1A171B"/>
        </w:rPr>
      </w:pPr>
      <w:r w:rsidRPr="00A467F7">
        <w:rPr>
          <w:rFonts w:ascii="Arial" w:eastAsia="Arial" w:hAnsi="Arial" w:cs="Arial"/>
          <w:color w:val="1A171B"/>
        </w:rPr>
        <w:t>Le tele dipinte in tecnica mista e con diverse dimensioni hanno nomi evocativi: "</w:t>
      </w:r>
      <w:proofErr w:type="spellStart"/>
      <w:r w:rsidRPr="00A467F7">
        <w:rPr>
          <w:rFonts w:ascii="Arial" w:eastAsia="Arial" w:hAnsi="Arial" w:cs="Arial"/>
          <w:color w:val="1A171B"/>
        </w:rPr>
        <w:t>Totus</w:t>
      </w:r>
      <w:proofErr w:type="spellEnd"/>
      <w:r w:rsidRPr="00A467F7">
        <w:rPr>
          <w:rFonts w:ascii="Arial" w:eastAsia="Arial" w:hAnsi="Arial" w:cs="Arial"/>
          <w:color w:val="1A171B"/>
        </w:rPr>
        <w:t xml:space="preserve"> </w:t>
      </w:r>
      <w:proofErr w:type="spellStart"/>
      <w:r w:rsidRPr="00A467F7">
        <w:rPr>
          <w:rFonts w:ascii="Arial" w:eastAsia="Arial" w:hAnsi="Arial" w:cs="Arial"/>
          <w:color w:val="1A171B"/>
        </w:rPr>
        <w:t>tuus</w:t>
      </w:r>
      <w:proofErr w:type="spellEnd"/>
      <w:r w:rsidRPr="00A467F7">
        <w:rPr>
          <w:rFonts w:ascii="Arial" w:eastAsia="Arial" w:hAnsi="Arial" w:cs="Arial"/>
          <w:color w:val="1A171B"/>
        </w:rPr>
        <w:t xml:space="preserve">", "Omnia </w:t>
      </w:r>
      <w:proofErr w:type="spellStart"/>
      <w:r w:rsidRPr="00A467F7">
        <w:rPr>
          <w:rFonts w:ascii="Arial" w:eastAsia="Arial" w:hAnsi="Arial" w:cs="Arial"/>
          <w:color w:val="1A171B"/>
        </w:rPr>
        <w:t>vincit</w:t>
      </w:r>
      <w:proofErr w:type="spellEnd"/>
      <w:r w:rsidRPr="00A467F7">
        <w:rPr>
          <w:rFonts w:ascii="Arial" w:eastAsia="Arial" w:hAnsi="Arial" w:cs="Arial"/>
          <w:color w:val="1A171B"/>
        </w:rPr>
        <w:t xml:space="preserve"> amor", "Carpe diem", "Sic </w:t>
      </w:r>
      <w:proofErr w:type="spellStart"/>
      <w:r w:rsidRPr="00A467F7">
        <w:rPr>
          <w:rFonts w:ascii="Arial" w:eastAsia="Arial" w:hAnsi="Arial" w:cs="Arial"/>
          <w:color w:val="1A171B"/>
        </w:rPr>
        <w:t>itur</w:t>
      </w:r>
      <w:proofErr w:type="spellEnd"/>
      <w:r w:rsidRPr="00A467F7">
        <w:rPr>
          <w:rFonts w:ascii="Arial" w:eastAsia="Arial" w:hAnsi="Arial" w:cs="Arial"/>
          <w:color w:val="1A171B"/>
        </w:rPr>
        <w:t xml:space="preserve"> ad </w:t>
      </w:r>
      <w:proofErr w:type="spellStart"/>
      <w:r w:rsidRPr="00A467F7">
        <w:rPr>
          <w:rFonts w:ascii="Arial" w:eastAsia="Arial" w:hAnsi="Arial" w:cs="Arial"/>
          <w:color w:val="1A171B"/>
        </w:rPr>
        <w:t>astra</w:t>
      </w:r>
      <w:proofErr w:type="spellEnd"/>
      <w:r w:rsidRPr="00A467F7">
        <w:rPr>
          <w:rFonts w:ascii="Arial" w:eastAsia="Arial" w:hAnsi="Arial" w:cs="Arial"/>
          <w:color w:val="1A171B"/>
        </w:rPr>
        <w:t>", "Mamma", "</w:t>
      </w:r>
      <w:proofErr w:type="spellStart"/>
      <w:r w:rsidRPr="00A467F7">
        <w:rPr>
          <w:rFonts w:ascii="Arial" w:eastAsia="Arial" w:hAnsi="Arial" w:cs="Arial"/>
          <w:color w:val="1A171B"/>
        </w:rPr>
        <w:t>Broken</w:t>
      </w:r>
      <w:proofErr w:type="spellEnd"/>
      <w:r w:rsidRPr="00A467F7">
        <w:rPr>
          <w:rFonts w:ascii="Arial" w:eastAsia="Arial" w:hAnsi="Arial" w:cs="Arial"/>
          <w:color w:val="1A171B"/>
        </w:rPr>
        <w:t xml:space="preserve"> Heart". Ai tatuaggi di leoni e cupidi si aggiungono i piercing sopraccigliari e labiali, merletti e ragnatele d'inchiostro. Scrive di lei </w:t>
      </w:r>
      <w:r w:rsidRPr="00A467F7">
        <w:rPr>
          <w:rFonts w:ascii="Arial" w:eastAsia="Arial" w:hAnsi="Arial" w:cs="Arial"/>
          <w:b/>
          <w:bCs/>
          <w:color w:val="1A171B"/>
        </w:rPr>
        <w:t xml:space="preserve">il critico e scrittore Edoardo </w:t>
      </w:r>
      <w:proofErr w:type="spellStart"/>
      <w:r w:rsidRPr="00A467F7">
        <w:rPr>
          <w:rFonts w:ascii="Arial" w:eastAsia="Arial" w:hAnsi="Arial" w:cs="Arial"/>
          <w:b/>
          <w:bCs/>
          <w:color w:val="1A171B"/>
        </w:rPr>
        <w:t>Varini</w:t>
      </w:r>
      <w:proofErr w:type="spellEnd"/>
      <w:r>
        <w:rPr>
          <w:rFonts w:ascii="Arial" w:eastAsia="Arial" w:hAnsi="Arial" w:cs="Arial"/>
          <w:color w:val="1A171B"/>
        </w:rPr>
        <w:t xml:space="preserve"> commentando la mostra Love &amp; Tattoos: </w:t>
      </w:r>
      <w:r w:rsidRPr="00A467F7">
        <w:rPr>
          <w:rFonts w:ascii="Arial" w:eastAsia="Arial" w:hAnsi="Arial" w:cs="Arial"/>
          <w:iCs/>
          <w:color w:val="1A171B"/>
        </w:rPr>
        <w:t xml:space="preserve">“Ne può dipingere mille di quadri, Roberta, ma tutti direbbero una cosa soltanto: che il mondo è colorato. So che i suoi ritratti vi sembra di averli già visti in qualche musical anni '50, o forse nell'acconciatura della cassiera del supermercato </w:t>
      </w:r>
      <w:proofErr w:type="spellStart"/>
      <w:r w:rsidRPr="00A467F7">
        <w:rPr>
          <w:rFonts w:ascii="Arial" w:eastAsia="Arial" w:hAnsi="Arial" w:cs="Arial"/>
          <w:iCs/>
          <w:color w:val="1A171B"/>
        </w:rPr>
        <w:t>stratinta</w:t>
      </w:r>
      <w:proofErr w:type="spellEnd"/>
      <w:r w:rsidRPr="00A467F7">
        <w:rPr>
          <w:rFonts w:ascii="Arial" w:eastAsia="Arial" w:hAnsi="Arial" w:cs="Arial"/>
          <w:iCs/>
          <w:color w:val="1A171B"/>
        </w:rPr>
        <w:t xml:space="preserve"> e </w:t>
      </w:r>
      <w:proofErr w:type="spellStart"/>
      <w:r w:rsidRPr="00A467F7">
        <w:rPr>
          <w:rFonts w:ascii="Arial" w:eastAsia="Arial" w:hAnsi="Arial" w:cs="Arial"/>
          <w:iCs/>
          <w:color w:val="1A171B"/>
        </w:rPr>
        <w:t>stratruccata</w:t>
      </w:r>
      <w:proofErr w:type="spellEnd"/>
      <w:r w:rsidRPr="00A467F7">
        <w:rPr>
          <w:rFonts w:ascii="Arial" w:eastAsia="Arial" w:hAnsi="Arial" w:cs="Arial"/>
          <w:iCs/>
          <w:color w:val="1A171B"/>
        </w:rPr>
        <w:t xml:space="preserve"> con la passione per il boogie. Ma non è così. Li avete visti nelle maschere delle </w:t>
      </w:r>
      <w:proofErr w:type="spellStart"/>
      <w:r w:rsidRPr="00A467F7">
        <w:rPr>
          <w:rFonts w:ascii="Arial" w:eastAsia="Arial" w:hAnsi="Arial" w:cs="Arial"/>
          <w:iCs/>
          <w:color w:val="1A171B"/>
        </w:rPr>
        <w:t>Demoiselles</w:t>
      </w:r>
      <w:proofErr w:type="spellEnd"/>
      <w:r w:rsidRPr="00A467F7">
        <w:rPr>
          <w:rFonts w:ascii="Arial" w:eastAsia="Arial" w:hAnsi="Arial" w:cs="Arial"/>
          <w:iCs/>
          <w:color w:val="1A171B"/>
        </w:rPr>
        <w:t xml:space="preserve"> d'Avignon. E poi nella jungla che non avete vissuto.”</w:t>
      </w:r>
    </w:p>
    <w:p w14:paraId="00000009" w14:textId="77777777" w:rsidR="0060484C" w:rsidRDefault="0060484C">
      <w:pPr>
        <w:jc w:val="both"/>
        <w:rPr>
          <w:rFonts w:ascii="Arial" w:eastAsia="Arial" w:hAnsi="Arial" w:cs="Arial"/>
          <w:color w:val="1A171B"/>
        </w:rPr>
      </w:pPr>
    </w:p>
    <w:p w14:paraId="0000000A" w14:textId="77777777" w:rsidR="0060484C" w:rsidRDefault="00000000">
      <w:pPr>
        <w:jc w:val="both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i/>
          <w:color w:val="000000"/>
        </w:rPr>
        <w:t xml:space="preserve">«Questa mostra “Love &amp;Tattoos” mi è stata ispirata dalle folle di corpi tatuati che si aggirano nelle città, è come se la gente preferisse il messaggio scritto sulla pelle per identificarsi, a volte aggregarsi.» – </w:t>
      </w:r>
      <w:r w:rsidRPr="00A467F7">
        <w:rPr>
          <w:rFonts w:ascii="Arial" w:eastAsia="Arial" w:hAnsi="Arial" w:cs="Arial"/>
          <w:iCs/>
          <w:color w:val="000000"/>
        </w:rPr>
        <w:t xml:space="preserve">dice </w:t>
      </w:r>
      <w:r w:rsidRPr="00A467F7">
        <w:rPr>
          <w:rFonts w:ascii="Arial" w:eastAsia="Arial" w:hAnsi="Arial" w:cs="Arial"/>
          <w:b/>
          <w:iCs/>
          <w:color w:val="000000"/>
        </w:rPr>
        <w:t>Roberta Pietra.</w:t>
      </w:r>
      <w:r>
        <w:rPr>
          <w:rFonts w:ascii="Arial" w:eastAsia="Arial" w:hAnsi="Arial" w:cs="Arial"/>
          <w:i/>
          <w:color w:val="000000"/>
        </w:rPr>
        <w:t xml:space="preserve"> «I simboli dei tatuaggi sono fantasiosissimi e in realtà penso che continuerò su questa strada che mi affascina molto.»</w:t>
      </w:r>
    </w:p>
    <w:p w14:paraId="0000000B" w14:textId="77777777" w:rsidR="0060484C" w:rsidRDefault="0060484C">
      <w:pPr>
        <w:jc w:val="both"/>
        <w:rPr>
          <w:rFonts w:ascii="Arial" w:eastAsia="Arial" w:hAnsi="Arial" w:cs="Arial"/>
          <w:color w:val="1A171B"/>
        </w:rPr>
      </w:pPr>
    </w:p>
    <w:p w14:paraId="0000000D" w14:textId="3EB9C72B" w:rsidR="0060484C" w:rsidRDefault="00A467F7">
      <w:pPr>
        <w:jc w:val="both"/>
        <w:rPr>
          <w:rFonts w:ascii="Arial" w:eastAsia="Arial" w:hAnsi="Arial" w:cs="Arial"/>
          <w:color w:val="1A171B"/>
        </w:rPr>
      </w:pPr>
      <w:r w:rsidRPr="00A467F7">
        <w:rPr>
          <w:rFonts w:ascii="Arial" w:eastAsia="Arial" w:hAnsi="Arial" w:cs="Arial"/>
          <w:b/>
          <w:bCs/>
          <w:color w:val="1A171B"/>
        </w:rPr>
        <w:t xml:space="preserve">Descrive così </w:t>
      </w:r>
      <w:proofErr w:type="spellStart"/>
      <w:r w:rsidRPr="00A467F7">
        <w:rPr>
          <w:rFonts w:ascii="Arial" w:eastAsia="Arial" w:hAnsi="Arial" w:cs="Arial"/>
          <w:b/>
          <w:bCs/>
          <w:color w:val="1A171B"/>
        </w:rPr>
        <w:t>Varini</w:t>
      </w:r>
      <w:proofErr w:type="spellEnd"/>
      <w:r w:rsidRPr="00A467F7">
        <w:rPr>
          <w:rFonts w:ascii="Arial" w:eastAsia="Arial" w:hAnsi="Arial" w:cs="Arial"/>
          <w:b/>
          <w:bCs/>
          <w:color w:val="1A171B"/>
        </w:rPr>
        <w:t xml:space="preserve"> alcune delle opere in mostra a Pavia:</w:t>
      </w:r>
      <w:r>
        <w:rPr>
          <w:rFonts w:ascii="Arial" w:eastAsia="Arial" w:hAnsi="Arial" w:cs="Arial"/>
          <w:color w:val="1A171B"/>
        </w:rPr>
        <w:t xml:space="preserve"> “Entro un tondo carminio una giovane donna dagli occhi bistrati si pone tra i poster di Mucha per Sarah Bernhardt e l'icona pop in chiave espressionista dai capezzoli fiammeggianti, contrappuntati da un incarnato pallido </w:t>
      </w:r>
      <w:proofErr w:type="spellStart"/>
      <w:r>
        <w:rPr>
          <w:rFonts w:ascii="Arial" w:eastAsia="Arial" w:hAnsi="Arial" w:cs="Arial"/>
          <w:color w:val="1A171B"/>
        </w:rPr>
        <w:t>gothic</w:t>
      </w:r>
      <w:proofErr w:type="spellEnd"/>
      <w:r>
        <w:rPr>
          <w:rFonts w:ascii="Arial" w:eastAsia="Arial" w:hAnsi="Arial" w:cs="Arial"/>
          <w:color w:val="1A171B"/>
        </w:rPr>
        <w:t xml:space="preserve"> alla Tim Burton arabescato da grafie alla Fornasetti. In un secondo dipinto un'altra donna dagli zigomi aggettanti e lo sguardo sornione ci mostra il tatuaggio di una rosa e di due cuori trafitti da una sola freccia, più o meno come nei diari delle medie, il tutto su di un fondo matissiano da stanza rossa con sinuosità vagamente zoomorfe alla Mirò. In un terzo vediamo un volto così frontale e iconico da sembrare quello di una Madonna in una tavola bizantina, affiancato a sinistra da un ragno su ragnatela che ha appena mangiato un pezzo di cuore ed a destra da un pedone che proietta l'ombra di una regina o di un re: lo si sa che l'amore nobilita. Il tema dell'amore come ragnatela - indubbiamente è nella poetica di Roberta un contrappunto di divertita ironia - ricorre anche nel viso ricolmo di piercing di un uomo dalla barba malfatta e le labbra marcate, con un filo spinato collier a significare i tormenti d'amore. Il quinto dipinto, l'unico a mezzo busto, è quello con il cupido e il leone, e due aure rosa e giallo sgargiante a descriverne la tozza sagoma muscolosa e chissà quale variopinta emozione.”</w:t>
      </w:r>
    </w:p>
    <w:p w14:paraId="0000000E" w14:textId="77777777" w:rsidR="0060484C" w:rsidRDefault="0060484C">
      <w:pPr>
        <w:jc w:val="both"/>
        <w:rPr>
          <w:rFonts w:ascii="Arial" w:eastAsia="Arial" w:hAnsi="Arial" w:cs="Arial"/>
          <w:color w:val="1A171B"/>
          <w:sz w:val="22"/>
          <w:szCs w:val="22"/>
        </w:rPr>
      </w:pPr>
    </w:p>
    <w:p w14:paraId="0000000F" w14:textId="7AC3C58B" w:rsidR="0060484C" w:rsidRDefault="00000000">
      <w:pPr>
        <w:jc w:val="both"/>
        <w:rPr>
          <w:rFonts w:ascii="Arial" w:eastAsia="Arial" w:hAnsi="Arial" w:cs="Arial"/>
          <w:color w:val="1A171B"/>
          <w:sz w:val="22"/>
          <w:szCs w:val="22"/>
        </w:rPr>
      </w:pPr>
      <w:r>
        <w:rPr>
          <w:rFonts w:ascii="Arial" w:eastAsia="Arial" w:hAnsi="Arial" w:cs="Arial"/>
          <w:color w:val="1A171B"/>
          <w:sz w:val="22"/>
          <w:szCs w:val="22"/>
        </w:rPr>
        <w:lastRenderedPageBreak/>
        <w:t xml:space="preserve">Insomma, Roberta </w:t>
      </w:r>
      <w:r w:rsidR="00A467F7">
        <w:rPr>
          <w:rFonts w:ascii="Arial" w:eastAsia="Arial" w:hAnsi="Arial" w:cs="Arial"/>
          <w:color w:val="1A171B"/>
          <w:sz w:val="22"/>
          <w:szCs w:val="22"/>
        </w:rPr>
        <w:t xml:space="preserve">Pietra </w:t>
      </w:r>
      <w:r>
        <w:rPr>
          <w:rFonts w:ascii="Arial" w:eastAsia="Arial" w:hAnsi="Arial" w:cs="Arial"/>
          <w:color w:val="1A171B"/>
          <w:sz w:val="22"/>
          <w:szCs w:val="22"/>
        </w:rPr>
        <w:t>pare proprio dirci che il gender è liquido, l'amore un azzardo e la vita un gioioso disincanto.</w:t>
      </w:r>
    </w:p>
    <w:p w14:paraId="00000010" w14:textId="77777777" w:rsidR="0060484C" w:rsidRDefault="0060484C">
      <w:pPr>
        <w:jc w:val="both"/>
        <w:rPr>
          <w:rFonts w:ascii="Arial" w:eastAsia="Arial" w:hAnsi="Arial" w:cs="Arial"/>
          <w:color w:val="1A171B"/>
          <w:sz w:val="22"/>
          <w:szCs w:val="22"/>
        </w:rPr>
      </w:pPr>
    </w:p>
    <w:p w14:paraId="00000011" w14:textId="3A7EE3DE" w:rsidR="0060484C" w:rsidRDefault="00000000">
      <w:pPr>
        <w:rPr>
          <w:rFonts w:ascii="Arial" w:eastAsia="Arial" w:hAnsi="Arial" w:cs="Arial"/>
          <w:color w:val="1A171B"/>
          <w:sz w:val="22"/>
          <w:szCs w:val="22"/>
        </w:rPr>
      </w:pPr>
      <w:r>
        <w:rPr>
          <w:rFonts w:ascii="Arial" w:eastAsia="Arial" w:hAnsi="Arial" w:cs="Arial"/>
          <w:b/>
          <w:color w:val="1A171B"/>
          <w:sz w:val="22"/>
          <w:szCs w:val="22"/>
        </w:rPr>
        <w:t>Info: Roberta Pietra, "Love &amp; Tat</w:t>
      </w:r>
      <w:r w:rsidR="00C8163D">
        <w:rPr>
          <w:rFonts w:ascii="Arial" w:eastAsia="Arial" w:hAnsi="Arial" w:cs="Arial"/>
          <w:b/>
          <w:color w:val="1A171B"/>
          <w:sz w:val="22"/>
          <w:szCs w:val="22"/>
        </w:rPr>
        <w:t>t</w:t>
      </w:r>
      <w:r>
        <w:rPr>
          <w:rFonts w:ascii="Arial" w:eastAsia="Arial" w:hAnsi="Arial" w:cs="Arial"/>
          <w:b/>
          <w:color w:val="1A171B"/>
          <w:sz w:val="22"/>
          <w:szCs w:val="22"/>
        </w:rPr>
        <w:t>oos",</w:t>
      </w:r>
      <w:r>
        <w:rPr>
          <w:rFonts w:ascii="Arial" w:eastAsia="Arial" w:hAnsi="Arial" w:cs="Arial"/>
          <w:color w:val="1A171B"/>
          <w:sz w:val="22"/>
          <w:szCs w:val="22"/>
        </w:rPr>
        <w:t xml:space="preserve"> Urban Center del Broletto, </w:t>
      </w:r>
      <w:r w:rsidR="00C8163D">
        <w:rPr>
          <w:rFonts w:ascii="Arial" w:eastAsia="Arial" w:hAnsi="Arial" w:cs="Arial"/>
          <w:color w:val="1A171B"/>
          <w:sz w:val="22"/>
          <w:szCs w:val="22"/>
        </w:rPr>
        <w:t xml:space="preserve">Piazza della Vittoria, </w:t>
      </w:r>
      <w:r>
        <w:rPr>
          <w:rFonts w:ascii="Arial" w:eastAsia="Arial" w:hAnsi="Arial" w:cs="Arial"/>
          <w:color w:val="1A171B"/>
          <w:sz w:val="22"/>
          <w:szCs w:val="22"/>
        </w:rPr>
        <w:t>Pavia. Orario di visita da giovedì 9 novembre a domenica 12 novembre 2023, dalle 11:00 alle 13:00 e dalle 17:00 alle 20:00. Vernissage il venerdì 10 dalle 18:00. E-mail robertapietra@hotmail.com</w:t>
      </w:r>
    </w:p>
    <w:p w14:paraId="00000012" w14:textId="77777777" w:rsidR="0060484C" w:rsidRDefault="0060484C">
      <w:pPr>
        <w:jc w:val="both"/>
        <w:rPr>
          <w:b/>
          <w:sz w:val="22"/>
          <w:szCs w:val="22"/>
        </w:rPr>
      </w:pPr>
    </w:p>
    <w:p w14:paraId="00000013" w14:textId="77777777" w:rsidR="0060484C" w:rsidRDefault="0060484C">
      <w:pPr>
        <w:jc w:val="both"/>
        <w:rPr>
          <w:rFonts w:ascii="Arial" w:eastAsia="Arial" w:hAnsi="Arial" w:cs="Arial"/>
          <w:color w:val="1A171B"/>
          <w:sz w:val="22"/>
          <w:szCs w:val="22"/>
        </w:rPr>
      </w:pPr>
    </w:p>
    <w:p w14:paraId="00000014" w14:textId="5618BEE2" w:rsidR="0060484C" w:rsidRDefault="00000000">
      <w:pPr>
        <w:jc w:val="both"/>
        <w:rPr>
          <w:rFonts w:ascii="Arial" w:eastAsia="Arial" w:hAnsi="Arial" w:cs="Arial"/>
          <w:b/>
          <w:i/>
          <w:color w:val="1A171B"/>
          <w:sz w:val="22"/>
          <w:szCs w:val="22"/>
        </w:rPr>
      </w:pPr>
      <w:r>
        <w:rPr>
          <w:rFonts w:ascii="Arial" w:eastAsia="Arial" w:hAnsi="Arial" w:cs="Arial"/>
          <w:b/>
          <w:i/>
          <w:color w:val="1A171B"/>
          <w:sz w:val="22"/>
          <w:szCs w:val="22"/>
        </w:rPr>
        <w:t xml:space="preserve">Biografia </w:t>
      </w:r>
      <w:r w:rsidR="00C8163D">
        <w:rPr>
          <w:rFonts w:ascii="Arial" w:eastAsia="Arial" w:hAnsi="Arial" w:cs="Arial"/>
          <w:b/>
          <w:i/>
          <w:color w:val="1A171B"/>
          <w:sz w:val="22"/>
          <w:szCs w:val="22"/>
        </w:rPr>
        <w:t>dell’artista</w:t>
      </w:r>
    </w:p>
    <w:p w14:paraId="00000015" w14:textId="77777777" w:rsidR="0060484C" w:rsidRDefault="0060484C">
      <w:pPr>
        <w:jc w:val="both"/>
        <w:rPr>
          <w:rFonts w:ascii="Arial" w:eastAsia="Arial" w:hAnsi="Arial" w:cs="Arial"/>
          <w:color w:val="000000"/>
          <w:sz w:val="21"/>
          <w:szCs w:val="21"/>
        </w:rPr>
      </w:pPr>
    </w:p>
    <w:p w14:paraId="00000016" w14:textId="77777777" w:rsidR="0060484C" w:rsidRDefault="00000000">
      <w:pPr>
        <w:jc w:val="both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Roberta Pietra è nata a Milano sotto il segno dell’Acquario. Ha sempre dipinto da autodidatta e a trent'anni ha frequentato la Art Students League a New York seguendo corsi di disegno e pittura. Spirito sciolto, viaggiatrice e sensibile agli stimoli, ha vissuto in Germania a </w:t>
      </w:r>
      <w:proofErr w:type="spellStart"/>
      <w:r>
        <w:rPr>
          <w:rFonts w:ascii="Arial" w:eastAsia="Arial" w:hAnsi="Arial" w:cs="Arial"/>
          <w:color w:val="000000"/>
          <w:sz w:val="21"/>
          <w:szCs w:val="21"/>
        </w:rPr>
        <w:t>Köln</w:t>
      </w:r>
      <w:proofErr w:type="spellEnd"/>
      <w:r>
        <w:rPr>
          <w:rFonts w:ascii="Arial" w:eastAsia="Arial" w:hAnsi="Arial" w:cs="Arial"/>
          <w:color w:val="000000"/>
          <w:sz w:val="21"/>
          <w:szCs w:val="21"/>
        </w:rPr>
        <w:t>, in UK a Londra e in America a New York e San Francisco. Ora vive e lavora tra Berlino e soprattutto Roma, dove dipinge e, da alcuni anni, si occupa di restauro del dipinto.</w:t>
      </w:r>
    </w:p>
    <w:p w14:paraId="00000017" w14:textId="77777777" w:rsidR="0060484C" w:rsidRDefault="0060484C">
      <w:pPr>
        <w:rPr>
          <w:rFonts w:ascii="Arial" w:eastAsia="Arial" w:hAnsi="Arial" w:cs="Arial"/>
          <w:color w:val="000000"/>
        </w:rPr>
      </w:pPr>
    </w:p>
    <w:p w14:paraId="00000018" w14:textId="77777777" w:rsidR="0060484C" w:rsidRDefault="0060484C">
      <w:pPr>
        <w:rPr>
          <w:rFonts w:ascii="Arial" w:eastAsia="Arial" w:hAnsi="Arial" w:cs="Arial"/>
          <w:color w:val="000000"/>
        </w:rPr>
      </w:pPr>
    </w:p>
    <w:p w14:paraId="00000019" w14:textId="77777777" w:rsidR="0060484C" w:rsidRDefault="00000000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</w:t>
      </w:r>
    </w:p>
    <w:p w14:paraId="0000001A" w14:textId="77777777" w:rsidR="0060484C" w:rsidRDefault="0060484C">
      <w:pPr>
        <w:rPr>
          <w:rFonts w:ascii="Arial" w:eastAsia="Arial" w:hAnsi="Arial" w:cs="Arial"/>
          <w:color w:val="000000"/>
        </w:rPr>
      </w:pPr>
    </w:p>
    <w:p w14:paraId="0000001B" w14:textId="77777777" w:rsidR="0060484C" w:rsidRDefault="0060484C">
      <w:pPr>
        <w:jc w:val="both"/>
        <w:rPr>
          <w:rFonts w:ascii="Georgia" w:eastAsia="Georgia" w:hAnsi="Georgia" w:cs="Georgia"/>
          <w:color w:val="1A171B"/>
        </w:rPr>
      </w:pPr>
    </w:p>
    <w:sectPr w:rsidR="0060484C"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84C"/>
    <w:rsid w:val="0060484C"/>
    <w:rsid w:val="00751546"/>
    <w:rsid w:val="008E70D2"/>
    <w:rsid w:val="009444CE"/>
    <w:rsid w:val="00A467F7"/>
    <w:rsid w:val="00C8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F1CBD9"/>
  <w15:docId w15:val="{01D81D43-C794-0F4C-9DB4-8BE218078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 Romanin</cp:lastModifiedBy>
  <cp:revision>4</cp:revision>
  <dcterms:created xsi:type="dcterms:W3CDTF">2023-11-05T07:31:00Z</dcterms:created>
  <dcterms:modified xsi:type="dcterms:W3CDTF">2023-11-05T08:49:00Z</dcterms:modified>
</cp:coreProperties>
</file>