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7FF31" w14:textId="37161B85" w:rsidR="00B33CE6" w:rsidRPr="00FD1C19" w:rsidRDefault="00F34338" w:rsidP="00237100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  <w:sz w:val="34"/>
          <w:szCs w:val="34"/>
        </w:rPr>
      </w:pPr>
      <w:r w:rsidRPr="00FD1C19">
        <w:rPr>
          <w:rFonts w:ascii="Euphemia UCAS" w:eastAsia="GungsuhChe" w:hAnsi="Euphemia UCAS" w:cs="Euphemia UCAS" w:hint="cs"/>
          <w:b/>
          <w:bCs/>
          <w:color w:val="1F3864" w:themeColor="accent1" w:themeShade="80"/>
          <w:sz w:val="34"/>
          <w:szCs w:val="34"/>
        </w:rPr>
        <w:t>FLUXUS – ARTE TOTALE</w:t>
      </w:r>
    </w:p>
    <w:p w14:paraId="08661C6C" w14:textId="505D1501" w:rsidR="00D00B81" w:rsidRPr="00FD1C19" w:rsidRDefault="00A56B1F" w:rsidP="00237100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  <w:sz w:val="26"/>
          <w:szCs w:val="26"/>
        </w:rPr>
      </w:pPr>
      <w:r w:rsidRPr="00CC4CF2">
        <w:rPr>
          <w:rFonts w:ascii="Euphemia UCAS" w:eastAsia="GungsuhChe" w:hAnsi="Euphemia UCAS" w:cs="Euphemia UCAS" w:hint="cs"/>
          <w:b/>
          <w:bCs/>
          <w:color w:val="1F3864" w:themeColor="accent1" w:themeShade="80"/>
          <w:sz w:val="28"/>
          <w:szCs w:val="28"/>
        </w:rPr>
        <w:t xml:space="preserve"> </w:t>
      </w:r>
      <w:r w:rsidRPr="00FD1C19">
        <w:rPr>
          <w:rFonts w:ascii="Euphemia UCAS" w:eastAsia="GungsuhChe" w:hAnsi="Euphemia UCAS" w:cs="Euphemia UCAS" w:hint="cs"/>
          <w:b/>
          <w:bCs/>
          <w:color w:val="1F3864" w:themeColor="accent1" w:themeShade="80"/>
          <w:sz w:val="26"/>
          <w:szCs w:val="26"/>
        </w:rPr>
        <w:t xml:space="preserve">Vernissage </w:t>
      </w:r>
      <w:r w:rsidR="00F34338" w:rsidRPr="00FD1C19">
        <w:rPr>
          <w:rFonts w:ascii="Euphemia UCAS" w:eastAsia="GungsuhChe" w:hAnsi="Euphemia UCAS" w:cs="Euphemia UCAS" w:hint="cs"/>
          <w:b/>
          <w:bCs/>
          <w:color w:val="1F3864" w:themeColor="accent1" w:themeShade="80"/>
          <w:sz w:val="26"/>
          <w:szCs w:val="26"/>
        </w:rPr>
        <w:t>13 maggio 2022, ore 19:30</w:t>
      </w:r>
    </w:p>
    <w:p w14:paraId="3BC215C0" w14:textId="125DC622" w:rsidR="00F34338" w:rsidRPr="00FD1C19" w:rsidRDefault="00F34338" w:rsidP="00237100">
      <w:pPr>
        <w:jc w:val="center"/>
        <w:rPr>
          <w:rFonts w:ascii="Euphemia UCAS" w:eastAsia="GungsuhChe" w:hAnsi="Euphemia UCAS" w:cs="Euphemia UCAS"/>
          <w:sz w:val="22"/>
          <w:szCs w:val="22"/>
        </w:rPr>
      </w:pPr>
      <w:proofErr w:type="spellStart"/>
      <w:r w:rsidRPr="00FD1C19">
        <w:rPr>
          <w:rFonts w:ascii="Euphemia UCAS" w:eastAsia="GungsuhChe" w:hAnsi="Euphemia UCAS" w:cs="Euphemia UCAS" w:hint="cs"/>
          <w:sz w:val="22"/>
          <w:szCs w:val="22"/>
        </w:rPr>
        <w:t>FrameArsArtes</w:t>
      </w:r>
      <w:proofErr w:type="spellEnd"/>
      <w:r w:rsidRPr="00FD1C19">
        <w:rPr>
          <w:rFonts w:ascii="Euphemia UCAS" w:eastAsia="GungsuhChe" w:hAnsi="Euphemia UCAS" w:cs="Euphemia UCAS" w:hint="cs"/>
          <w:sz w:val="22"/>
          <w:szCs w:val="22"/>
        </w:rPr>
        <w:t xml:space="preserve"> – Corso Vittorio Emanuele, 525</w:t>
      </w:r>
      <w:r w:rsidR="00A56B1F" w:rsidRPr="00FD1C19">
        <w:rPr>
          <w:rFonts w:ascii="Euphemia UCAS" w:eastAsia="GungsuhChe" w:hAnsi="Euphemia UCAS" w:cs="Euphemia UCAS" w:hint="cs"/>
          <w:sz w:val="22"/>
          <w:szCs w:val="22"/>
        </w:rPr>
        <w:t xml:space="preserve"> </w:t>
      </w:r>
      <w:r w:rsidR="00CC4CF2" w:rsidRPr="00FD1C19">
        <w:rPr>
          <w:rFonts w:ascii="Euphemia UCAS" w:eastAsia="GungsuhChe" w:hAnsi="Euphemia UCAS" w:cs="Euphemia UCAS"/>
          <w:sz w:val="22"/>
          <w:szCs w:val="22"/>
        </w:rPr>
        <w:t>–</w:t>
      </w:r>
      <w:r w:rsidR="00A56B1F" w:rsidRPr="00FD1C19">
        <w:rPr>
          <w:rFonts w:ascii="Euphemia UCAS" w:eastAsia="GungsuhChe" w:hAnsi="Euphemia UCAS" w:cs="Euphemia UCAS" w:hint="cs"/>
          <w:sz w:val="22"/>
          <w:szCs w:val="22"/>
        </w:rPr>
        <w:t xml:space="preserve"> Napoli</w:t>
      </w:r>
    </w:p>
    <w:p w14:paraId="5367A010" w14:textId="3286C811" w:rsidR="00CC4CF2" w:rsidRPr="004E5BEF" w:rsidRDefault="00CC4CF2" w:rsidP="00237100">
      <w:pPr>
        <w:jc w:val="center"/>
        <w:rPr>
          <w:rFonts w:ascii="Euphemia UCAS" w:eastAsia="GungsuhChe" w:hAnsi="Euphemia UCAS" w:cs="Euphemia UCAS"/>
          <w:sz w:val="20"/>
          <w:szCs w:val="20"/>
        </w:rPr>
      </w:pPr>
    </w:p>
    <w:p w14:paraId="40EDBE6B" w14:textId="5F10A818" w:rsidR="003B7ADA" w:rsidRPr="004E5BEF" w:rsidRDefault="00CC4CF2" w:rsidP="00237100">
      <w:pPr>
        <w:jc w:val="both"/>
        <w:rPr>
          <w:rFonts w:asciiTheme="majorHAnsi" w:eastAsia="Times New Roman" w:hAnsiTheme="majorHAnsi" w:cstheme="majorHAnsi"/>
          <w:b/>
          <w:bCs/>
          <w:color w:val="000000"/>
          <w:spacing w:val="8"/>
          <w:sz w:val="20"/>
          <w:szCs w:val="20"/>
          <w:bdr w:val="none" w:sz="0" w:space="0" w:color="auto" w:frame="1"/>
          <w:lang w:eastAsia="it-IT"/>
        </w:rPr>
      </w:pPr>
      <w:r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shd w:val="clear" w:color="auto" w:fill="FFFFFF"/>
          <w:lang w:eastAsia="it-IT"/>
        </w:rPr>
        <w:t>In occasione del ’60 anniversario della nascita di Fluxus, FrameArsArtes e Pari&amp;Dispari- Archivio, propongono la mostra </w:t>
      </w:r>
      <w:r w:rsidRPr="004E5BEF">
        <w:rPr>
          <w:rFonts w:asciiTheme="majorHAnsi" w:eastAsia="Times New Roman" w:hAnsiTheme="majorHAnsi" w:cstheme="majorHAnsi"/>
          <w:b/>
          <w:bCs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 xml:space="preserve">FLUXUS - ARTE TOTALE. </w:t>
      </w:r>
    </w:p>
    <w:p w14:paraId="6506ED3D" w14:textId="77777777" w:rsidR="00CC4CF2" w:rsidRPr="004E5BEF" w:rsidRDefault="00CC4CF2" w:rsidP="00237100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01B16FAD" w14:textId="0F01D474" w:rsidR="00771854" w:rsidRPr="004E5BEF" w:rsidRDefault="009B387C" w:rsidP="00237100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Il movimento </w:t>
      </w:r>
      <w:r w:rsidR="001702A5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internazionale 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Fluxus</w:t>
      </w:r>
      <w:r w:rsidR="00EC5D0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promosso da </w:t>
      </w:r>
      <w:r w:rsidR="00EC5D0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George Maciunas</w:t>
      </w:r>
      <w:r w:rsidR="004A6C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29518B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nasce </w:t>
      </w:r>
      <w:r w:rsidR="00B10E08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nel 1962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anni con il Fluxus </w:t>
      </w:r>
      <w:r w:rsidR="00CC4CF2" w:rsidRPr="004E5BEF">
        <w:rPr>
          <w:rFonts w:asciiTheme="majorHAnsi" w:hAnsiTheme="majorHAnsi" w:cstheme="majorHAnsi"/>
          <w:i/>
          <w:iCs/>
          <w:color w:val="000000" w:themeColor="text1"/>
          <w:sz w:val="20"/>
          <w:szCs w:val="20"/>
        </w:rPr>
        <w:t>Internationale</w:t>
      </w:r>
      <w:r w:rsidR="00D61AD7" w:rsidRPr="004E5BEF">
        <w:rPr>
          <w:rFonts w:asciiTheme="majorHAnsi" w:hAnsiTheme="majorHAnsi" w:cstheme="majorHAnsi"/>
          <w:i/>
          <w:iCs/>
          <w:color w:val="000000" w:themeColor="text1"/>
          <w:sz w:val="20"/>
          <w:szCs w:val="20"/>
        </w:rPr>
        <w:t xml:space="preserve"> </w:t>
      </w:r>
      <w:r w:rsidR="00CC4CF2" w:rsidRPr="004E5BEF">
        <w:rPr>
          <w:rFonts w:asciiTheme="majorHAnsi" w:hAnsiTheme="majorHAnsi" w:cstheme="majorHAnsi"/>
          <w:i/>
          <w:iCs/>
          <w:color w:val="000000" w:themeColor="text1"/>
          <w:sz w:val="20"/>
          <w:szCs w:val="20"/>
        </w:rPr>
        <w:t>Festspiele Neuester Musik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di Wiesbaden del 1962</w:t>
      </w:r>
      <w:r w:rsidR="0028290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 rivoluziona</w:t>
      </w:r>
      <w:r w:rsidR="00691E98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ndo</w:t>
      </w:r>
      <w:r w:rsidR="0028290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il linguaggio dell’arte</w:t>
      </w:r>
      <w:r w:rsidR="00A45F8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28290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e </w:t>
      </w:r>
      <w:r w:rsidR="00A45F8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fonde</w:t>
      </w:r>
      <w:r w:rsidR="00691E98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ndo</w:t>
      </w:r>
      <w:r w:rsidR="00A45F8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le istanze rinnovatrici culturali, sociali e politiche in un unico fronte d'azione</w:t>
      </w:r>
      <w:r w:rsidR="005A131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Fluxus, fortemente influenzato da </w:t>
      </w:r>
      <w:r w:rsidR="00947510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Marcel Duchamp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e dalle idee di </w:t>
      </w:r>
      <w:hyperlink r:id="rId8" w:tooltip="John Cage" w:history="1">
        <w:r w:rsidR="00947510" w:rsidRPr="004E5BEF">
          <w:rPr>
            <w:rFonts w:asciiTheme="majorHAnsi" w:hAnsiTheme="majorHAnsi" w:cstheme="majorHAnsi"/>
            <w:b/>
            <w:bCs/>
            <w:color w:val="000000" w:themeColor="text1"/>
            <w:sz w:val="20"/>
            <w:szCs w:val="20"/>
          </w:rPr>
          <w:t>John Cage</w:t>
        </w:r>
      </w:hyperlink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 sulla sperimentazione, p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erviene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all’</w:t>
      </w:r>
      <w:r w:rsidR="00021AE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ARTE TOTALE</w:t>
      </w:r>
      <w:r w:rsidR="00592F0E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idea fondamentale per tutta l’arte contemporanea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con la contaminazione della pratica estetica</w:t>
      </w:r>
      <w:r w:rsidR="0000638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unendo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diversi media e diverse</w:t>
      </w:r>
      <w:r w:rsidR="00DF702C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discipline artistiche, performance, musica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sperimentale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/rumorismo pittura</w:t>
      </w:r>
      <w:r w:rsidR="008219B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9475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fotografia, letteratura</w:t>
      </w:r>
      <w:r w:rsidR="001A3898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 teatro, danza</w:t>
      </w:r>
      <w:r w:rsidR="00021AE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5A131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5D3A2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Gli artisti di tale movimento</w:t>
      </w:r>
      <w:r w:rsidR="0000638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 abbandonando ogni concezione specialistica e ogni divisione tra le ideologie e le competenze,</w:t>
      </w:r>
      <w:r w:rsidR="005D3A2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esprimono la casualità e la quotidianità delle cose: non si basano sullo studio di oggetti privilegiati ma rappresentano l’arte attraverso un concetto ludico, </w:t>
      </w:r>
      <w:r w:rsidR="00FC32E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non basato su</w:t>
      </w:r>
      <w:r w:rsidR="005D3A2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valori estetici</w:t>
      </w:r>
      <w:r w:rsidR="00FC32E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5D3A2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per concentrarsi su humor e non-</w:t>
      </w:r>
      <w:proofErr w:type="spellStart"/>
      <w:r w:rsidR="005D3A2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sense</w:t>
      </w:r>
      <w:proofErr w:type="spellEnd"/>
      <w:r w:rsidR="0028013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per rappresentare il flusso continuo della vita quotidiana, per un’arte alla portata di tutti, nella quale ciascuno potesse riconoscersi. Per questa sua attenzione al pubblico i</w:t>
      </w:r>
      <w:r w:rsidR="00DB069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l </w:t>
      </w:r>
      <w:proofErr w:type="spellStart"/>
      <w:r w:rsidR="00DB069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Fluxus</w:t>
      </w:r>
      <w:proofErr w:type="spellEnd"/>
      <w:r w:rsidR="00DB069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conosce una diffusione planetaria, dall’America all’Europa, dal Giappone alla Corea e si </w:t>
      </w:r>
      <w:r w:rsidR="00CE664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estende</w:t>
      </w:r>
      <w:r w:rsidR="00DB069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presto anche in Italia.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Tra i principali artisti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 oltre a quelli presenti nell’esposizione</w:t>
      </w:r>
      <w:r w:rsidR="00D1540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si ricordano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Nam June Paik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Wolf Vostell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Daniel Spoerri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John Cage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Yoko Ono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,</w:t>
      </w:r>
      <w:r w:rsidR="00665859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665859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Silvano Bussotti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4F671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Charlotte Moorman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4F671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Al Hansen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4F671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Geoffrey Hendricks</w:t>
      </w:r>
      <w:r w:rsidR="004F671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C87F3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Joe Jones</w:t>
      </w:r>
      <w:r w:rsidR="00C87F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0972B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Dieter Roth</w:t>
      </w:r>
      <w:r w:rsidR="000972B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proofErr w:type="spellStart"/>
      <w:r w:rsidR="000972B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Takako</w:t>
      </w:r>
      <w:proofErr w:type="spellEnd"/>
      <w:r w:rsidR="000972B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0972B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Saito</w:t>
      </w:r>
      <w:proofErr w:type="spellEnd"/>
      <w:r w:rsidR="000972B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0972B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Bob Watts</w:t>
      </w:r>
      <w:r w:rsidR="000972B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7D2825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Il legame tra il movimento Fluxus e l’Italia diventa molto stretto </w:t>
      </w:r>
      <w:r w:rsidR="00DB069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negli 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anni ‘70, quando gli artisti trovano collezionisti, editori, galleristi che con entusiasmo sostengono le loro produzioni. </w:t>
      </w:r>
      <w:r w:rsidR="003545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«Questa di Napoli sarà la prima mostra dedicata al movimento in Italia» afferma </w:t>
      </w:r>
      <w:r w:rsidR="0035453F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Paola Pozzi</w:t>
      </w:r>
      <w:r w:rsidR="003545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3809A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gallerista e proprietaria </w:t>
      </w:r>
      <w:r w:rsidR="00771854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della </w:t>
      </w:r>
      <w:proofErr w:type="spellStart"/>
      <w:r w:rsidR="00771854" w:rsidRPr="004E5BEF">
        <w:rPr>
          <w:rFonts w:asciiTheme="majorHAnsi" w:hAnsiTheme="majorHAnsi" w:cstheme="majorHAnsi"/>
          <w:i/>
          <w:iCs/>
          <w:color w:val="000000" w:themeColor="text1"/>
          <w:sz w:val="20"/>
          <w:szCs w:val="20"/>
        </w:rPr>
        <w:t>FrameArsAtes</w:t>
      </w:r>
      <w:proofErr w:type="spellEnd"/>
      <w:r w:rsidR="00771854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494A56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Iniziative analoghe sono in programma in autunno a Genova e Udine mente sul </w:t>
      </w:r>
      <w:r w:rsidR="006E4FF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portale del museo in rete </w:t>
      </w:r>
      <w:r w:rsidR="006E4FF1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Sandro </w:t>
      </w:r>
      <w:proofErr w:type="spellStart"/>
      <w:r w:rsidR="006E4FF1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Bongiani</w:t>
      </w:r>
      <w:proofErr w:type="spellEnd"/>
      <w:r w:rsidR="006E4FF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con testa a Salerno saranno in visione, fino al 30 giugno, le opere di </w:t>
      </w:r>
      <w:r w:rsidR="006E4FF1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Ray Johnson</w:t>
      </w:r>
      <w:r w:rsidR="006E4FF1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nell’ambito dell’esposizione virtuale </w:t>
      </w:r>
      <w:r w:rsidR="006E4FF1" w:rsidRPr="004E5BEF">
        <w:rPr>
          <w:rFonts w:asciiTheme="majorHAnsi" w:hAnsiTheme="majorHAnsi" w:cstheme="majorHAnsi"/>
          <w:i/>
          <w:iCs/>
          <w:color w:val="000000" w:themeColor="text1"/>
          <w:sz w:val="20"/>
          <w:szCs w:val="20"/>
        </w:rPr>
        <w:t>Ray Johnson, Relazioni marginali sostenibili / One</w:t>
      </w:r>
      <w:r w:rsidR="005441C3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in collaborazione con la Biennale Internazionale 2022. </w:t>
      </w:r>
    </w:p>
    <w:p w14:paraId="57A32EA5" w14:textId="77777777" w:rsidR="00771854" w:rsidRPr="004E5BEF" w:rsidRDefault="00771854" w:rsidP="00237100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3F29F35" w14:textId="0F15EFF4" w:rsidR="00CC4CF2" w:rsidRPr="004E5BEF" w:rsidRDefault="00CC4CF2" w:rsidP="00237100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Tra questi spicca la figura </w:t>
      </w:r>
      <w:r w:rsidR="00487E33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di </w:t>
      </w:r>
      <w:r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Rosanna Chiessi</w:t>
      </w: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487E33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che </w:t>
      </w: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è stata editrice, gallerista, promotrice di avanguardie artistiche e scopritrice di talenti</w:t>
      </w:r>
      <w:r w:rsidR="00B844C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487E33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B844C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In </w:t>
      </w: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cinquanta anni ha lavorato con artisti di tutto il mondo, in particolare dell’area concettuale italiana, poeti visivi, Azionismo Viennese, Fluxus, arte performativa e movimento Gutai. La collaborazione di Rosanna Chiessi con </w:t>
      </w:r>
      <w:r w:rsidR="00C87F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i principali</w:t>
      </w: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artisti Fluxus, </w:t>
      </w:r>
      <w:r w:rsidR="00C87F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come un “flusso ininterrotto” scorrerà dai primi anni ’70 in poi.</w:t>
      </w:r>
      <w:r w:rsidR="00366BBA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D30C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«La mostra è nata </w:t>
      </w:r>
      <w:r w:rsidR="00443F7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perché mia madre aveva un grande rapporto con Paola ed ha svolto un grande e importante lavoro tra Napoli e Capri – racconta </w:t>
      </w:r>
      <w:r w:rsidR="00443F70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Laura Montanari</w:t>
      </w:r>
      <w:r w:rsidR="00443F7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figlia di Rosanna e curatrice del lavoro suo lavoro – In occasione di questo sessantennale e della riapertura post COVID della galleria, abbiamo pensato di mettere in mostra le edizioni d’arte prodotto tra gli anni ’70 e </w:t>
      </w:r>
      <w:r w:rsidR="001567AB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’</w:t>
      </w:r>
      <w:r w:rsidR="00443F7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80</w:t>
      </w:r>
      <w:r w:rsidR="001567AB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e di organizzare l’inaugurazione, simbolo di rinascita, nel mese di maggio che era quello in cui era nata Rosanna e nel quale organizzava sempre degli eventi</w:t>
      </w:r>
      <w:r w:rsidR="00D30C1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»</w:t>
      </w:r>
      <w:r w:rsidR="00443F7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1567AB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443F70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 </w:t>
      </w:r>
    </w:p>
    <w:p w14:paraId="1DD29BCF" w14:textId="77777777" w:rsidR="00CC4CF2" w:rsidRPr="004E5BEF" w:rsidRDefault="00CC4CF2" w:rsidP="00237100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CC90091" w14:textId="2B52B0CC" w:rsidR="00F34338" w:rsidRPr="004E5BEF" w:rsidRDefault="003B7ADA" w:rsidP="00237100">
      <w:pPr>
        <w:spacing w:after="300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L’esposizione </w:t>
      </w:r>
      <w:r w:rsidR="00CC4CF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FLUXUS – ARTE TOTALE</w:t>
      </w:r>
      <w:r w:rsidR="00CC4CF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, </w:t>
      </w:r>
      <w:r w:rsidR="00A506D2" w:rsidRPr="004E5BEF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rivolta principalmente all’aspetto grafico, settore in cui Fluxus seppe esprimere proposte di grande novità, contribuen</w:t>
      </w:r>
      <w:r w:rsidRPr="004E5BEF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do</w:t>
      </w:r>
      <w:r w:rsidR="00A506D2" w:rsidRPr="004E5BEF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a fondare la comunicazione visiva contemporanea, </w:t>
      </w:r>
      <w:r w:rsidR="00A506D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intende ricordare la personalità di Rosanna </w:t>
      </w:r>
      <w:r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Chiessi </w:t>
      </w:r>
      <w:r w:rsidR="00A506D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e il suo rapporto con gli artisti Fluxus, attraverso una corposa selezione di opere ed edizioni preziose prodotte da lei con </w:t>
      </w:r>
      <w:r w:rsidR="00C87F3F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la sua casa editrice </w:t>
      </w:r>
      <w:proofErr w:type="spellStart"/>
      <w:r w:rsidR="00A506D2" w:rsidRPr="004E5BEF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Pari&amp;Dispari</w:t>
      </w:r>
      <w:proofErr w:type="spellEnd"/>
      <w:r w:rsidR="00A506D2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>.</w:t>
      </w:r>
      <w:r w:rsidR="00B26847" w:rsidRPr="004E5BEF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>Le edizioni, i multipli e i reperti delle performance sono spesso la sola concessione all’idea tradizionale di opera d’arte e rappresentano una testimonianza unica e fedele dello spirito di quel temp</w:t>
      </w:r>
      <w:r w:rsidR="00A506D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>o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e di quella cultura.</w:t>
      </w:r>
      <w:r w:rsidR="00B26847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</w:t>
      </w:r>
      <w:r w:rsidR="00CC4CF2"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 xml:space="preserve">In esposizione opere di </w:t>
      </w:r>
      <w:r w:rsidR="00760AD8" w:rsidRPr="004E5BEF">
        <w:rPr>
          <w:rFonts w:asciiTheme="majorHAnsi" w:eastAsia="Times New Roman" w:hAnsiTheme="majorHAnsi" w:cstheme="majorHAnsi"/>
          <w:color w:val="000000" w:themeColor="text1"/>
          <w:spacing w:val="8"/>
          <w:sz w:val="20"/>
          <w:szCs w:val="20"/>
          <w:bdr w:val="none" w:sz="0" w:space="0" w:color="auto" w:frame="1"/>
          <w:lang w:eastAsia="it-IT"/>
        </w:rPr>
        <w:t>11</w:t>
      </w:r>
      <w:r w:rsidR="009328AB"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 xml:space="preserve"> </w:t>
      </w:r>
      <w:r w:rsidR="00CC4CF2"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>protagonisti storici del movimento</w:t>
      </w:r>
      <w:r w:rsidR="0055486C"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 xml:space="preserve"> come</w:t>
      </w:r>
      <w:r w:rsidR="00CC4CF2" w:rsidRPr="004E5BEF">
        <w:rPr>
          <w:rFonts w:asciiTheme="majorHAnsi" w:eastAsia="Times New Roman" w:hAnsiTheme="majorHAnsi" w:cstheme="majorHAnsi"/>
          <w:color w:val="000000"/>
          <w:spacing w:val="8"/>
          <w:sz w:val="20"/>
          <w:szCs w:val="20"/>
          <w:bdr w:val="none" w:sz="0" w:space="0" w:color="auto" w:frame="1"/>
          <w:lang w:eastAsia="it-IT"/>
        </w:rPr>
        <w:t xml:space="preserve">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Eric Andersen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AY-O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Philip Corner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Dick Higgins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 xml:space="preserve">Milan </w:t>
      </w:r>
      <w:proofErr w:type="spellStart"/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Knizak</w:t>
      </w:r>
      <w:proofErr w:type="spellEnd"/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 xml:space="preserve">Alison </w:t>
      </w:r>
      <w:proofErr w:type="spellStart"/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Knowels</w:t>
      </w:r>
      <w:proofErr w:type="spellEnd"/>
      <w:r w:rsidR="002939AC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 xml:space="preserve"> </w:t>
      </w:r>
      <w:r w:rsidR="002939A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>(della quale in autunno si inaugurerà una personale a Berkeley)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Jackson Mac Low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,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Ben Patterson</w:t>
      </w:r>
      <w:r w:rsidR="0055486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>,</w:t>
      </w:r>
      <w:r w:rsidR="00CC4CF2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</w:t>
      </w:r>
      <w:r w:rsidR="00CC4CF2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Emmett Williams</w:t>
      </w:r>
      <w:r w:rsidR="0055486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e </w:t>
      </w:r>
      <w:r w:rsidR="0055486C" w:rsidRPr="004E5BEF">
        <w:rPr>
          <w:rFonts w:asciiTheme="majorHAnsi" w:eastAsia="Times New Roman" w:hAnsiTheme="majorHAnsi" w:cstheme="majorHAnsi"/>
          <w:i/>
          <w:iCs/>
          <w:color w:val="000000"/>
          <w:sz w:val="20"/>
          <w:szCs w:val="20"/>
          <w:lang w:eastAsia="it-IT"/>
        </w:rPr>
        <w:t>opere uniche</w:t>
      </w:r>
      <w:r w:rsidR="0055486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di </w:t>
      </w:r>
      <w:r w:rsidR="0055486C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Giuseppe Chiari</w:t>
      </w:r>
      <w:r w:rsidR="0055486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 e </w:t>
      </w:r>
      <w:r w:rsidR="0055486C" w:rsidRPr="004E5BEF">
        <w:rPr>
          <w:rFonts w:asciiTheme="majorHAnsi" w:eastAsia="Times New Roman" w:hAnsiTheme="majorHAnsi" w:cstheme="majorHAnsi"/>
          <w:b/>
          <w:bCs/>
          <w:color w:val="000000"/>
          <w:sz w:val="20"/>
          <w:szCs w:val="20"/>
          <w:lang w:eastAsia="it-IT"/>
        </w:rPr>
        <w:t>Coco Gordon</w:t>
      </w:r>
      <w:r w:rsidR="0055486C" w:rsidRPr="004E5BEF">
        <w:rPr>
          <w:rFonts w:asciiTheme="majorHAnsi" w:eastAsia="Times New Roman" w:hAnsiTheme="majorHAnsi" w:cstheme="majorHAnsi"/>
          <w:color w:val="000000"/>
          <w:sz w:val="20"/>
          <w:szCs w:val="20"/>
          <w:lang w:eastAsia="it-IT"/>
        </w:rPr>
        <w:t xml:space="preserve">. </w:t>
      </w:r>
    </w:p>
    <w:p w14:paraId="7654DB58" w14:textId="5416232D" w:rsidR="006B4840" w:rsidRPr="00693B50" w:rsidRDefault="006B4840" w:rsidP="00237100">
      <w:pPr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b/>
          <w:bCs/>
          <w:color w:val="000000" w:themeColor="text1"/>
          <w:sz w:val="18"/>
          <w:szCs w:val="18"/>
          <w:lang w:eastAsia="it-IT"/>
        </w:rPr>
        <w:t xml:space="preserve">FLUXUS – ARTE TOTALE </w:t>
      </w:r>
      <w:r w:rsidRPr="00693B50">
        <w:rPr>
          <w:rFonts w:asciiTheme="majorHAnsi" w:eastAsia="Times New Roman" w:hAnsiTheme="majorHAnsi" w:cstheme="majorHAnsi"/>
          <w:b/>
          <w:bCs/>
          <w:color w:val="000000" w:themeColor="text1"/>
          <w:sz w:val="18"/>
          <w:szCs w:val="18"/>
          <w:lang w:eastAsia="it-IT"/>
        </w:rPr>
        <w:br/>
      </w:r>
      <w:r w:rsidR="00E33E0E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13 maggio - </w:t>
      </w: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7 giugno 2022</w:t>
      </w:r>
    </w:p>
    <w:p w14:paraId="6258D349" w14:textId="77777777" w:rsidR="004F1533" w:rsidRPr="00693B50" w:rsidRDefault="006B4840" w:rsidP="00237100">
      <w:pPr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Presso FRAMEARSARTES </w:t>
      </w:r>
      <w:r w:rsidR="00D00B81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- Napoli, corso Vittorio Emanuele n. 525</w:t>
      </w:r>
    </w:p>
    <w:p w14:paraId="04AE7795" w14:textId="7F31D075" w:rsidR="004F1533" w:rsidRPr="00693B50" w:rsidRDefault="001028E7" w:rsidP="00237100">
      <w:pPr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</w:pPr>
      <w:r w:rsidRPr="00693B50"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  <w:t>I</w:t>
      </w:r>
      <w:r w:rsidR="004F1533" w:rsidRPr="00693B50"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  <w:t>mmagine tratta dall’opera “ritratto di Geo</w:t>
      </w:r>
      <w:r w:rsidRPr="00693B50"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  <w:t>r</w:t>
      </w:r>
      <w:r w:rsidR="004F1533" w:rsidRPr="00693B50"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  <w:t>ge Maciunas” di Ben Patterson 1989</w:t>
      </w:r>
    </w:p>
    <w:p w14:paraId="4200B282" w14:textId="77777777" w:rsidR="004F1533" w:rsidRPr="00693B50" w:rsidRDefault="004F1533" w:rsidP="00237100">
      <w:pPr>
        <w:rPr>
          <w:rStyle w:val="Collegamentoipertestuale"/>
          <w:rFonts w:asciiTheme="majorHAnsi" w:eastAsia="Times New Roman" w:hAnsiTheme="majorHAnsi" w:cstheme="majorHAnsi"/>
          <w:color w:val="000000" w:themeColor="text1"/>
          <w:sz w:val="18"/>
          <w:szCs w:val="18"/>
          <w:u w:val="none"/>
          <w:shd w:val="clear" w:color="auto" w:fill="FFFFFF"/>
          <w:lang w:eastAsia="it-IT"/>
        </w:rPr>
      </w:pPr>
    </w:p>
    <w:p w14:paraId="7DD943FB" w14:textId="6CF4CF08" w:rsidR="00E33E0E" w:rsidRPr="00693B50" w:rsidRDefault="006B4840" w:rsidP="00237100">
      <w:pPr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Orari: da martedì a </w:t>
      </w:r>
      <w:r w:rsidR="00D00B81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sabato</w:t>
      </w: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, dalle 10.00 alle 12.00 e dalle 1</w:t>
      </w:r>
      <w:r w:rsidR="00B844C7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6</w:t>
      </w: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.00 alle </w:t>
      </w:r>
      <w:r w:rsidR="00B844C7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19.00</w:t>
      </w:r>
    </w:p>
    <w:p w14:paraId="7E0F1669" w14:textId="4ACCD33A" w:rsidR="006B4840" w:rsidRPr="00693B50" w:rsidRDefault="00E33E0E" w:rsidP="00237100">
      <w:pPr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Riferimenti</w:t>
      </w:r>
      <w:r w:rsidR="00D61AD7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>:</w:t>
      </w:r>
      <w:r w:rsidR="00237100"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 </w:t>
      </w: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081 0689212 – 333 4454002 </w:t>
      </w:r>
    </w:p>
    <w:p w14:paraId="2ED03F3F" w14:textId="7AA98496" w:rsidR="00237100" w:rsidRPr="00693B50" w:rsidRDefault="00237100" w:rsidP="00237100">
      <w:pPr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color w:val="000000" w:themeColor="text1"/>
          <w:sz w:val="18"/>
          <w:szCs w:val="18"/>
          <w:shd w:val="clear" w:color="auto" w:fill="FFFFFF"/>
          <w:lang w:eastAsia="it-IT"/>
        </w:rPr>
        <w:t xml:space="preserve">Ufficio Stampa: 334 3224441 </w:t>
      </w:r>
    </w:p>
    <w:p w14:paraId="12D561BE" w14:textId="19CD4F0F" w:rsidR="00CC4CF2" w:rsidRPr="00693B50" w:rsidRDefault="005E2BEE" w:rsidP="00237100">
      <w:pPr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shd w:val="clear" w:color="auto" w:fill="FFFFFF"/>
          <w:lang w:eastAsia="it-IT"/>
        </w:rPr>
      </w:pPr>
      <w:hyperlink r:id="rId9" w:history="1">
        <w:r w:rsidR="00E33E0E" w:rsidRPr="00693B50">
          <w:rPr>
            <w:rStyle w:val="Collegamentoipertestuale"/>
            <w:rFonts w:asciiTheme="majorHAnsi" w:eastAsia="Times New Roman" w:hAnsiTheme="majorHAnsi" w:cstheme="majorHAnsi"/>
            <w:i/>
            <w:iCs/>
            <w:color w:val="000000" w:themeColor="text1"/>
            <w:sz w:val="18"/>
            <w:szCs w:val="18"/>
            <w:shd w:val="clear" w:color="auto" w:fill="FFFFFF"/>
            <w:lang w:eastAsia="it-IT"/>
          </w:rPr>
          <w:t>www.pariedispari.org</w:t>
        </w:r>
      </w:hyperlink>
      <w:r w:rsidR="00B844C7"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shd w:val="clear" w:color="auto" w:fill="FFFFFF"/>
          <w:lang w:eastAsia="it-IT"/>
        </w:rPr>
        <w:t xml:space="preserve"> </w:t>
      </w:r>
      <w:r w:rsidR="00693B50"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shd w:val="clear" w:color="auto" w:fill="FFFFFF"/>
          <w:lang w:eastAsia="it-IT"/>
        </w:rPr>
        <w:t xml:space="preserve">– </w:t>
      </w:r>
      <w:hyperlink r:id="rId10" w:history="1">
        <w:r w:rsidR="00693B50" w:rsidRPr="00693B50">
          <w:rPr>
            <w:rStyle w:val="Collegamentoipertestuale"/>
            <w:rFonts w:asciiTheme="majorHAnsi" w:eastAsia="Times New Roman" w:hAnsiTheme="majorHAnsi" w:cstheme="majorHAnsi"/>
            <w:i/>
            <w:iCs/>
            <w:color w:val="000000" w:themeColor="text1"/>
            <w:sz w:val="18"/>
            <w:szCs w:val="18"/>
            <w:shd w:val="clear" w:color="auto" w:fill="FFFFFF"/>
            <w:lang w:eastAsia="it-IT"/>
          </w:rPr>
          <w:t>www.framearsartes.it</w:t>
        </w:r>
      </w:hyperlink>
    </w:p>
    <w:p w14:paraId="17AEB5C0" w14:textId="745EAC84" w:rsidR="008C37AC" w:rsidRPr="00693B50" w:rsidRDefault="004F1533" w:rsidP="00237100">
      <w:pPr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u w:val="single"/>
          <w:shd w:val="clear" w:color="auto" w:fill="FFFFFF"/>
          <w:lang w:eastAsia="it-IT"/>
        </w:rPr>
      </w:pPr>
      <w:r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u w:val="single"/>
          <w:shd w:val="clear" w:color="auto" w:fill="FFFFFF"/>
          <w:lang w:eastAsia="it-IT"/>
        </w:rPr>
        <w:t>framearsartes@libero.it</w:t>
      </w:r>
      <w:r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shd w:val="clear" w:color="auto" w:fill="FFFFFF"/>
          <w:lang w:eastAsia="it-IT"/>
        </w:rPr>
        <w:t xml:space="preserve"> – </w:t>
      </w:r>
      <w:r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u w:val="single"/>
          <w:shd w:val="clear" w:color="auto" w:fill="FFFFFF"/>
          <w:lang w:eastAsia="it-IT"/>
        </w:rPr>
        <w:t>paolapozziarch@gmail.com</w:t>
      </w:r>
      <w:r w:rsidR="00A3639E" w:rsidRPr="00693B50">
        <w:rPr>
          <w:rFonts w:asciiTheme="majorHAnsi" w:eastAsia="Times New Roman" w:hAnsiTheme="majorHAnsi" w:cstheme="majorHAnsi"/>
          <w:i/>
          <w:iCs/>
          <w:color w:val="000000" w:themeColor="text1"/>
          <w:sz w:val="18"/>
          <w:szCs w:val="18"/>
          <w:u w:val="single"/>
          <w:shd w:val="clear" w:color="auto" w:fill="FFFFFF"/>
          <w:lang w:eastAsia="it-IT"/>
        </w:rPr>
        <w:t xml:space="preserve"> </w:t>
      </w:r>
    </w:p>
    <w:sectPr w:rsidR="008C37AC" w:rsidRPr="00693B50" w:rsidSect="00E73CEA">
      <w:headerReference w:type="default" r:id="rId11"/>
      <w:pgSz w:w="11906" w:h="16838"/>
      <w:pgMar w:top="1333" w:right="1134" w:bottom="1134" w:left="1134" w:header="3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F75AA" w14:textId="77777777" w:rsidR="005E2BEE" w:rsidRDefault="005E2BEE" w:rsidP="008C37AC">
      <w:r>
        <w:separator/>
      </w:r>
    </w:p>
  </w:endnote>
  <w:endnote w:type="continuationSeparator" w:id="0">
    <w:p w14:paraId="7260D0C2" w14:textId="77777777" w:rsidR="005E2BEE" w:rsidRDefault="005E2BEE" w:rsidP="008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phemia UCAS">
    <w:panose1 w:val="020B0503040102020104"/>
    <w:charset w:val="B1"/>
    <w:family w:val="swiss"/>
    <w:pitch w:val="variable"/>
    <w:sig w:usb0="80000863" w:usb1="00000000" w:usb2="00002000" w:usb3="00000000" w:csb0="000001F3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2D5BC" w14:textId="77777777" w:rsidR="005E2BEE" w:rsidRDefault="005E2BEE" w:rsidP="008C37AC">
      <w:r>
        <w:separator/>
      </w:r>
    </w:p>
  </w:footnote>
  <w:footnote w:type="continuationSeparator" w:id="0">
    <w:p w14:paraId="6E65093E" w14:textId="77777777" w:rsidR="005E2BEE" w:rsidRDefault="005E2BEE" w:rsidP="008C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D192" w14:textId="2D389E34" w:rsidR="008C37AC" w:rsidRDefault="008A0454" w:rsidP="008A0454">
    <w:pPr>
      <w:pStyle w:val="Intestazione"/>
      <w:tabs>
        <w:tab w:val="clear" w:pos="4819"/>
        <w:tab w:val="clear" w:pos="9638"/>
        <w:tab w:val="left" w:pos="3617"/>
      </w:tabs>
    </w:pPr>
    <w:r>
      <w:tab/>
    </w:r>
    <w:r w:rsidR="00E73CEA">
      <w:rPr>
        <w:noProof/>
      </w:rPr>
      <w:drawing>
        <wp:inline distT="0" distB="0" distL="0" distR="0" wp14:anchorId="7019FEBD" wp14:editId="66B24A48">
          <wp:extent cx="5973826" cy="964440"/>
          <wp:effectExtent l="0" t="0" r="0" b="127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9115" cy="9749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Cornetta con riempimento a tinta unita" style="width:12.65pt;height:12.6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" o:bullet="t">
        <v:imagedata r:id="rId1" o:title=""/>
      </v:shape>
    </w:pict>
  </w:numPicBullet>
  <w:abstractNum w:abstractNumId="0" w15:restartNumberingAfterBreak="0">
    <w:nsid w:val="368B3A5D"/>
    <w:multiLevelType w:val="hybridMultilevel"/>
    <w:tmpl w:val="8108827A"/>
    <w:lvl w:ilvl="0" w:tplc="193084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2CEE7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336D42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5887C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4008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7CED8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39E88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3061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D0F1E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23380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E6"/>
    <w:rsid w:val="00006381"/>
    <w:rsid w:val="00021AE9"/>
    <w:rsid w:val="00060F24"/>
    <w:rsid w:val="00074154"/>
    <w:rsid w:val="000972BF"/>
    <w:rsid w:val="000B3E53"/>
    <w:rsid w:val="000E25F6"/>
    <w:rsid w:val="001028E7"/>
    <w:rsid w:val="0014656A"/>
    <w:rsid w:val="001567AB"/>
    <w:rsid w:val="0016626C"/>
    <w:rsid w:val="001702A5"/>
    <w:rsid w:val="001A3898"/>
    <w:rsid w:val="001F100C"/>
    <w:rsid w:val="00237100"/>
    <w:rsid w:val="0026167C"/>
    <w:rsid w:val="00265F19"/>
    <w:rsid w:val="0028013A"/>
    <w:rsid w:val="0028290A"/>
    <w:rsid w:val="002939AC"/>
    <w:rsid w:val="0029518B"/>
    <w:rsid w:val="002E58A4"/>
    <w:rsid w:val="002F0FF7"/>
    <w:rsid w:val="00337EC3"/>
    <w:rsid w:val="0035453F"/>
    <w:rsid w:val="00366BBA"/>
    <w:rsid w:val="003809AA"/>
    <w:rsid w:val="003B7ADA"/>
    <w:rsid w:val="00427500"/>
    <w:rsid w:val="00437365"/>
    <w:rsid w:val="00442E7D"/>
    <w:rsid w:val="00443F70"/>
    <w:rsid w:val="0048732B"/>
    <w:rsid w:val="00487E33"/>
    <w:rsid w:val="00494A56"/>
    <w:rsid w:val="0049567B"/>
    <w:rsid w:val="004A6C12"/>
    <w:rsid w:val="004E5BEF"/>
    <w:rsid w:val="004E7436"/>
    <w:rsid w:val="004F1533"/>
    <w:rsid w:val="004F6712"/>
    <w:rsid w:val="005441C3"/>
    <w:rsid w:val="0055486C"/>
    <w:rsid w:val="00592F0E"/>
    <w:rsid w:val="005A1316"/>
    <w:rsid w:val="005D3A21"/>
    <w:rsid w:val="005E2B20"/>
    <w:rsid w:val="005E2BEE"/>
    <w:rsid w:val="00652819"/>
    <w:rsid w:val="00665859"/>
    <w:rsid w:val="006843A5"/>
    <w:rsid w:val="00691E98"/>
    <w:rsid w:val="00693B50"/>
    <w:rsid w:val="006B4840"/>
    <w:rsid w:val="006E4FF1"/>
    <w:rsid w:val="00704FD2"/>
    <w:rsid w:val="00714632"/>
    <w:rsid w:val="00732A15"/>
    <w:rsid w:val="00734FAB"/>
    <w:rsid w:val="00760AD8"/>
    <w:rsid w:val="007650E7"/>
    <w:rsid w:val="00771854"/>
    <w:rsid w:val="007B3FEC"/>
    <w:rsid w:val="007D2825"/>
    <w:rsid w:val="007F02F2"/>
    <w:rsid w:val="00812042"/>
    <w:rsid w:val="008219BF"/>
    <w:rsid w:val="00841E77"/>
    <w:rsid w:val="00873AB6"/>
    <w:rsid w:val="008A0454"/>
    <w:rsid w:val="008C37AC"/>
    <w:rsid w:val="00921E30"/>
    <w:rsid w:val="009328AB"/>
    <w:rsid w:val="009379D5"/>
    <w:rsid w:val="00947510"/>
    <w:rsid w:val="00964230"/>
    <w:rsid w:val="00991119"/>
    <w:rsid w:val="009B387C"/>
    <w:rsid w:val="009C6C37"/>
    <w:rsid w:val="009E2043"/>
    <w:rsid w:val="009F6F2A"/>
    <w:rsid w:val="00A31965"/>
    <w:rsid w:val="00A3639E"/>
    <w:rsid w:val="00A37CC2"/>
    <w:rsid w:val="00A45F87"/>
    <w:rsid w:val="00A506D2"/>
    <w:rsid w:val="00A55B70"/>
    <w:rsid w:val="00A56B1F"/>
    <w:rsid w:val="00AB6971"/>
    <w:rsid w:val="00AE2464"/>
    <w:rsid w:val="00AF6692"/>
    <w:rsid w:val="00B10AEC"/>
    <w:rsid w:val="00B10E08"/>
    <w:rsid w:val="00B26847"/>
    <w:rsid w:val="00B33CE6"/>
    <w:rsid w:val="00B41B91"/>
    <w:rsid w:val="00B60235"/>
    <w:rsid w:val="00B822A4"/>
    <w:rsid w:val="00B844C7"/>
    <w:rsid w:val="00BE6CD8"/>
    <w:rsid w:val="00C10AA6"/>
    <w:rsid w:val="00C142FA"/>
    <w:rsid w:val="00C825C3"/>
    <w:rsid w:val="00C87F3F"/>
    <w:rsid w:val="00CC4CF2"/>
    <w:rsid w:val="00CD1C2B"/>
    <w:rsid w:val="00CE6646"/>
    <w:rsid w:val="00CF209E"/>
    <w:rsid w:val="00D00B81"/>
    <w:rsid w:val="00D1540F"/>
    <w:rsid w:val="00D30C10"/>
    <w:rsid w:val="00D61AD7"/>
    <w:rsid w:val="00D855D8"/>
    <w:rsid w:val="00DB069F"/>
    <w:rsid w:val="00DE2663"/>
    <w:rsid w:val="00DF702C"/>
    <w:rsid w:val="00E21BC0"/>
    <w:rsid w:val="00E23372"/>
    <w:rsid w:val="00E33E0E"/>
    <w:rsid w:val="00E67330"/>
    <w:rsid w:val="00E73CEA"/>
    <w:rsid w:val="00EC5D02"/>
    <w:rsid w:val="00EF0FBA"/>
    <w:rsid w:val="00F34338"/>
    <w:rsid w:val="00F83218"/>
    <w:rsid w:val="00FB19C9"/>
    <w:rsid w:val="00FC32E6"/>
    <w:rsid w:val="00FC4842"/>
    <w:rsid w:val="00FD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139A4"/>
  <w15:chartTrackingRefBased/>
  <w15:docId w15:val="{D140E2F1-73A2-D44F-AED6-FA992A94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41E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16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C2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C2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7AC"/>
  </w:style>
  <w:style w:type="paragraph" w:styleId="Pidipagina">
    <w:name w:val="footer"/>
    <w:basedOn w:val="Normale"/>
    <w:link w:val="Pidipagina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7AC"/>
  </w:style>
  <w:style w:type="character" w:styleId="Enfasigrassetto">
    <w:name w:val="Strong"/>
    <w:basedOn w:val="Carpredefinitoparagrafo"/>
    <w:uiPriority w:val="22"/>
    <w:qFormat/>
    <w:rsid w:val="006B4840"/>
    <w:rPr>
      <w:b/>
      <w:bCs/>
    </w:rPr>
  </w:style>
  <w:style w:type="paragraph" w:styleId="Paragrafoelenco">
    <w:name w:val="List Paragraph"/>
    <w:basedOn w:val="Normale"/>
    <w:uiPriority w:val="34"/>
    <w:qFormat/>
    <w:rsid w:val="0081204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844C7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1E7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John_Cag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framearsartes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riedispar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24376D-2203-3A41-8C22-4CAEA5B46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Pasquale</cp:lastModifiedBy>
  <cp:revision>41</cp:revision>
  <cp:lastPrinted>2022-05-09T20:58:00Z</cp:lastPrinted>
  <dcterms:created xsi:type="dcterms:W3CDTF">2022-05-02T13:40:00Z</dcterms:created>
  <dcterms:modified xsi:type="dcterms:W3CDTF">2022-05-09T21:11:00Z</dcterms:modified>
</cp:coreProperties>
</file>