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Times New Roman" w:hAnsi="Times New Roman" w:cs="Times New Roman" w:eastAsia="Times New Roman"/>
          <w:b/>
          <w:i/>
          <w:color w:val="auto"/>
          <w:spacing w:val="0"/>
          <w:position w:val="0"/>
          <w:sz w:val="40"/>
          <w:shd w:fill="auto" w:val="clear"/>
        </w:rPr>
      </w:pPr>
      <w:r>
        <w:rPr>
          <w:rFonts w:ascii="Times New Roman" w:hAnsi="Times New Roman" w:cs="Times New Roman" w:eastAsia="Times New Roman"/>
          <w:b/>
          <w:color w:val="auto"/>
          <w:spacing w:val="0"/>
          <w:position w:val="0"/>
          <w:sz w:val="40"/>
          <w:shd w:fill="auto" w:val="clear"/>
        </w:rPr>
        <w:t xml:space="preserve">Pop Land</w:t>
      </w:r>
    </w:p>
    <w:p>
      <w:pPr>
        <w:spacing w:before="0" w:after="0" w:line="240"/>
        <w:ind w:right="0" w:left="0" w:firstLine="0"/>
        <w:jc w:val="center"/>
        <w:rPr>
          <w:rFonts w:ascii="Times New Roman" w:hAnsi="Times New Roman" w:cs="Times New Roman" w:eastAsia="Times New Roman"/>
          <w:i/>
          <w:color w:val="auto"/>
          <w:spacing w:val="0"/>
          <w:position w:val="0"/>
          <w:sz w:val="22"/>
          <w:shd w:fill="auto" w:val="clear"/>
        </w:rPr>
      </w:pPr>
      <w:r>
        <w:rPr>
          <w:rFonts w:ascii="Times New Roman" w:hAnsi="Times New Roman" w:cs="Times New Roman" w:eastAsia="Times New Roman"/>
          <w:i/>
          <w:color w:val="auto"/>
          <w:spacing w:val="0"/>
          <w:position w:val="0"/>
          <w:sz w:val="22"/>
          <w:shd w:fill="auto" w:val="clear"/>
        </w:rPr>
        <w:t xml:space="preserve">mostra di sculture pop di </w:t>
      </w:r>
    </w:p>
    <w:p>
      <w:pPr>
        <w:spacing w:before="0" w:after="0" w:line="240"/>
        <w:ind w:right="0" w:left="0" w:firstLine="0"/>
        <w:jc w:val="center"/>
        <w:rPr>
          <w:rFonts w:ascii="Times New Roman" w:hAnsi="Times New Roman" w:cs="Times New Roman" w:eastAsia="Times New Roman"/>
          <w:b/>
          <w:i/>
          <w:color w:val="auto"/>
          <w:spacing w:val="0"/>
          <w:position w:val="0"/>
          <w:sz w:val="40"/>
          <w:shd w:fill="auto" w:val="clear"/>
        </w:rPr>
      </w:pPr>
      <w:r>
        <w:rPr>
          <w:rFonts w:ascii="Times New Roman" w:hAnsi="Times New Roman" w:cs="Times New Roman" w:eastAsia="Times New Roman"/>
          <w:b/>
          <w:i/>
          <w:color w:val="auto"/>
          <w:spacing w:val="0"/>
          <w:position w:val="0"/>
          <w:sz w:val="40"/>
          <w:shd w:fill="auto" w:val="clear"/>
        </w:rPr>
        <w:t xml:space="preserve">Alessandra Pierelli</w:t>
      </w:r>
    </w:p>
    <w:p>
      <w:pPr>
        <w:spacing w:before="0" w:after="0" w:line="240"/>
        <w:ind w:right="0" w:left="0" w:firstLine="0"/>
        <w:jc w:val="center"/>
        <w:rPr>
          <w:rFonts w:ascii="Times New Roman" w:hAnsi="Times New Roman" w:cs="Times New Roman" w:eastAsia="Times New Roman"/>
          <w:b/>
          <w:i/>
          <w:color w:val="auto"/>
          <w:spacing w:val="0"/>
          <w:position w:val="0"/>
          <w:sz w:val="16"/>
          <w:shd w:fill="auto" w:val="clear"/>
        </w:rPr>
      </w:pPr>
    </w:p>
    <w:p>
      <w:pPr>
        <w:spacing w:before="0" w:after="0" w:line="240"/>
        <w:ind w:right="0" w:left="0" w:firstLine="0"/>
        <w:jc w:val="center"/>
        <w:rPr>
          <w:rFonts w:ascii="Times New Roman" w:hAnsi="Times New Roman" w:cs="Times New Roman" w:eastAsia="Times New Roman"/>
          <w:i/>
          <w:color w:val="auto"/>
          <w:spacing w:val="0"/>
          <w:position w:val="0"/>
          <w:sz w:val="22"/>
          <w:shd w:fill="auto" w:val="clear"/>
        </w:rPr>
      </w:pPr>
      <w:r>
        <w:rPr>
          <w:rFonts w:ascii="Times New Roman" w:hAnsi="Times New Roman" w:cs="Times New Roman" w:eastAsia="Times New Roman"/>
          <w:b/>
          <w:color w:val="auto"/>
          <w:spacing w:val="0"/>
          <w:position w:val="0"/>
          <w:sz w:val="28"/>
          <w:shd w:fill="auto" w:val="clear"/>
        </w:rPr>
        <w:t xml:space="preserve">dal 22 al 27 ottobre 2018</w:t>
      </w:r>
    </w:p>
    <w:p>
      <w:pPr>
        <w:spacing w:before="0" w:after="0" w:line="240"/>
        <w:ind w:right="0" w:left="0" w:firstLine="0"/>
        <w:jc w:val="center"/>
        <w:rPr>
          <w:rFonts w:ascii="Times New Roman" w:hAnsi="Times New Roman" w:cs="Times New Roman" w:eastAsia="Times New Roman"/>
          <w:b/>
          <w:i/>
          <w:color w:val="auto"/>
          <w:spacing w:val="0"/>
          <w:position w:val="0"/>
          <w:sz w:val="36"/>
          <w:shd w:fill="auto" w:val="clear"/>
        </w:rPr>
      </w:pPr>
      <w:r>
        <w:rPr>
          <w:rFonts w:ascii="Times New Roman" w:hAnsi="Times New Roman" w:cs="Times New Roman" w:eastAsia="Times New Roman"/>
          <w:b/>
          <w:i/>
          <w:color w:val="auto"/>
          <w:spacing w:val="0"/>
          <w:position w:val="0"/>
          <w:sz w:val="28"/>
          <w:shd w:fill="auto" w:val="clear"/>
        </w:rPr>
        <w:t xml:space="preserve">Caffé Letterario </w:t>
      </w:r>
    </w:p>
    <w:p>
      <w:pPr>
        <w:spacing w:before="0" w:after="0" w:line="240"/>
        <w:ind w:right="0" w:left="0" w:firstLine="0"/>
        <w:jc w:val="center"/>
        <w:rPr>
          <w:rFonts w:ascii="Times New Roman" w:hAnsi="Times New Roman" w:cs="Times New Roman" w:eastAsia="Times New Roman"/>
          <w:b/>
          <w:i/>
          <w:color w:val="auto"/>
          <w:spacing w:val="0"/>
          <w:position w:val="0"/>
          <w:sz w:val="22"/>
          <w:shd w:fill="auto" w:val="clear"/>
        </w:rPr>
      </w:pPr>
      <w:r>
        <w:object w:dxaOrig="1862" w:dyaOrig="587">
          <v:rect xmlns:o="urn:schemas-microsoft-com:office:office" xmlns:v="urn:schemas-microsoft-com:vml" id="rectole0000000000" style="width:93.100000pt;height:29.3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0" w:line="240"/>
        <w:ind w:right="0" w:left="0" w:firstLine="0"/>
        <w:jc w:val="center"/>
        <w:rPr>
          <w:rFonts w:ascii="Times New Roman" w:hAnsi="Times New Roman" w:cs="Times New Roman" w:eastAsia="Times New Roman"/>
          <w:color w:val="auto"/>
          <w:spacing w:val="0"/>
          <w:position w:val="0"/>
          <w:sz w:val="22"/>
          <w:shd w:fill="auto" w:val="clear"/>
        </w:rPr>
      </w:pPr>
      <w:hyperlink xmlns:r="http://schemas.openxmlformats.org/officeDocument/2006/relationships" r:id="docRId2">
        <w:r>
          <w:rPr>
            <w:rFonts w:ascii="Times New Roman" w:hAnsi="Times New Roman" w:cs="Times New Roman" w:eastAsia="Times New Roman"/>
            <w:color w:val="0000FF"/>
            <w:spacing w:val="0"/>
            <w:position w:val="0"/>
            <w:sz w:val="22"/>
            <w:u w:val="single"/>
            <w:shd w:fill="auto" w:val="clear"/>
          </w:rPr>
          <w:t xml:space="preserve">https://www.caffeletterarioroma.it/</w:t>
        </w:r>
      </w:hyperlink>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evento aderente a</w:t>
      </w:r>
    </w:p>
    <w:p>
      <w:pPr>
        <w:spacing w:before="0" w:after="0" w:line="240"/>
        <w:ind w:right="0" w:left="0" w:firstLine="0"/>
        <w:jc w:val="center"/>
        <w:rPr>
          <w:rFonts w:ascii="Times New Roman" w:hAnsi="Times New Roman" w:cs="Times New Roman" w:eastAsia="Times New Roman"/>
          <w:b/>
          <w:i/>
          <w:color w:val="auto"/>
          <w:spacing w:val="0"/>
          <w:position w:val="0"/>
          <w:sz w:val="36"/>
          <w:shd w:fill="auto" w:val="clear"/>
        </w:rPr>
      </w:pPr>
      <w:r>
        <w:rPr>
          <w:rFonts w:ascii="Times New Roman" w:hAnsi="Times New Roman" w:cs="Times New Roman" w:eastAsia="Times New Roman"/>
          <w:b/>
          <w:i/>
          <w:color w:val="auto"/>
          <w:spacing w:val="0"/>
          <w:position w:val="0"/>
          <w:sz w:val="28"/>
          <w:shd w:fill="auto" w:val="clear"/>
        </w:rPr>
        <w:t xml:space="preserve">Rome Art Week</w:t>
      </w:r>
    </w:p>
    <w:p>
      <w:pPr>
        <w:spacing w:before="0" w:after="0" w:line="240"/>
        <w:ind w:right="0" w:left="0" w:firstLine="0"/>
        <w:jc w:val="center"/>
        <w:rPr>
          <w:rFonts w:ascii="Calibri" w:hAnsi="Calibri" w:cs="Calibri" w:eastAsia="Calibri"/>
          <w:color w:val="auto"/>
          <w:spacing w:val="0"/>
          <w:position w:val="0"/>
          <w:sz w:val="22"/>
          <w:shd w:fill="auto" w:val="clear"/>
        </w:rPr>
      </w:pPr>
      <w:r>
        <w:object w:dxaOrig="992" w:dyaOrig="364">
          <v:rect xmlns:o="urn:schemas-microsoft-com:office:office" xmlns:v="urn:schemas-microsoft-com:vml" id="rectole0000000001" style="width:49.600000pt;height:18.200000pt" o:preferrelative="t" o:ole="">
            <o:lock v:ext="edit"/>
            <v:imagedata xmlns:r="http://schemas.openxmlformats.org/officeDocument/2006/relationships" r:id="docRId4" o:title=""/>
          </v:rect>
          <o:OLEObject xmlns:r="http://schemas.openxmlformats.org/officeDocument/2006/relationships" xmlns:o="urn:schemas-microsoft-com:office:office" Type="Embed" ProgID="StaticMetafile" DrawAspect="Content" ObjectID="0000000001" ShapeID="rectole0000000001" r:id="docRId3"/>
        </w:object>
      </w:r>
    </w:p>
    <w:p>
      <w:pPr>
        <w:spacing w:before="0" w:after="0" w:line="240"/>
        <w:ind w:right="0" w:left="0" w:firstLine="0"/>
        <w:jc w:val="center"/>
        <w:rPr>
          <w:rFonts w:ascii="Times New Roman" w:hAnsi="Times New Roman" w:cs="Times New Roman" w:eastAsia="Times New Roman"/>
          <w:color w:val="auto"/>
          <w:spacing w:val="0"/>
          <w:position w:val="0"/>
          <w:sz w:val="22"/>
          <w:shd w:fill="auto" w:val="clear"/>
        </w:rPr>
      </w:pPr>
      <w:hyperlink xmlns:r="http://schemas.openxmlformats.org/officeDocument/2006/relationships" r:id="docRId5">
        <w:r>
          <w:rPr>
            <w:rFonts w:ascii="Times New Roman" w:hAnsi="Times New Roman" w:cs="Times New Roman" w:eastAsia="Times New Roman"/>
            <w:color w:val="0000FF"/>
            <w:spacing w:val="0"/>
            <w:position w:val="0"/>
            <w:sz w:val="22"/>
            <w:u w:val="single"/>
            <w:shd w:fill="auto" w:val="clear"/>
          </w:rPr>
          <w:t xml:space="preserve">https://romeartweek.com/it/artisti/?id=1449</w:t>
        </w:r>
      </w:hyperlink>
    </w:p>
    <w:p>
      <w:pPr>
        <w:spacing w:before="0" w:after="0" w:line="240"/>
        <w:ind w:right="0" w:left="0" w:firstLine="0"/>
        <w:jc w:val="center"/>
        <w:rPr>
          <w:rFonts w:ascii="Times New Roman" w:hAnsi="Times New Roman" w:cs="Times New Roman" w:eastAsia="Times New Roman"/>
          <w:color w:val="auto"/>
          <w:spacing w:val="0"/>
          <w:position w:val="0"/>
          <w:sz w:val="22"/>
          <w:shd w:fill="auto" w:val="clear"/>
        </w:rPr>
      </w:pPr>
      <w:hyperlink xmlns:r="http://schemas.openxmlformats.org/officeDocument/2006/relationships" r:id="docRId6">
        <w:r>
          <w:rPr>
            <w:rFonts w:ascii="Times New Roman" w:hAnsi="Times New Roman" w:cs="Times New Roman" w:eastAsia="Times New Roman"/>
            <w:color w:val="0000FF"/>
            <w:spacing w:val="0"/>
            <w:position w:val="0"/>
            <w:sz w:val="22"/>
            <w:u w:val="single"/>
            <w:shd w:fill="auto" w:val="clear"/>
          </w:rPr>
          <w:t xml:space="preserve">https://romeartweek.com/it/strutture/?id=1238</w:t>
        </w:r>
      </w:hyperlink>
    </w:p>
    <w:p>
      <w:pPr>
        <w:spacing w:before="0" w:after="0" w:line="240"/>
        <w:ind w:right="0" w:left="0" w:firstLine="0"/>
        <w:jc w:val="center"/>
        <w:rPr>
          <w:rFonts w:ascii="Times New Roman" w:hAnsi="Times New Roman" w:cs="Times New Roman" w:eastAsia="Times New Roman"/>
          <w:color w:val="auto"/>
          <w:spacing w:val="0"/>
          <w:position w:val="0"/>
          <w:sz w:val="16"/>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Inaugurazione mercoledì 24 ottobre ore 18.30</w:t>
      </w:r>
    </w:p>
    <w:p>
      <w:pPr>
        <w:spacing w:before="0" w:after="0" w:line="240"/>
        <w:ind w:right="0" w:left="0" w:firstLine="0"/>
        <w:jc w:val="center"/>
        <w:rPr>
          <w:rFonts w:ascii="Times New Roman" w:hAnsi="Times New Roman" w:cs="Times New Roman" w:eastAsia="Times New Roman"/>
          <w:color w:val="auto"/>
          <w:spacing w:val="0"/>
          <w:position w:val="0"/>
          <w:sz w:val="16"/>
          <w:shd w:fill="auto" w:val="clear"/>
        </w:rPr>
      </w:pP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Il pop food è uno degli elementi della pop art che si sovrappone ed è quasi inestricabile rispetto alla dimensione iconica propria di un’arte che sublima i brand dell’industria alimentare - pensiamo alla soup campbell o alla coca cola di Warhol - in quanto miti riconosciuti e riconoscibili da tutti nell’epoca mass market e dei mass media, più ancora delle figure dello star system, del cinema, della musica. </w:t>
      </w: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Il cibo, di fatto anche oggi nel tempo degli chef stellati e stellari, è il tema dei temi, il super tema dell’Occidente a cui la gente dedica tempo ed intelligenza, soldi ed energie, in una sorta di idealizzazione in cui l’abbuffata o il digiuno, la raffinatezza ingordigia del gourmet o l’ideologia salutista del vegano, sono semplici versi della stessa medaglia. </w:t>
      </w: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Qui, sul bordo, si innesta il lavoro concettuale di Alessandra Pierelli che aderisce, come nella migliore tradizione pop, al contesto rappresentato, quello appunto ludico dei dolciumi e delle caramelle, venendo però ad evidenziare i limiti della sua rappresentazione: mutandone la scala (per esempio la confezione gigante di macarones), ingannando l’occhio (i cioccolatini perfetti, ma di resina), oppure utilizzando la materia biologica come nuova pelle, un rivestimento organico che rivitalizza l’opera ma in altro modo (si pensi al balloon dog di Koons ricoperto di marshmallow). </w:t>
      </w: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Di fatto la Pierelli opera con le armi retoriche tipiche della decontestualizzazione e del détournement, oppure con nuove proposizioni segniche che agiscono sul significante e dunque anche sul significato (si pensi al “Cornetto Agita”, in tutto simile tranne per questo refuso al corrispettivo marchio). E basta questo slittamento semantico per fare di un’opera iperrealista un’opera concettuale, per introdurre, in un contesto solo all’apparenza di leggerezza, una comicità “algida” da vera patafisica.</w:t>
      </w: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Le opere di Alessandra Pierelli saranno esposte nei locali del Caffé Letterario di Roma, spazio ubicato nell’area degli ex Mercati Generali, trasformata da vecchio Mattatoio in “Città delle Arti”. Il Caffè Letterario è uno spazio interculturale nato dall’idea di coniugare una libreria a tematiche specifiche con un caffè, spazio di ritrovo/relax e “luogo culturale”. Una forma di comunicazione ibrida che integra un servizio commerciale con attività culturali in cui chi produce arte e cultura possa essere a contatto diretto con chi la fruisce e chi la distribuisce. Spazio polifunzionale di mille metri quadri in cui attività commerciali e culturali convivono nella sala cinema, la libreria, una sezione della biblioteca pubblica di Roma, una web tv, sala concerti, ristorante, sale espositive, bar, sala convegni.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Date: </w:t>
      </w:r>
      <w:r>
        <w:rPr>
          <w:rFonts w:ascii="Times New Roman" w:hAnsi="Times New Roman" w:cs="Times New Roman" w:eastAsia="Times New Roman"/>
          <w:b/>
          <w:color w:val="auto"/>
          <w:spacing w:val="0"/>
          <w:position w:val="0"/>
          <w:sz w:val="22"/>
          <w:shd w:fill="auto" w:val="clear"/>
        </w:rPr>
        <w:t xml:space="preserve">dal 22 al 27 ottobre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Inaugurazione: </w:t>
      </w:r>
      <w:r>
        <w:rPr>
          <w:rFonts w:ascii="Times New Roman" w:hAnsi="Times New Roman" w:cs="Times New Roman" w:eastAsia="Times New Roman"/>
          <w:b/>
          <w:color w:val="auto"/>
          <w:spacing w:val="0"/>
          <w:position w:val="0"/>
          <w:sz w:val="22"/>
          <w:shd w:fill="auto" w:val="clear"/>
        </w:rPr>
        <w:t xml:space="preserve">mercoledì 24 ottobre ore 18.30 </w:t>
      </w: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Orari: </w:t>
      </w:r>
      <w:r>
        <w:rPr>
          <w:rFonts w:ascii="Times New Roman" w:hAnsi="Times New Roman" w:cs="Times New Roman" w:eastAsia="Times New Roman"/>
          <w:b/>
          <w:color w:val="auto"/>
          <w:spacing w:val="0"/>
          <w:position w:val="0"/>
          <w:sz w:val="22"/>
          <w:shd w:fill="auto" w:val="clear"/>
        </w:rPr>
        <w:t xml:space="preserve">dal martedì al venerdì 10.30/24.00 - sabato e domenica 16.30/24.00</w:t>
      </w:r>
    </w:p>
    <w:p>
      <w:pPr>
        <w:spacing w:before="0" w:after="0" w:line="240"/>
        <w:ind w:right="0" w:left="0" w:firstLine="0"/>
        <w:jc w:val="left"/>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Indirizzo: </w:t>
      </w:r>
      <w:r>
        <w:rPr>
          <w:rFonts w:ascii="Times New Roman" w:hAnsi="Times New Roman" w:cs="Times New Roman" w:eastAsia="Times New Roman"/>
          <w:b/>
          <w:color w:val="auto"/>
          <w:spacing w:val="0"/>
          <w:position w:val="0"/>
          <w:sz w:val="22"/>
          <w:shd w:fill="auto" w:val="clear"/>
        </w:rPr>
        <w:t xml:space="preserve">Caffé Letterario - Via Ostiense 95 - Roma </w:t>
      </w:r>
    </w:p>
    <w:p>
      <w:pPr>
        <w:spacing w:before="0" w:after="0" w:line="240"/>
        <w:ind w:right="0" w:left="0" w:firstLine="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Info: alessandrapierelliart@gmail.com </w:t>
      </w:r>
      <w:hyperlink xmlns:r="http://schemas.openxmlformats.org/officeDocument/2006/relationships" r:id="docRId7">
        <w:r>
          <w:rPr>
            <w:rFonts w:ascii="Times New Roman" w:hAnsi="Times New Roman" w:cs="Times New Roman" w:eastAsia="Times New Roman"/>
            <w:color w:val="0000FF"/>
            <w:spacing w:val="0"/>
            <w:position w:val="0"/>
            <w:sz w:val="22"/>
            <w:u w:val="single"/>
            <w:shd w:fill="auto" w:val="clear"/>
          </w:rPr>
          <w:t xml:space="preserve">http://alessandrapierelliart.com</w:t>
        </w:r>
      </w:hyperlink>
    </w:p>
    <w:p>
      <w:pPr>
        <w:spacing w:before="0" w:after="200" w:line="276"/>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embeddings/oleObject1.bin" Id="docRId3" Type="http://schemas.openxmlformats.org/officeDocument/2006/relationships/oleObject" /><Relationship TargetMode="External" Target="http://alessandrapierelliart.com/" Id="docRId7" Type="http://schemas.openxmlformats.org/officeDocument/2006/relationships/hyperlink" /><Relationship Target="embeddings/oleObject0.bin" Id="docRId0" Type="http://schemas.openxmlformats.org/officeDocument/2006/relationships/oleObject" /><Relationship TargetMode="External" Target="https://www.caffeletterarioroma.it/" Id="docRId2" Type="http://schemas.openxmlformats.org/officeDocument/2006/relationships/hyperlink" /><Relationship Target="media/image1.wmf" Id="docRId4" Type="http://schemas.openxmlformats.org/officeDocument/2006/relationships/image" /><Relationship TargetMode="External" Target="https://romeartweek.com/it/strutture/?id=1238&amp;ida=972" Id="docRId6" Type="http://schemas.openxmlformats.org/officeDocument/2006/relationships/hyperlink" /><Relationship Target="numbering.xml" Id="docRId8" Type="http://schemas.openxmlformats.org/officeDocument/2006/relationships/numbering" /><Relationship Target="media/image0.wmf" Id="docRId1" Type="http://schemas.openxmlformats.org/officeDocument/2006/relationships/image" /><Relationship TargetMode="External" Target="https://romeartweek.com/it/artisti/?id=1449&amp;ida=886" Id="docRId5" Type="http://schemas.openxmlformats.org/officeDocument/2006/relationships/hyperlink" /><Relationship Target="styles.xml" Id="docRId9" Type="http://schemas.openxmlformats.org/officeDocument/2006/relationships/styles" /></Relationships>
</file>