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111" w:rsidRDefault="00395925">
      <w:pPr>
        <w:pStyle w:val="Normal0"/>
        <w:suppressAutoHyphens/>
        <w:spacing w:line="240" w:lineRule="auto"/>
        <w:jc w:val="center"/>
        <w:rPr>
          <w:rFonts w:ascii="Arial" w:hAnsi="Arial"/>
          <w:sz w:val="28"/>
          <w:szCs w:val="28"/>
          <w:u w:val="single"/>
        </w:rPr>
      </w:pPr>
      <w:r>
        <w:rPr>
          <w:rFonts w:ascii="Arial" w:hAnsi="Arial"/>
          <w:noProof/>
          <w:sz w:val="28"/>
          <w:szCs w:val="28"/>
          <w:u w:val="single"/>
          <w:lang w:eastAsia="it-IT"/>
        </w:rPr>
        <w:drawing>
          <wp:anchor distT="57150" distB="57150" distL="57150" distR="57150" simplePos="0" relativeHeight="251658240" behindDoc="0" locked="0" layoutInCell="1" allowOverlap="1">
            <wp:simplePos x="0" y="0"/>
            <wp:positionH relativeFrom="page">
              <wp:posOffset>2762250</wp:posOffset>
            </wp:positionH>
            <wp:positionV relativeFrom="line">
              <wp:posOffset>0</wp:posOffset>
            </wp:positionV>
            <wp:extent cx="1975486" cy="501016"/>
            <wp:effectExtent l="0" t="0" r="0" b="0"/>
            <wp:wrapSquare wrapText="bothSides"/>
            <wp:docPr id="1073741825" name="officeArt object" descr="C:\Users\c.sanginiti\AppData\Local\Microsoft\Windows\INetCache\Content.Word\Culture_Logotipo_RomaSovrintendenza_colori_positivo_RG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179081" name="C:\Users\c.sanginiti\AppData\Local\Microsoft\Windows\INetCache\Content.Word\Culture_Logotipo_RomaSovrintendenza_colori_positivo_RGB.JPG" descr="C:\Users\c.sanginiti\AppData\Local\Microsoft\Windows\INetCache\Content.Word\Culture_Logotipo_RomaSovrintendenza_colori_positivo_RGB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75486" cy="501016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395925" w:rsidRDefault="00395925">
      <w:pPr>
        <w:pStyle w:val="Normal0"/>
        <w:suppressAutoHyphens/>
        <w:spacing w:line="240" w:lineRule="auto"/>
        <w:jc w:val="center"/>
        <w:rPr>
          <w:rFonts w:ascii="Arial" w:hAnsi="Arial"/>
          <w:sz w:val="28"/>
          <w:szCs w:val="28"/>
          <w:u w:val="single"/>
        </w:rPr>
      </w:pPr>
    </w:p>
    <w:p w:rsidR="00395925" w:rsidRDefault="00395925">
      <w:pPr>
        <w:pStyle w:val="Normal0"/>
        <w:suppressAutoHyphens/>
        <w:spacing w:line="240" w:lineRule="auto"/>
        <w:jc w:val="center"/>
        <w:rPr>
          <w:rFonts w:ascii="Arial" w:hAnsi="Arial"/>
          <w:sz w:val="28"/>
          <w:szCs w:val="28"/>
          <w:u w:val="single"/>
        </w:rPr>
      </w:pPr>
    </w:p>
    <w:p w:rsidR="00EB5111" w:rsidRDefault="00395925">
      <w:pPr>
        <w:pStyle w:val="Normal0"/>
        <w:suppressAutoHyphens/>
        <w:spacing w:line="240" w:lineRule="auto"/>
        <w:jc w:val="center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hAnsi="Arial"/>
          <w:sz w:val="28"/>
          <w:szCs w:val="28"/>
          <w:u w:val="single"/>
        </w:rPr>
        <w:t xml:space="preserve">COMUNICATO STAMPA </w:t>
      </w:r>
    </w:p>
    <w:p w:rsidR="00EB5111" w:rsidRDefault="00EB5111">
      <w:pPr>
        <w:pStyle w:val="NormaleWeb"/>
        <w:spacing w:before="0" w:after="0"/>
        <w:jc w:val="center"/>
        <w:rPr>
          <w:rFonts w:ascii="Arial" w:eastAsia="Arial" w:hAnsi="Arial" w:cs="Arial"/>
          <w:b/>
          <w:bCs/>
          <w:color w:val="333333"/>
          <w:sz w:val="32"/>
          <w:szCs w:val="32"/>
          <w:u w:color="333333"/>
        </w:rPr>
      </w:pPr>
    </w:p>
    <w:p w:rsidR="00EB5111" w:rsidRDefault="00395925">
      <w:pPr>
        <w:pStyle w:val="NormaleWeb"/>
        <w:spacing w:before="0" w:after="0"/>
        <w:jc w:val="center"/>
        <w:rPr>
          <w:rFonts w:ascii="Arial" w:eastAsia="Arial" w:hAnsi="Arial" w:cs="Arial"/>
          <w:b/>
          <w:bCs/>
          <w:color w:val="333333"/>
          <w:sz w:val="32"/>
          <w:szCs w:val="32"/>
          <w:u w:color="333333"/>
        </w:rPr>
      </w:pPr>
      <w:r>
        <w:rPr>
          <w:rFonts w:ascii="Arial" w:hAnsi="Arial"/>
          <w:b/>
          <w:bCs/>
          <w:color w:val="333333"/>
          <w:sz w:val="32"/>
          <w:szCs w:val="32"/>
          <w:u w:color="333333"/>
        </w:rPr>
        <w:t>Al Museo delle Mura dal 7 dicembre la mostra</w:t>
      </w:r>
    </w:p>
    <w:p w:rsidR="00EB5111" w:rsidRDefault="00395925">
      <w:pPr>
        <w:pStyle w:val="NormaleWeb"/>
        <w:spacing w:before="0" w:after="0"/>
        <w:jc w:val="center"/>
        <w:rPr>
          <w:rFonts w:ascii="Arial" w:eastAsia="Arial" w:hAnsi="Arial" w:cs="Arial"/>
          <w:b/>
          <w:bCs/>
          <w:color w:val="333333"/>
          <w:sz w:val="32"/>
          <w:szCs w:val="32"/>
          <w:u w:color="333333"/>
        </w:rPr>
      </w:pPr>
      <w:r>
        <w:rPr>
          <w:rFonts w:ascii="Arial" w:hAnsi="Arial"/>
          <w:b/>
          <w:bCs/>
          <w:color w:val="333333"/>
          <w:sz w:val="32"/>
          <w:szCs w:val="32"/>
          <w:u w:color="333333"/>
        </w:rPr>
        <w:t>IMAGINE incisione e stampa d’arte</w:t>
      </w:r>
    </w:p>
    <w:p w:rsidR="00EB5111" w:rsidRDefault="00EB5111">
      <w:pPr>
        <w:pStyle w:val="NormaleWeb"/>
        <w:spacing w:before="0" w:after="0"/>
        <w:jc w:val="center"/>
        <w:rPr>
          <w:rFonts w:ascii="Arial" w:eastAsia="Arial" w:hAnsi="Arial" w:cs="Arial"/>
          <w:b/>
          <w:bCs/>
          <w:color w:val="333333"/>
          <w:sz w:val="16"/>
          <w:szCs w:val="16"/>
          <w:u w:color="333333"/>
        </w:rPr>
      </w:pPr>
    </w:p>
    <w:p w:rsidR="00EB5111" w:rsidRDefault="00395925">
      <w:pPr>
        <w:pStyle w:val="Normal0"/>
        <w:spacing w:after="0" w:line="240" w:lineRule="auto"/>
        <w:ind w:firstLine="708"/>
        <w:jc w:val="center"/>
        <w:rPr>
          <w:rFonts w:ascii="Arial" w:eastAsia="Arial" w:hAnsi="Arial" w:cs="Arial"/>
          <w:color w:val="333333"/>
          <w:sz w:val="28"/>
          <w:szCs w:val="28"/>
          <w:u w:val="single" w:color="333333"/>
        </w:rPr>
      </w:pPr>
      <w:r>
        <w:rPr>
          <w:rFonts w:ascii="Arial" w:hAnsi="Arial"/>
          <w:color w:val="333333"/>
          <w:sz w:val="28"/>
          <w:szCs w:val="28"/>
          <w:u w:val="single" w:color="333333"/>
        </w:rPr>
        <w:t xml:space="preserve">Le artiste Virginia Carbonelli e Gianna </w:t>
      </w:r>
      <w:proofErr w:type="spellStart"/>
      <w:r>
        <w:rPr>
          <w:rFonts w:ascii="Arial" w:hAnsi="Arial"/>
          <w:color w:val="333333"/>
          <w:sz w:val="28"/>
          <w:szCs w:val="28"/>
          <w:u w:val="single" w:color="333333"/>
        </w:rPr>
        <w:t>Marianetti</w:t>
      </w:r>
      <w:proofErr w:type="spellEnd"/>
    </w:p>
    <w:p w:rsidR="00EB5111" w:rsidRDefault="00395925">
      <w:pPr>
        <w:pStyle w:val="Normal0"/>
        <w:spacing w:after="0" w:line="240" w:lineRule="auto"/>
        <w:ind w:firstLine="70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hAnsi="Arial"/>
          <w:color w:val="333333"/>
          <w:sz w:val="28"/>
          <w:szCs w:val="28"/>
          <w:u w:val="single" w:color="333333"/>
        </w:rPr>
        <w:t>presentano i lavori nati dal loro confronto creativo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i/>
          <w:iCs/>
          <w:sz w:val="24"/>
          <w:szCs w:val="24"/>
          <w:shd w:val="clear" w:color="auto" w:fill="FFFF00"/>
        </w:rPr>
      </w:pPr>
    </w:p>
    <w:p w:rsidR="00EB5111" w:rsidRDefault="00395925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bookmarkStart w:id="0" w:name="_GoBack"/>
      <w:r>
        <w:rPr>
          <w:rFonts w:ascii="Arial" w:hAnsi="Arial"/>
          <w:sz w:val="24"/>
          <w:szCs w:val="24"/>
        </w:rPr>
        <w:t xml:space="preserve">La mostra </w:t>
      </w:r>
      <w:r>
        <w:rPr>
          <w:rFonts w:ascii="Arial" w:hAnsi="Arial"/>
          <w:b/>
          <w:bCs/>
          <w:i/>
          <w:iCs/>
          <w:sz w:val="24"/>
          <w:szCs w:val="24"/>
        </w:rPr>
        <w:t xml:space="preserve">IMAGINE incisione e stampa d’arte </w:t>
      </w:r>
      <w:r>
        <w:rPr>
          <w:rFonts w:ascii="Arial" w:hAnsi="Arial"/>
          <w:sz w:val="24"/>
          <w:szCs w:val="24"/>
        </w:rPr>
        <w:t xml:space="preserve">presenta il frutto del confronto creativo delle artiste </w:t>
      </w:r>
      <w:r>
        <w:rPr>
          <w:rFonts w:ascii="Arial" w:hAnsi="Arial"/>
          <w:b/>
          <w:bCs/>
          <w:sz w:val="24"/>
          <w:szCs w:val="24"/>
        </w:rPr>
        <w:t xml:space="preserve">Virginia Carbonelli </w:t>
      </w:r>
      <w:r>
        <w:rPr>
          <w:rFonts w:ascii="Arial" w:hAnsi="Arial"/>
          <w:sz w:val="24"/>
          <w:szCs w:val="24"/>
        </w:rPr>
        <w:t xml:space="preserve">e </w:t>
      </w:r>
      <w:r>
        <w:rPr>
          <w:rFonts w:ascii="Arial" w:hAnsi="Arial"/>
          <w:b/>
          <w:bCs/>
          <w:sz w:val="24"/>
          <w:szCs w:val="24"/>
        </w:rPr>
        <w:t xml:space="preserve">Gianna </w:t>
      </w:r>
      <w:proofErr w:type="spellStart"/>
      <w:r>
        <w:rPr>
          <w:rFonts w:ascii="Arial" w:hAnsi="Arial"/>
          <w:b/>
          <w:bCs/>
          <w:sz w:val="24"/>
          <w:szCs w:val="24"/>
        </w:rPr>
        <w:t>Marianetti</w:t>
      </w:r>
      <w:proofErr w:type="spellEnd"/>
      <w:r>
        <w:rPr>
          <w:rFonts w:ascii="Arial" w:hAnsi="Arial"/>
          <w:sz w:val="24"/>
          <w:szCs w:val="24"/>
        </w:rPr>
        <w:t xml:space="preserve"> sulla stampa d’arte, l’incisione e le espressioni sperimentali, realizzato negli spazi dell’Associazione culturale La Linea - e ancor prima nei laboratori dell’Associazione culturale il Quadrato di Omega a Roma - dai primi anni 2000. </w:t>
      </w:r>
    </w:p>
    <w:p w:rsidR="00EB5111" w:rsidRDefault="00395925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Al </w:t>
      </w:r>
      <w:r>
        <w:rPr>
          <w:rFonts w:ascii="Arial" w:hAnsi="Arial"/>
          <w:b/>
          <w:bCs/>
          <w:sz w:val="24"/>
          <w:szCs w:val="24"/>
        </w:rPr>
        <w:t>Museo delle Mura</w:t>
      </w:r>
      <w:r>
        <w:rPr>
          <w:rFonts w:ascii="Arial" w:hAnsi="Arial"/>
          <w:sz w:val="24"/>
          <w:szCs w:val="24"/>
        </w:rPr>
        <w:t xml:space="preserve"> dal </w:t>
      </w:r>
      <w:r>
        <w:rPr>
          <w:rFonts w:ascii="Arial" w:hAnsi="Arial"/>
          <w:b/>
          <w:bCs/>
          <w:sz w:val="24"/>
          <w:szCs w:val="24"/>
        </w:rPr>
        <w:t xml:space="preserve">7 dicembre 2021 </w:t>
      </w:r>
      <w:r>
        <w:rPr>
          <w:rFonts w:ascii="Arial" w:hAnsi="Arial"/>
          <w:sz w:val="24"/>
          <w:szCs w:val="24"/>
        </w:rPr>
        <w:t>al</w:t>
      </w:r>
      <w:r>
        <w:rPr>
          <w:rFonts w:ascii="Arial" w:hAnsi="Arial"/>
          <w:b/>
          <w:bCs/>
          <w:sz w:val="24"/>
          <w:szCs w:val="24"/>
        </w:rPr>
        <w:t xml:space="preserve"> 20 febbraio 2022</w:t>
      </w:r>
      <w:r>
        <w:rPr>
          <w:rFonts w:ascii="Arial" w:hAnsi="Arial"/>
          <w:sz w:val="24"/>
          <w:szCs w:val="24"/>
        </w:rPr>
        <w:t xml:space="preserve">, la mostra è promossa da </w:t>
      </w:r>
      <w:r>
        <w:rPr>
          <w:rFonts w:ascii="Arial" w:hAnsi="Arial"/>
          <w:b/>
          <w:bCs/>
          <w:sz w:val="24"/>
          <w:szCs w:val="24"/>
        </w:rPr>
        <w:t>Roma Culture, Soprintendenza Capitolina ai Beni Culturali</w:t>
      </w:r>
      <w:r>
        <w:rPr>
          <w:rFonts w:ascii="Arial" w:hAnsi="Arial"/>
          <w:sz w:val="24"/>
          <w:szCs w:val="24"/>
        </w:rPr>
        <w:t xml:space="preserve">. Servizi museali di </w:t>
      </w:r>
      <w:r>
        <w:rPr>
          <w:rFonts w:ascii="Arial" w:hAnsi="Arial"/>
          <w:i/>
          <w:iCs/>
          <w:sz w:val="24"/>
          <w:szCs w:val="24"/>
        </w:rPr>
        <w:t>Zètema Progetto Cultura</w:t>
      </w:r>
      <w:r>
        <w:rPr>
          <w:rFonts w:ascii="Arial" w:hAnsi="Arial"/>
          <w:sz w:val="24"/>
          <w:szCs w:val="24"/>
        </w:rPr>
        <w:t>.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bookmarkEnd w:id="0"/>
    <w:p w:rsidR="00EB5111" w:rsidRDefault="00395925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Il lavoro delle due artiste - decisamente indipendente e originale nell’atto creativo - ha infatti trovato un fertile terreno di confronto nel linguaggio incisorio e di sperimentazione, nella ricerca e nella progettazione, tra i laboratori di grafica, nella fase della stampa, tra i torchi calcografici.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EB5111" w:rsidRDefault="00395925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La ricerca di Virginia Carbonelli verte su una dimensione segnica che predilige l’utilizzo di matrici di metallo e di polimetacrilato; la ricerca di Gianna </w:t>
      </w:r>
      <w:proofErr w:type="spellStart"/>
      <w:r>
        <w:rPr>
          <w:rFonts w:ascii="Arial" w:hAnsi="Arial"/>
          <w:sz w:val="24"/>
          <w:szCs w:val="24"/>
        </w:rPr>
        <w:t>Marianetti</w:t>
      </w:r>
      <w:proofErr w:type="spellEnd"/>
      <w:r>
        <w:rPr>
          <w:rFonts w:ascii="Arial" w:hAnsi="Arial"/>
          <w:sz w:val="24"/>
          <w:szCs w:val="24"/>
        </w:rPr>
        <w:t xml:space="preserve"> va verso la forma e la materia, sia tramite l’uso delle tradizionali matrici di metallo che di quelle più sperimentali di cartone e la realizzazione di collografie.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EB5111" w:rsidRDefault="00395925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Il percorso espositivo, realizzato dall’Associazione Culturale La Linea Arte Contemporanea, a cura di Virginia Carbonelli e Paola </w:t>
      </w:r>
      <w:proofErr w:type="spellStart"/>
      <w:r>
        <w:rPr>
          <w:rFonts w:ascii="Arial" w:hAnsi="Arial"/>
          <w:sz w:val="24"/>
          <w:szCs w:val="24"/>
        </w:rPr>
        <w:t>Marianetti</w:t>
      </w:r>
      <w:proofErr w:type="spellEnd"/>
      <w:r>
        <w:rPr>
          <w:rFonts w:ascii="Arial" w:hAnsi="Arial"/>
          <w:sz w:val="24"/>
          <w:szCs w:val="24"/>
        </w:rPr>
        <w:t xml:space="preserve">, ha inizio con la proiezione di due </w:t>
      </w:r>
      <w:proofErr w:type="spellStart"/>
      <w:r>
        <w:rPr>
          <w:rFonts w:ascii="Arial" w:hAnsi="Arial"/>
          <w:sz w:val="24"/>
          <w:szCs w:val="24"/>
        </w:rPr>
        <w:t>docu</w:t>
      </w:r>
      <w:proofErr w:type="spellEnd"/>
      <w:r>
        <w:rPr>
          <w:rFonts w:ascii="Arial" w:hAnsi="Arial"/>
          <w:sz w:val="24"/>
          <w:szCs w:val="24"/>
        </w:rPr>
        <w:t xml:space="preserve">-video realizzati sul lavoro incisorio e di stampa di ciascuna artista, quasi un “back-stage” del loro percorso creativo. Prosegue con l’installazione cartacea ideata “a quattro mani” nello spazio comune, in cui il loro lavoro si fonde; per compiersi nelle due sale “personali”: una dedicata alla ricerca più recente - pittorica e di stampa - di Gianna </w:t>
      </w:r>
      <w:proofErr w:type="spellStart"/>
      <w:r>
        <w:rPr>
          <w:rFonts w:ascii="Arial" w:hAnsi="Arial"/>
          <w:sz w:val="24"/>
          <w:szCs w:val="24"/>
        </w:rPr>
        <w:t>Marianetti</w:t>
      </w:r>
      <w:proofErr w:type="spellEnd"/>
      <w:r>
        <w:rPr>
          <w:rFonts w:ascii="Arial" w:hAnsi="Arial"/>
          <w:sz w:val="24"/>
          <w:szCs w:val="24"/>
        </w:rPr>
        <w:t>; un’altra allestita con lavori di incisione su polimetacrilato di Virginia Carbonelli.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EB5111" w:rsidRDefault="00395925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Il giorno </w:t>
      </w:r>
      <w:proofErr w:type="spellStart"/>
      <w:r>
        <w:rPr>
          <w:rFonts w:ascii="Arial" w:hAnsi="Arial"/>
          <w:sz w:val="24"/>
          <w:szCs w:val="24"/>
        </w:rPr>
        <w:t>delI’inaugurazione</w:t>
      </w:r>
      <w:proofErr w:type="spellEnd"/>
      <w:r>
        <w:rPr>
          <w:rFonts w:ascii="Arial" w:hAnsi="Arial"/>
          <w:sz w:val="24"/>
          <w:szCs w:val="24"/>
        </w:rPr>
        <w:t xml:space="preserve"> - martedì 7 dicembre alle 16,00 - alle 17.00 sarà presentato il </w:t>
      </w:r>
      <w:proofErr w:type="spellStart"/>
      <w:r>
        <w:rPr>
          <w:rFonts w:ascii="Arial" w:hAnsi="Arial"/>
          <w:sz w:val="24"/>
          <w:szCs w:val="24"/>
        </w:rPr>
        <w:t>reading</w:t>
      </w:r>
      <w:proofErr w:type="spellEnd"/>
      <w:r>
        <w:rPr>
          <w:rFonts w:ascii="Arial" w:hAnsi="Arial"/>
          <w:sz w:val="24"/>
          <w:szCs w:val="24"/>
        </w:rPr>
        <w:t xml:space="preserve"> “Quando le immagini… parlano” testi di </w:t>
      </w:r>
      <w:proofErr w:type="spellStart"/>
      <w:r>
        <w:rPr>
          <w:rFonts w:ascii="Arial" w:hAnsi="Arial"/>
          <w:sz w:val="24"/>
          <w:szCs w:val="24"/>
        </w:rPr>
        <w:t>Kandinsky</w:t>
      </w:r>
      <w:proofErr w:type="spellEnd"/>
      <w:r>
        <w:rPr>
          <w:rFonts w:ascii="Arial" w:hAnsi="Arial"/>
          <w:sz w:val="24"/>
          <w:szCs w:val="24"/>
        </w:rPr>
        <w:t xml:space="preserve">, Pollock e </w:t>
      </w:r>
      <w:proofErr w:type="spellStart"/>
      <w:r>
        <w:rPr>
          <w:rFonts w:ascii="Arial" w:hAnsi="Arial"/>
          <w:sz w:val="24"/>
          <w:szCs w:val="24"/>
        </w:rPr>
        <w:t>Rothko</w:t>
      </w:r>
      <w:proofErr w:type="spellEnd"/>
      <w:r>
        <w:rPr>
          <w:rFonts w:ascii="Arial" w:hAnsi="Arial"/>
          <w:sz w:val="24"/>
          <w:szCs w:val="24"/>
        </w:rPr>
        <w:t xml:space="preserve"> a cura di Emma </w:t>
      </w:r>
      <w:proofErr w:type="spellStart"/>
      <w:r>
        <w:rPr>
          <w:rFonts w:ascii="Arial" w:hAnsi="Arial"/>
          <w:sz w:val="24"/>
          <w:szCs w:val="24"/>
        </w:rPr>
        <w:t>Marconcini</w:t>
      </w:r>
      <w:proofErr w:type="spellEnd"/>
      <w:r>
        <w:rPr>
          <w:rFonts w:ascii="Arial" w:hAnsi="Arial"/>
          <w:sz w:val="24"/>
          <w:szCs w:val="24"/>
        </w:rPr>
        <w:t xml:space="preserve"> (attrice), con Andrea Mancini (sassofoni)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973A06" w:rsidRDefault="00973A06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973A06" w:rsidRDefault="00973A06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973A06" w:rsidRDefault="00973A06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EB5111" w:rsidRDefault="00395925">
      <w:pPr>
        <w:pStyle w:val="Normal0"/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lastRenderedPageBreak/>
        <w:t>SCHEDA INFO</w:t>
      </w:r>
    </w:p>
    <w:p w:rsidR="00EB5111" w:rsidRDefault="00EB5111">
      <w:pPr>
        <w:pStyle w:val="Normal0"/>
        <w:spacing w:after="0" w:line="240" w:lineRule="auto"/>
        <w:rPr>
          <w:rFonts w:ascii="Arial" w:eastAsia="Arial" w:hAnsi="Arial" w:cs="Arial"/>
          <w:i/>
          <w:iCs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Luogo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Museo delle Mura</w:t>
      </w:r>
    </w:p>
    <w:p w:rsidR="00EB5111" w:rsidRDefault="00EB5111">
      <w:pPr>
        <w:pStyle w:val="Normal0"/>
        <w:spacing w:after="0" w:line="240" w:lineRule="atLeast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>Indirizzo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Via di Porta San Sebastiano 18 - 00179 Roma</w:t>
      </w:r>
    </w:p>
    <w:p w:rsidR="00EB5111" w:rsidRDefault="00EB5111">
      <w:pPr>
        <w:pStyle w:val="Normal0"/>
        <w:spacing w:after="0" w:line="240" w:lineRule="atLeast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Date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7 dicembre 2021 al 20 febbraio 2022</w:t>
      </w:r>
    </w:p>
    <w:p w:rsidR="00EB5111" w:rsidRDefault="00EB5111">
      <w:pPr>
        <w:pStyle w:val="Normal0"/>
        <w:spacing w:after="0" w:line="240" w:lineRule="atLeast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ind w:left="2832" w:hanging="2832"/>
      </w:pPr>
      <w:r>
        <w:rPr>
          <w:rFonts w:ascii="Arial" w:hAnsi="Arial"/>
        </w:rPr>
        <w:t>Orari</w:t>
      </w:r>
      <w:r>
        <w:rPr>
          <w:rFonts w:ascii="Arial" w:hAnsi="Arial"/>
        </w:rPr>
        <w:tab/>
        <w:t>dal martedì alla domenica ore 09.00-14.00 (la biglietteria chiude mezz'ora prima); lunedì chiuso.</w:t>
      </w:r>
    </w:p>
    <w:p w:rsidR="00EB5111" w:rsidRDefault="00EB5111">
      <w:pPr>
        <w:pStyle w:val="Normal0"/>
        <w:spacing w:after="0" w:line="240" w:lineRule="atLeast"/>
        <w:ind w:left="2832" w:hanging="2832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Biglietteria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Ingresso gratuito</w:t>
      </w:r>
    </w:p>
    <w:p w:rsidR="00EB5111" w:rsidRDefault="00EB5111">
      <w:pPr>
        <w:pStyle w:val="Normal0"/>
        <w:spacing w:after="0" w:line="240" w:lineRule="atLeast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Promossa da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Roma Culture, Sovrintendenza Capitolina ai Beni Culturali</w:t>
      </w:r>
    </w:p>
    <w:p w:rsidR="00EB5111" w:rsidRDefault="00EB5111">
      <w:pPr>
        <w:pStyle w:val="Normal0"/>
        <w:spacing w:after="0" w:line="240" w:lineRule="atLeast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Servizi museali </w:t>
      </w:r>
      <w:r>
        <w:rPr>
          <w:rFonts w:ascii="Arial" w:hAnsi="Arial"/>
        </w:rPr>
        <w:tab/>
      </w:r>
      <w:r>
        <w:rPr>
          <w:rFonts w:ascii="Arial" w:hAnsi="Arial"/>
        </w:rPr>
        <w:tab/>
        <w:t>Zètema Progetto Cultura</w:t>
      </w:r>
    </w:p>
    <w:p w:rsidR="00EB5111" w:rsidRDefault="00EB5111">
      <w:pPr>
        <w:pStyle w:val="Normal0"/>
        <w:spacing w:after="0" w:line="240" w:lineRule="atLeast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Info                                         060608 (tutti i giorni ore 9.00 - 19.00); www.museiincomuneroma.it; </w:t>
      </w:r>
    </w:p>
    <w:p w:rsidR="00EB5111" w:rsidRDefault="00395925">
      <w:pPr>
        <w:pStyle w:val="Normal0"/>
        <w:spacing w:after="0" w:line="240" w:lineRule="atLeast"/>
        <w:rPr>
          <w:rFonts w:ascii="Arial" w:eastAsia="Arial" w:hAnsi="Arial" w:cs="Arial"/>
        </w:rPr>
      </w:pPr>
      <w:r>
        <w:rPr>
          <w:rFonts w:ascii="Arial" w:hAnsi="Arial"/>
        </w:rPr>
        <w:t xml:space="preserve">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www.museodellemuraroma.it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</w:rPr>
      </w:pPr>
    </w:p>
    <w:p w:rsidR="00EB5111" w:rsidRDefault="00395925">
      <w:pPr>
        <w:pStyle w:val="Normal0"/>
        <w:spacing w:after="0" w:line="240" w:lineRule="auto"/>
        <w:ind w:left="2832" w:hanging="2832"/>
        <w:jc w:val="both"/>
        <w:rPr>
          <w:rFonts w:ascii="Arial" w:eastAsia="Arial" w:hAnsi="Arial" w:cs="Arial"/>
        </w:rPr>
      </w:pPr>
      <w:r>
        <w:rPr>
          <w:rFonts w:ascii="Arial" w:hAnsi="Arial"/>
        </w:rPr>
        <w:t>Per entrare al Museo</w:t>
      </w:r>
      <w:r>
        <w:rPr>
          <w:rFonts w:ascii="Arial" w:hAnsi="Arial"/>
        </w:rPr>
        <w:tab/>
        <w:t xml:space="preserve">In ottemperanza a quanto stabilito dal Decreto Legge del 23 luglio 2021, n. 105, l’ingresso al Museo sarà consentito esclusivamente ai soggetti muniti di Green Pass. </w:t>
      </w:r>
    </w:p>
    <w:p w:rsidR="00EB5111" w:rsidRDefault="00395925">
      <w:pPr>
        <w:pStyle w:val="Normal0"/>
        <w:spacing w:after="0" w:line="240" w:lineRule="auto"/>
        <w:ind w:left="283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</w:rPr>
        <w:t>Obbligatoria la mascherina; vietati gli assembramenti</w:t>
      </w: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EB5111" w:rsidRDefault="00EB5111">
      <w:pPr>
        <w:pStyle w:val="Normal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:rsidR="00174BAA" w:rsidRDefault="00395925">
      <w:pPr>
        <w:pStyle w:val="Normal0"/>
        <w:shd w:val="clear" w:color="auto" w:fill="FE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</w:tabs>
        <w:spacing w:after="200" w:line="240" w:lineRule="auto"/>
        <w:rPr>
          <w:rFonts w:ascii="Arial" w:hAnsi="Arial"/>
          <w:noProof/>
          <w:sz w:val="24"/>
          <w:szCs w:val="24"/>
          <w:lang w:eastAsia="it-IT"/>
        </w:rPr>
      </w:pPr>
      <w:r>
        <w:rPr>
          <w:rFonts w:ascii="Arial" w:hAnsi="Arial"/>
          <w:sz w:val="24"/>
          <w:szCs w:val="24"/>
        </w:rPr>
        <w:t>Ufficio Stampa                   P&amp;G Ufficio Stampa e Comunicaz</w:t>
      </w:r>
      <w:r w:rsidR="00174BAA">
        <w:rPr>
          <w:rFonts w:ascii="Arial" w:hAnsi="Arial"/>
          <w:sz w:val="24"/>
          <w:szCs w:val="24"/>
        </w:rPr>
        <w:t>ione</w:t>
      </w:r>
      <w:r w:rsidR="00174BAA">
        <w:rPr>
          <w:rFonts w:ascii="Arial" w:hAnsi="Arial"/>
          <w:noProof/>
          <w:sz w:val="24"/>
          <w:szCs w:val="24"/>
          <w:lang w:eastAsia="it-IT"/>
        </w:rPr>
        <w:t xml:space="preserve"> </w:t>
      </w:r>
    </w:p>
    <w:p w:rsidR="00174BAA" w:rsidRDefault="00174BAA">
      <w:pPr>
        <w:pStyle w:val="Normal0"/>
        <w:shd w:val="clear" w:color="auto" w:fill="FE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</w:tabs>
        <w:spacing w:after="200" w:line="240" w:lineRule="auto"/>
        <w:rPr>
          <w:rFonts w:ascii="Arial" w:hAnsi="Arial"/>
          <w:noProof/>
          <w:sz w:val="24"/>
          <w:szCs w:val="24"/>
          <w:lang w:eastAsia="it-IT"/>
        </w:rPr>
      </w:pPr>
    </w:p>
    <w:p w:rsidR="00174BAA" w:rsidRDefault="00174BAA">
      <w:pPr>
        <w:pStyle w:val="Normal0"/>
        <w:shd w:val="clear" w:color="auto" w:fill="FE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</w:tabs>
        <w:spacing w:after="200" w:line="240" w:lineRule="auto"/>
        <w:rPr>
          <w:rFonts w:ascii="Arial" w:hAnsi="Arial"/>
          <w:noProof/>
          <w:sz w:val="24"/>
          <w:szCs w:val="24"/>
          <w:lang w:eastAsia="it-IT"/>
        </w:rPr>
      </w:pPr>
    </w:p>
    <w:p w:rsidR="00EB5111" w:rsidRDefault="00174BAA">
      <w:pPr>
        <w:pStyle w:val="Normal0"/>
        <w:shd w:val="clear" w:color="auto" w:fill="FE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  <w:tab w:val="left" w:pos="9360"/>
        </w:tabs>
        <w:spacing w:after="200" w:line="240" w:lineRule="auto"/>
      </w:pPr>
      <w:r>
        <w:rPr>
          <w:rFonts w:ascii="Arial" w:hAnsi="Arial"/>
          <w:noProof/>
          <w:sz w:val="24"/>
          <w:szCs w:val="24"/>
          <w:lang w:eastAsia="it-IT"/>
        </w:rPr>
        <w:drawing>
          <wp:inline distT="0" distB="0" distL="0" distR="0" wp14:anchorId="3A4BE077">
            <wp:extent cx="6111240" cy="2834640"/>
            <wp:effectExtent l="0" t="0" r="381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2834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noProof/>
          <w:sz w:val="24"/>
          <w:szCs w:val="24"/>
          <w:lang w:eastAsia="it-IT"/>
        </w:rPr>
        <w:t xml:space="preserve"> </w:t>
      </w:r>
      <w:r w:rsidR="00395925">
        <w:rPr>
          <w:rFonts w:ascii="Arial" w:eastAsia="Arial" w:hAnsi="Arial" w:cs="Arial"/>
          <w:noProof/>
          <w:sz w:val="24"/>
          <w:szCs w:val="24"/>
          <w:lang w:eastAsia="it-IT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-532037</wp:posOffset>
            </wp:positionH>
            <wp:positionV relativeFrom="line">
              <wp:posOffset>4384101</wp:posOffset>
            </wp:positionV>
            <wp:extent cx="7167696" cy="964898"/>
            <wp:effectExtent l="0" t="0" r="0" b="0"/>
            <wp:wrapThrough wrapText="bothSides">
              <wp:wrapPolygon edited="0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253785" name="Immagine" descr="Immagin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67696" cy="964898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EB5111">
      <w:headerReference w:type="default" r:id="rId10"/>
      <w:footerReference w:type="default" r:id="rId11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3DA" w:rsidRDefault="00C613DA">
      <w:r>
        <w:separator/>
      </w:r>
    </w:p>
  </w:endnote>
  <w:endnote w:type="continuationSeparator" w:id="0">
    <w:p w:rsidR="00C613DA" w:rsidRDefault="00C61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Roman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111" w:rsidRDefault="00EB5111">
    <w:pPr>
      <w:pStyle w:val="Intestazionee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3DA" w:rsidRDefault="00C613DA">
      <w:r>
        <w:separator/>
      </w:r>
    </w:p>
  </w:footnote>
  <w:footnote w:type="continuationSeparator" w:id="0">
    <w:p w:rsidR="00C613DA" w:rsidRDefault="00C613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111" w:rsidRDefault="00EB5111">
    <w:pPr>
      <w:pStyle w:val="Intestazioneepidipagina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111"/>
    <w:rsid w:val="00174BAA"/>
    <w:rsid w:val="00296753"/>
    <w:rsid w:val="00395925"/>
    <w:rsid w:val="00973A06"/>
    <w:rsid w:val="00C613DA"/>
    <w:rsid w:val="00EB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x-none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0">
    <w:name w:val="Normal_0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it-IT"/>
    </w:rPr>
  </w:style>
  <w:style w:type="paragraph" w:styleId="NormaleWeb">
    <w:name w:val="Normal (Web)"/>
    <w:pPr>
      <w:spacing w:before="100" w:after="100"/>
    </w:pPr>
    <w:rPr>
      <w:rFonts w:ascii="Times Roman" w:eastAsia="Times Roman" w:hAnsi="Times Roman" w:cs="Times Roman"/>
      <w:color w:val="000000"/>
      <w:u w:color="000000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3A0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3A06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x-none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0">
    <w:name w:val="Normal_0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:lang w:val="it-IT"/>
    </w:rPr>
  </w:style>
  <w:style w:type="paragraph" w:styleId="NormaleWeb">
    <w:name w:val="Normal (Web)"/>
    <w:pPr>
      <w:spacing w:before="100" w:after="100"/>
    </w:pPr>
    <w:rPr>
      <w:rFonts w:ascii="Times Roman" w:eastAsia="Times Roman" w:hAnsi="Times Roman" w:cs="Times Roman"/>
      <w:color w:val="000000"/>
      <w:u w:color="000000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3A0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3A0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</cp:lastModifiedBy>
  <cp:revision>3</cp:revision>
  <dcterms:created xsi:type="dcterms:W3CDTF">2021-11-30T10:34:00Z</dcterms:created>
  <dcterms:modified xsi:type="dcterms:W3CDTF">2021-12-01T13:09:00Z</dcterms:modified>
</cp:coreProperties>
</file>