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A5992" w14:textId="06C569DA" w:rsidR="00BD45B9" w:rsidRPr="00656097" w:rsidRDefault="00B44862" w:rsidP="00B44862">
      <w:pPr>
        <w:rPr>
          <w:sz w:val="22"/>
          <w:szCs w:val="22"/>
        </w:rPr>
      </w:pPr>
      <w:r w:rsidRPr="00656097">
        <w:rPr>
          <w:sz w:val="22"/>
          <w:szCs w:val="22"/>
        </w:rPr>
        <w:t xml:space="preserve">Prende il via il 13 ottobre alla Biblioteca statale Stelio </w:t>
      </w:r>
      <w:proofErr w:type="spellStart"/>
      <w:r w:rsidRPr="00656097">
        <w:rPr>
          <w:sz w:val="22"/>
          <w:szCs w:val="22"/>
        </w:rPr>
        <w:t>Crise</w:t>
      </w:r>
      <w:proofErr w:type="spellEnd"/>
      <w:r w:rsidRPr="00656097">
        <w:rPr>
          <w:sz w:val="22"/>
          <w:szCs w:val="22"/>
        </w:rPr>
        <w:t xml:space="preserve"> di Trieste la mostra diffusa “Il secolo di Aldo </w:t>
      </w:r>
      <w:proofErr w:type="spellStart"/>
      <w:r w:rsidRPr="00656097">
        <w:rPr>
          <w:sz w:val="22"/>
          <w:szCs w:val="22"/>
        </w:rPr>
        <w:t>Bressanutti</w:t>
      </w:r>
      <w:proofErr w:type="spellEnd"/>
      <w:r w:rsidRPr="00656097">
        <w:rPr>
          <w:sz w:val="22"/>
          <w:szCs w:val="22"/>
        </w:rPr>
        <w:t xml:space="preserve">” dedicata ai cent’anni del pittore. Altre sedi espositive il </w:t>
      </w:r>
      <w:r w:rsidR="00895FF1">
        <w:rPr>
          <w:sz w:val="22"/>
          <w:szCs w:val="22"/>
        </w:rPr>
        <w:t>Palazzo M</w:t>
      </w:r>
      <w:r w:rsidRPr="00656097">
        <w:rPr>
          <w:sz w:val="22"/>
          <w:szCs w:val="22"/>
        </w:rPr>
        <w:t>unicip</w:t>
      </w:r>
      <w:r w:rsidR="00895FF1">
        <w:rPr>
          <w:sz w:val="22"/>
          <w:szCs w:val="22"/>
        </w:rPr>
        <w:t>ale</w:t>
      </w:r>
      <w:r w:rsidRPr="00656097">
        <w:rPr>
          <w:sz w:val="22"/>
          <w:szCs w:val="22"/>
        </w:rPr>
        <w:t xml:space="preserve"> di Monfalcone e la Galleria Rettori </w:t>
      </w:r>
      <w:proofErr w:type="spellStart"/>
      <w:r w:rsidRPr="00656097">
        <w:rPr>
          <w:sz w:val="22"/>
          <w:szCs w:val="22"/>
        </w:rPr>
        <w:t>Tribbio</w:t>
      </w:r>
      <w:proofErr w:type="spellEnd"/>
      <w:r w:rsidRPr="00656097">
        <w:rPr>
          <w:sz w:val="22"/>
          <w:szCs w:val="22"/>
        </w:rPr>
        <w:t xml:space="preserve"> di Trieste</w:t>
      </w:r>
    </w:p>
    <w:p w14:paraId="7B98CB0C" w14:textId="77777777" w:rsidR="00DB1828" w:rsidRPr="00656097" w:rsidRDefault="00DB1828" w:rsidP="00F461E0">
      <w:pPr>
        <w:jc w:val="both"/>
        <w:rPr>
          <w:sz w:val="22"/>
          <w:szCs w:val="22"/>
        </w:rPr>
      </w:pPr>
    </w:p>
    <w:p w14:paraId="6F98455F" w14:textId="579DB0B9" w:rsidR="00DB1828" w:rsidRPr="00656097" w:rsidRDefault="00DB1828" w:rsidP="00F461E0">
      <w:pPr>
        <w:jc w:val="both"/>
        <w:rPr>
          <w:sz w:val="22"/>
          <w:szCs w:val="22"/>
        </w:rPr>
      </w:pPr>
      <w:r w:rsidRPr="00656097">
        <w:rPr>
          <w:sz w:val="22"/>
          <w:szCs w:val="22"/>
        </w:rPr>
        <w:t xml:space="preserve">S’inaugura venerdì 13 ottobre alle 18.30 alla Biblioteca </w:t>
      </w:r>
      <w:r w:rsidR="00B350DE">
        <w:rPr>
          <w:sz w:val="22"/>
          <w:szCs w:val="22"/>
        </w:rPr>
        <w:t>s</w:t>
      </w:r>
      <w:r w:rsidRPr="00656097">
        <w:rPr>
          <w:sz w:val="22"/>
          <w:szCs w:val="22"/>
        </w:rPr>
        <w:t xml:space="preserve">tatale Stelio </w:t>
      </w:r>
      <w:proofErr w:type="spellStart"/>
      <w:r w:rsidRPr="00656097">
        <w:rPr>
          <w:sz w:val="22"/>
          <w:szCs w:val="22"/>
        </w:rPr>
        <w:t>Crise</w:t>
      </w:r>
      <w:proofErr w:type="spellEnd"/>
      <w:r w:rsidRPr="00656097">
        <w:rPr>
          <w:sz w:val="22"/>
          <w:szCs w:val="22"/>
        </w:rPr>
        <w:t xml:space="preserve"> di Trieste la prima tappa della mostra diffusa “Il secolo di </w:t>
      </w:r>
      <w:r w:rsidR="00EF4CBD" w:rsidRPr="00656097">
        <w:rPr>
          <w:sz w:val="22"/>
          <w:szCs w:val="22"/>
        </w:rPr>
        <w:t xml:space="preserve">Aldo </w:t>
      </w:r>
      <w:proofErr w:type="spellStart"/>
      <w:r w:rsidRPr="00656097">
        <w:rPr>
          <w:sz w:val="22"/>
          <w:szCs w:val="22"/>
        </w:rPr>
        <w:t>Bressanutti</w:t>
      </w:r>
      <w:proofErr w:type="spellEnd"/>
      <w:r w:rsidRPr="00656097">
        <w:rPr>
          <w:sz w:val="22"/>
          <w:szCs w:val="22"/>
        </w:rPr>
        <w:t xml:space="preserve">”, </w:t>
      </w:r>
      <w:r w:rsidR="00CF74DC" w:rsidRPr="00656097">
        <w:rPr>
          <w:sz w:val="22"/>
          <w:szCs w:val="22"/>
        </w:rPr>
        <w:t>che trae origine</w:t>
      </w:r>
      <w:r w:rsidR="00954598" w:rsidRPr="00656097">
        <w:rPr>
          <w:sz w:val="22"/>
          <w:szCs w:val="22"/>
        </w:rPr>
        <w:t xml:space="preserve"> </w:t>
      </w:r>
      <w:r w:rsidR="00CF74DC" w:rsidRPr="00656097">
        <w:rPr>
          <w:sz w:val="22"/>
          <w:szCs w:val="22"/>
        </w:rPr>
        <w:t xml:space="preserve">da un’idea di suo figlio </w:t>
      </w:r>
      <w:r w:rsidR="00954598" w:rsidRPr="00656097">
        <w:rPr>
          <w:sz w:val="22"/>
          <w:szCs w:val="22"/>
        </w:rPr>
        <w:t xml:space="preserve">Furio, </w:t>
      </w:r>
      <w:r w:rsidRPr="00656097">
        <w:rPr>
          <w:sz w:val="22"/>
          <w:szCs w:val="22"/>
        </w:rPr>
        <w:t xml:space="preserve">per festeggiare i cent’anni di età del pittore Aldo </w:t>
      </w:r>
      <w:proofErr w:type="spellStart"/>
      <w:r w:rsidRPr="00656097">
        <w:rPr>
          <w:sz w:val="22"/>
          <w:szCs w:val="22"/>
        </w:rPr>
        <w:t>Bressanutti</w:t>
      </w:r>
      <w:proofErr w:type="spellEnd"/>
      <w:r w:rsidRPr="00656097">
        <w:rPr>
          <w:sz w:val="22"/>
          <w:szCs w:val="22"/>
        </w:rPr>
        <w:t xml:space="preserve"> e i suoi ottant’anni di attività artistica</w:t>
      </w:r>
      <w:r w:rsidR="003C1B77" w:rsidRPr="00656097">
        <w:rPr>
          <w:sz w:val="22"/>
          <w:szCs w:val="22"/>
        </w:rPr>
        <w:t>, che tutt’ora prosegue</w:t>
      </w:r>
      <w:r w:rsidRPr="00656097">
        <w:rPr>
          <w:sz w:val="22"/>
          <w:szCs w:val="22"/>
        </w:rPr>
        <w:t xml:space="preserve">. </w:t>
      </w:r>
      <w:r w:rsidR="00E325AC" w:rsidRPr="00656097">
        <w:rPr>
          <w:sz w:val="22"/>
          <w:szCs w:val="22"/>
        </w:rPr>
        <w:t xml:space="preserve">Realizzata in collaborazione con la Biblioteca statale Stelio </w:t>
      </w:r>
      <w:proofErr w:type="spellStart"/>
      <w:r w:rsidR="00E325AC" w:rsidRPr="00656097">
        <w:rPr>
          <w:sz w:val="22"/>
          <w:szCs w:val="22"/>
        </w:rPr>
        <w:t>Crise</w:t>
      </w:r>
      <w:proofErr w:type="spellEnd"/>
      <w:r w:rsidR="00E325AC" w:rsidRPr="00656097">
        <w:rPr>
          <w:sz w:val="22"/>
          <w:szCs w:val="22"/>
        </w:rPr>
        <w:t xml:space="preserve"> e curata dall’arch. Marianna Accerboni, l’esposizione alla Biblioteca propone un’ottantina di opere tra importanti oli di tema surreale e vedute di </w:t>
      </w:r>
      <w:proofErr w:type="spellStart"/>
      <w:r w:rsidR="00E325AC" w:rsidRPr="00656097">
        <w:rPr>
          <w:sz w:val="22"/>
          <w:szCs w:val="22"/>
        </w:rPr>
        <w:t>Citt</w:t>
      </w:r>
      <w:r w:rsidR="00A240ED" w:rsidRPr="00656097">
        <w:rPr>
          <w:sz w:val="22"/>
          <w:szCs w:val="22"/>
        </w:rPr>
        <w:t>a</w:t>
      </w:r>
      <w:r w:rsidR="00E325AC" w:rsidRPr="00656097">
        <w:rPr>
          <w:sz w:val="22"/>
          <w:szCs w:val="22"/>
        </w:rPr>
        <w:t>vecchia</w:t>
      </w:r>
      <w:proofErr w:type="spellEnd"/>
      <w:r w:rsidR="00E325AC" w:rsidRPr="00656097">
        <w:rPr>
          <w:sz w:val="22"/>
          <w:szCs w:val="22"/>
        </w:rPr>
        <w:t>, testimoni di una Trieste che non esiste più, e acqueforti</w:t>
      </w:r>
      <w:r w:rsidR="00F461E0" w:rsidRPr="00656097">
        <w:rPr>
          <w:sz w:val="22"/>
          <w:szCs w:val="22"/>
        </w:rPr>
        <w:t xml:space="preserve"> sullo stesso tema</w:t>
      </w:r>
      <w:r w:rsidR="00A240ED" w:rsidRPr="00656097">
        <w:rPr>
          <w:sz w:val="22"/>
          <w:szCs w:val="22"/>
        </w:rPr>
        <w:t>.</w:t>
      </w:r>
      <w:r w:rsidR="00177DED" w:rsidRPr="00656097">
        <w:rPr>
          <w:sz w:val="22"/>
          <w:szCs w:val="22"/>
        </w:rPr>
        <w:t xml:space="preserve"> </w:t>
      </w:r>
      <w:r w:rsidR="00BD45B9" w:rsidRPr="00656097">
        <w:rPr>
          <w:sz w:val="22"/>
          <w:szCs w:val="22"/>
        </w:rPr>
        <w:t xml:space="preserve">Un’ampia sezione della mostra esporrà documenti, foto, cataloghi, calendari e libri illustrati da </w:t>
      </w:r>
      <w:proofErr w:type="spellStart"/>
      <w:r w:rsidR="00177DED" w:rsidRPr="00656097">
        <w:rPr>
          <w:sz w:val="22"/>
          <w:szCs w:val="22"/>
        </w:rPr>
        <w:t>B</w:t>
      </w:r>
      <w:r w:rsidR="00BD45B9" w:rsidRPr="00656097">
        <w:rPr>
          <w:sz w:val="22"/>
          <w:szCs w:val="22"/>
        </w:rPr>
        <w:t>ressanutti</w:t>
      </w:r>
      <w:proofErr w:type="spellEnd"/>
      <w:r w:rsidR="00BD45B9" w:rsidRPr="00656097">
        <w:rPr>
          <w:sz w:val="22"/>
          <w:szCs w:val="22"/>
        </w:rPr>
        <w:t xml:space="preserve"> e varie testimonianze sulla vita e l’opera dell’artista, accanto a piatti in ceramica</w:t>
      </w:r>
      <w:r w:rsidR="00CF74DC" w:rsidRPr="00656097">
        <w:rPr>
          <w:sz w:val="22"/>
          <w:szCs w:val="22"/>
        </w:rPr>
        <w:t xml:space="preserve"> </w:t>
      </w:r>
      <w:r w:rsidR="00F461E0" w:rsidRPr="00656097">
        <w:rPr>
          <w:sz w:val="22"/>
          <w:szCs w:val="22"/>
        </w:rPr>
        <w:t xml:space="preserve">realizzati </w:t>
      </w:r>
      <w:r w:rsidR="00BD45B9" w:rsidRPr="00656097">
        <w:rPr>
          <w:sz w:val="22"/>
          <w:szCs w:val="22"/>
        </w:rPr>
        <w:t>in tiratura limitata e numerat</w:t>
      </w:r>
      <w:r w:rsidR="00F461E0" w:rsidRPr="00656097">
        <w:rPr>
          <w:sz w:val="22"/>
          <w:szCs w:val="22"/>
        </w:rPr>
        <w:t>i</w:t>
      </w:r>
      <w:r w:rsidR="00BD45B9" w:rsidRPr="00656097">
        <w:rPr>
          <w:sz w:val="22"/>
          <w:szCs w:val="22"/>
        </w:rPr>
        <w:t xml:space="preserve">. </w:t>
      </w:r>
      <w:r w:rsidR="00E325AC" w:rsidRPr="00656097">
        <w:rPr>
          <w:sz w:val="22"/>
          <w:szCs w:val="22"/>
        </w:rPr>
        <w:t xml:space="preserve">Visitabile fino al 6 dicembre, </w:t>
      </w:r>
      <w:r w:rsidR="00A240ED" w:rsidRPr="00656097">
        <w:rPr>
          <w:sz w:val="22"/>
          <w:szCs w:val="22"/>
        </w:rPr>
        <w:t xml:space="preserve">la rassegna </w:t>
      </w:r>
      <w:r w:rsidR="00E325AC" w:rsidRPr="00656097">
        <w:rPr>
          <w:sz w:val="22"/>
          <w:szCs w:val="22"/>
        </w:rPr>
        <w:t>sarà sottolineata da diversi appuntamenti collaterali.</w:t>
      </w:r>
    </w:p>
    <w:p w14:paraId="5F1D315B" w14:textId="41A451A6" w:rsidR="00767FF5" w:rsidRPr="00656097" w:rsidRDefault="00767FF5" w:rsidP="00767FF5">
      <w:pPr>
        <w:jc w:val="both"/>
        <w:rPr>
          <w:sz w:val="22"/>
          <w:szCs w:val="22"/>
        </w:rPr>
      </w:pPr>
      <w:r w:rsidRPr="00656097">
        <w:rPr>
          <w:sz w:val="22"/>
          <w:szCs w:val="22"/>
        </w:rPr>
        <w:t xml:space="preserve">Il 20 ottobre il Comune di Monfalcone renderà omaggio fino al </w:t>
      </w:r>
      <w:proofErr w:type="gramStart"/>
      <w:r w:rsidRPr="00656097">
        <w:rPr>
          <w:sz w:val="22"/>
          <w:szCs w:val="22"/>
        </w:rPr>
        <w:t>1 dicembre</w:t>
      </w:r>
      <w:proofErr w:type="gramEnd"/>
      <w:r w:rsidRPr="00656097">
        <w:rPr>
          <w:sz w:val="22"/>
          <w:szCs w:val="22"/>
        </w:rPr>
        <w:t xml:space="preserve"> all’artista, di famiglia triestina, nato per caso a Latisana nel 1923, ma vissuto per molti anni a Monfalcone. Verranno esposti </w:t>
      </w:r>
      <w:r w:rsidR="00935794" w:rsidRPr="00656097">
        <w:rPr>
          <w:sz w:val="22"/>
          <w:szCs w:val="22"/>
        </w:rPr>
        <w:t xml:space="preserve">nel Palazzo </w:t>
      </w:r>
      <w:r w:rsidRPr="00656097">
        <w:rPr>
          <w:sz w:val="22"/>
          <w:szCs w:val="22"/>
        </w:rPr>
        <w:t>Municip</w:t>
      </w:r>
      <w:r w:rsidR="00935794" w:rsidRPr="00656097">
        <w:rPr>
          <w:sz w:val="22"/>
          <w:szCs w:val="22"/>
        </w:rPr>
        <w:t>ale</w:t>
      </w:r>
      <w:r w:rsidRPr="00656097">
        <w:rPr>
          <w:sz w:val="22"/>
          <w:szCs w:val="22"/>
        </w:rPr>
        <w:t xml:space="preserve"> fino al </w:t>
      </w:r>
      <w:proofErr w:type="gramStart"/>
      <w:r w:rsidRPr="00656097">
        <w:rPr>
          <w:sz w:val="22"/>
          <w:szCs w:val="22"/>
        </w:rPr>
        <w:t>1 dicembre</w:t>
      </w:r>
      <w:proofErr w:type="gramEnd"/>
      <w:r w:rsidRPr="00656097">
        <w:rPr>
          <w:sz w:val="22"/>
          <w:szCs w:val="22"/>
        </w:rPr>
        <w:t xml:space="preserve"> 12 grandi oli raffiguranti le sue caratteristiche vedute d’interni, da quelle degli esordi e della maturità, affastellate di oggetti e di ricordi, a quelle più essenziali realizzate dagli inizi degli anni 2000 in poi.</w:t>
      </w:r>
    </w:p>
    <w:p w14:paraId="7DFB6924" w14:textId="77777777" w:rsidR="00767FF5" w:rsidRPr="00656097" w:rsidRDefault="00767FF5" w:rsidP="00767FF5">
      <w:pPr>
        <w:jc w:val="both"/>
        <w:rPr>
          <w:sz w:val="22"/>
          <w:szCs w:val="22"/>
        </w:rPr>
      </w:pPr>
      <w:r w:rsidRPr="00656097">
        <w:rPr>
          <w:sz w:val="22"/>
          <w:szCs w:val="22"/>
        </w:rPr>
        <w:t xml:space="preserve">Seguiranno due mostre allestite alla Galleria Rettori </w:t>
      </w:r>
      <w:proofErr w:type="spellStart"/>
      <w:r w:rsidRPr="00656097">
        <w:rPr>
          <w:sz w:val="22"/>
          <w:szCs w:val="22"/>
        </w:rPr>
        <w:t>Tribbio</w:t>
      </w:r>
      <w:proofErr w:type="spellEnd"/>
      <w:r w:rsidRPr="00656097">
        <w:rPr>
          <w:sz w:val="22"/>
          <w:szCs w:val="22"/>
        </w:rPr>
        <w:t>, spazio espositivo di riferimento dell’artista a Trieste: la prima dal 28 ottobre al 10 novembre e la seconda dal 25 novembre all’8 dicembre, in cui verranno esposte, complessivamente, una sessantina di vedute di interni.</w:t>
      </w:r>
    </w:p>
    <w:p w14:paraId="30FD784D" w14:textId="77777777" w:rsidR="00767FF5" w:rsidRPr="00656097" w:rsidRDefault="00767FF5" w:rsidP="00767FF5">
      <w:pPr>
        <w:jc w:val="both"/>
        <w:rPr>
          <w:sz w:val="22"/>
          <w:szCs w:val="22"/>
        </w:rPr>
      </w:pPr>
      <w:r w:rsidRPr="00656097">
        <w:rPr>
          <w:sz w:val="22"/>
          <w:szCs w:val="22"/>
        </w:rPr>
        <w:t>L’artista sarà presente a tutte le inaugurazioni, con introduzione critica di Marianna Accerboni.</w:t>
      </w:r>
    </w:p>
    <w:p w14:paraId="5C0E8BA1" w14:textId="77777777" w:rsidR="0055158E" w:rsidRPr="00656097" w:rsidRDefault="0055158E" w:rsidP="00767FF5">
      <w:pPr>
        <w:jc w:val="both"/>
        <w:rPr>
          <w:sz w:val="22"/>
          <w:szCs w:val="22"/>
        </w:rPr>
      </w:pPr>
    </w:p>
    <w:p w14:paraId="307CFCDB" w14:textId="6F0F7109" w:rsidR="0055158E" w:rsidRPr="00656097" w:rsidRDefault="0055158E" w:rsidP="00767FF5">
      <w:pPr>
        <w:jc w:val="both"/>
        <w:rPr>
          <w:sz w:val="22"/>
          <w:szCs w:val="22"/>
        </w:rPr>
      </w:pPr>
      <w:r w:rsidRPr="00656097">
        <w:rPr>
          <w:sz w:val="22"/>
          <w:szCs w:val="22"/>
        </w:rPr>
        <w:t xml:space="preserve">L’anima surreale e la poetica intimista di Aldo </w:t>
      </w:r>
      <w:proofErr w:type="spellStart"/>
      <w:r w:rsidRPr="00656097">
        <w:rPr>
          <w:sz w:val="22"/>
          <w:szCs w:val="22"/>
        </w:rPr>
        <w:t>Bressanutti</w:t>
      </w:r>
      <w:proofErr w:type="spellEnd"/>
    </w:p>
    <w:p w14:paraId="5E5B1D4E" w14:textId="3B3DF314" w:rsidR="0055158E" w:rsidRPr="00656097" w:rsidRDefault="0055158E" w:rsidP="00767FF5">
      <w:pPr>
        <w:jc w:val="both"/>
        <w:rPr>
          <w:sz w:val="22"/>
          <w:szCs w:val="22"/>
        </w:rPr>
      </w:pPr>
      <w:r w:rsidRPr="00656097">
        <w:rPr>
          <w:sz w:val="22"/>
          <w:szCs w:val="22"/>
        </w:rPr>
        <w:t xml:space="preserve">Voce solista del panorama artistico, </w:t>
      </w:r>
      <w:r w:rsidR="00A27136" w:rsidRPr="00656097">
        <w:rPr>
          <w:sz w:val="22"/>
          <w:szCs w:val="22"/>
        </w:rPr>
        <w:t xml:space="preserve">- scrive Marianna </w:t>
      </w:r>
      <w:proofErr w:type="spellStart"/>
      <w:r w:rsidR="00A27136" w:rsidRPr="00656097">
        <w:rPr>
          <w:sz w:val="22"/>
          <w:szCs w:val="22"/>
        </w:rPr>
        <w:t>Accerboni</w:t>
      </w:r>
      <w:proofErr w:type="spellEnd"/>
      <w:r w:rsidR="00A27136" w:rsidRPr="00656097">
        <w:rPr>
          <w:sz w:val="22"/>
          <w:szCs w:val="22"/>
        </w:rPr>
        <w:t xml:space="preserve"> - </w:t>
      </w:r>
      <w:proofErr w:type="spellStart"/>
      <w:r w:rsidRPr="00656097">
        <w:rPr>
          <w:sz w:val="22"/>
          <w:szCs w:val="22"/>
        </w:rPr>
        <w:t>Bressanutti</w:t>
      </w:r>
      <w:proofErr w:type="spellEnd"/>
      <w:r w:rsidRPr="00656097">
        <w:rPr>
          <w:sz w:val="22"/>
          <w:szCs w:val="22"/>
        </w:rPr>
        <w:t xml:space="preserve"> è capace di coniugare</w:t>
      </w:r>
      <w:r w:rsidR="003B7B0F" w:rsidRPr="00656097">
        <w:rPr>
          <w:sz w:val="22"/>
          <w:szCs w:val="22"/>
        </w:rPr>
        <w:t xml:space="preserve"> l’indagine del reale con il sogno introverso e metafisico, eppure solare, e la tenerezza del ricordo, celata dietro cenni ludici e ironici. Ogni sua opera è infatti venata di un’ironia più o meno accentuata, che accompagna soprattutto la produzione </w:t>
      </w:r>
      <w:r w:rsidR="001872E1" w:rsidRPr="00656097">
        <w:rPr>
          <w:sz w:val="22"/>
          <w:szCs w:val="22"/>
        </w:rPr>
        <w:t>surreale dell’artista, mentre, nel ritrarre la realtà, il pennello si tinge sovente di una sfumatura poetica, non dichiarata ma latente nel paesaggio, più solerte negli interni spesso autobiografici, che si addolciscono in un originale racconto declinato dal pittore come un apparente divertissement.</w:t>
      </w:r>
    </w:p>
    <w:p w14:paraId="0A02052C" w14:textId="5478918C" w:rsidR="00D21514" w:rsidRPr="00656097" w:rsidRDefault="001872E1" w:rsidP="00767FF5">
      <w:pPr>
        <w:jc w:val="both"/>
        <w:rPr>
          <w:rFonts w:ascii="Calibri" w:hAnsi="Calibri" w:cs="Calibri"/>
          <w:sz w:val="22"/>
          <w:szCs w:val="22"/>
        </w:rPr>
      </w:pPr>
      <w:r w:rsidRPr="00656097">
        <w:rPr>
          <w:sz w:val="22"/>
          <w:szCs w:val="22"/>
        </w:rPr>
        <w:t xml:space="preserve">Asciutto, in apparenza disincantato, in realtà sensibilissimo, </w:t>
      </w:r>
      <w:proofErr w:type="spellStart"/>
      <w:r w:rsidRPr="00656097">
        <w:rPr>
          <w:sz w:val="22"/>
          <w:szCs w:val="22"/>
        </w:rPr>
        <w:t>Bressanutti</w:t>
      </w:r>
      <w:proofErr w:type="spellEnd"/>
      <w:r w:rsidRPr="00656097">
        <w:rPr>
          <w:sz w:val="22"/>
          <w:szCs w:val="22"/>
        </w:rPr>
        <w:t xml:space="preserve"> traccia, in particolare nei suoi interni d’infanzia e di vita poverissima, un velo costante d’intimismo, che rimane la sua cifra prima e bene s’intreccia alla semplificazione delle architetture d’interni, da lui raggiunta ed esperita negli anni Novanta. Pur spogliandosi degli eccessi e degli orpelli, rimane tuttavia in questa nuova maniera del pittore la necessità di donare luce, freschezza, nuova vita attraverso il ricordo, ad ambienti in cui la realtà doveva apparire ben più cruda. </w:t>
      </w:r>
      <w:r w:rsidRPr="00656097">
        <w:rPr>
          <w:rFonts w:ascii="Calibri" w:hAnsi="Calibri" w:cs="Calibri"/>
          <w:sz w:val="22"/>
          <w:szCs w:val="22"/>
        </w:rPr>
        <w:t xml:space="preserve">È come se </w:t>
      </w:r>
      <w:proofErr w:type="spellStart"/>
      <w:r w:rsidRPr="00656097">
        <w:rPr>
          <w:rFonts w:ascii="Calibri" w:hAnsi="Calibri" w:cs="Calibri"/>
          <w:sz w:val="22"/>
          <w:szCs w:val="22"/>
        </w:rPr>
        <w:t>Bressanutti</w:t>
      </w:r>
      <w:proofErr w:type="spellEnd"/>
      <w:r w:rsidRPr="00656097">
        <w:rPr>
          <w:rFonts w:ascii="Calibri" w:hAnsi="Calibri" w:cs="Calibri"/>
          <w:sz w:val="22"/>
          <w:szCs w:val="22"/>
        </w:rPr>
        <w:t xml:space="preserve"> vi ambientasse e cercasse di raccontare – a noi e a </w:t>
      </w:r>
      <w:proofErr w:type="gramStart"/>
      <w:r w:rsidRPr="00656097">
        <w:rPr>
          <w:rFonts w:ascii="Calibri" w:hAnsi="Calibri" w:cs="Calibri"/>
          <w:sz w:val="22"/>
          <w:szCs w:val="22"/>
        </w:rPr>
        <w:t>se</w:t>
      </w:r>
      <w:proofErr w:type="gramEnd"/>
      <w:r w:rsidRPr="00656097">
        <w:rPr>
          <w:rFonts w:ascii="Calibri" w:hAnsi="Calibri" w:cs="Calibri"/>
          <w:sz w:val="22"/>
          <w:szCs w:val="22"/>
        </w:rPr>
        <w:t xml:space="preserve"> stesso – una favola a lieto fine, in cui la matrice intimista</w:t>
      </w:r>
      <w:r w:rsidR="005211BA" w:rsidRPr="00656097">
        <w:rPr>
          <w:rFonts w:ascii="Calibri" w:hAnsi="Calibri" w:cs="Calibri"/>
          <w:sz w:val="22"/>
          <w:szCs w:val="22"/>
        </w:rPr>
        <w:t xml:space="preserve"> ben si sposa con la vena surreale, che rende, come nelle fiabe e nei cartoons, </w:t>
      </w:r>
      <w:r w:rsidR="00D21514" w:rsidRPr="00656097">
        <w:rPr>
          <w:rFonts w:ascii="Calibri" w:hAnsi="Calibri" w:cs="Calibri"/>
          <w:sz w:val="22"/>
          <w:szCs w:val="22"/>
        </w:rPr>
        <w:t>tutto possibile al di là e al di fuori, al di sopra appunto, del reale. Come scopersi anni fa – eravamo agli inizi del 2002 – quando l’artista mi fece vedere delle strabilianti opere surreali, che per</w:t>
      </w:r>
      <w:r w:rsidR="00DF6D94" w:rsidRPr="00656097">
        <w:rPr>
          <w:rFonts w:ascii="Calibri" w:hAnsi="Calibri" w:cs="Calibri"/>
          <w:sz w:val="22"/>
          <w:szCs w:val="22"/>
        </w:rPr>
        <w:t xml:space="preserve"> </w:t>
      </w:r>
      <w:r w:rsidR="00D21514" w:rsidRPr="00656097">
        <w:rPr>
          <w:rFonts w:ascii="Calibri" w:hAnsi="Calibri" w:cs="Calibri"/>
          <w:sz w:val="22"/>
          <w:szCs w:val="22"/>
        </w:rPr>
        <w:t xml:space="preserve">la loro originalità mi fecero conoscere un </w:t>
      </w:r>
      <w:proofErr w:type="spellStart"/>
      <w:r w:rsidR="00D21514" w:rsidRPr="00656097">
        <w:rPr>
          <w:rFonts w:ascii="Calibri" w:hAnsi="Calibri" w:cs="Calibri"/>
          <w:sz w:val="22"/>
          <w:szCs w:val="22"/>
        </w:rPr>
        <w:t>Bressanutti</w:t>
      </w:r>
      <w:proofErr w:type="spellEnd"/>
      <w:r w:rsidR="00D21514" w:rsidRPr="00656097">
        <w:rPr>
          <w:rFonts w:ascii="Calibri" w:hAnsi="Calibri" w:cs="Calibri"/>
          <w:sz w:val="22"/>
          <w:szCs w:val="22"/>
        </w:rPr>
        <w:t xml:space="preserve"> inatteso.</w:t>
      </w:r>
    </w:p>
    <w:p w14:paraId="4E29A610" w14:textId="294A6447" w:rsidR="00D21514" w:rsidRPr="00656097" w:rsidRDefault="00D21514" w:rsidP="00767FF5">
      <w:pPr>
        <w:jc w:val="both"/>
        <w:rPr>
          <w:rFonts w:ascii="Calibri" w:hAnsi="Calibri" w:cs="Calibri"/>
          <w:sz w:val="22"/>
          <w:szCs w:val="22"/>
        </w:rPr>
      </w:pPr>
      <w:r w:rsidRPr="00656097">
        <w:rPr>
          <w:rFonts w:ascii="Calibri" w:hAnsi="Calibri" w:cs="Calibri"/>
          <w:sz w:val="22"/>
          <w:szCs w:val="22"/>
        </w:rPr>
        <w:t xml:space="preserve">Seguì una mostra, </w:t>
      </w:r>
      <w:r w:rsidR="005C7494" w:rsidRPr="00656097">
        <w:rPr>
          <w:rFonts w:ascii="Calibri" w:hAnsi="Calibri" w:cs="Calibri"/>
          <w:sz w:val="22"/>
          <w:szCs w:val="22"/>
        </w:rPr>
        <w:t>dedicata quasi esclusivamente a questa sua linfa</w:t>
      </w:r>
      <w:r w:rsidR="00635858" w:rsidRPr="00656097">
        <w:rPr>
          <w:rFonts w:ascii="Calibri" w:hAnsi="Calibri" w:cs="Calibri"/>
          <w:sz w:val="22"/>
          <w:szCs w:val="22"/>
        </w:rPr>
        <w:t xml:space="preserve"> </w:t>
      </w:r>
      <w:r w:rsidR="00277948" w:rsidRPr="00656097">
        <w:rPr>
          <w:rFonts w:ascii="Calibri" w:hAnsi="Calibri" w:cs="Calibri"/>
          <w:sz w:val="22"/>
          <w:szCs w:val="22"/>
        </w:rPr>
        <w:t xml:space="preserve">espressiva, che riscontrò grande successo. E pensare che </w:t>
      </w:r>
      <w:r w:rsidR="00DF6D94" w:rsidRPr="00656097">
        <w:rPr>
          <w:rFonts w:ascii="Calibri" w:hAnsi="Calibri" w:cs="Calibri"/>
          <w:sz w:val="22"/>
          <w:szCs w:val="22"/>
        </w:rPr>
        <w:t>la tematica surrealista</w:t>
      </w:r>
      <w:r w:rsidR="00277948" w:rsidRPr="00656097">
        <w:rPr>
          <w:rFonts w:ascii="Calibri" w:hAnsi="Calibri" w:cs="Calibri"/>
          <w:sz w:val="22"/>
          <w:szCs w:val="22"/>
        </w:rPr>
        <w:t>, realizzat</w:t>
      </w:r>
      <w:r w:rsidR="00DF6D94" w:rsidRPr="00656097">
        <w:rPr>
          <w:rFonts w:ascii="Calibri" w:hAnsi="Calibri" w:cs="Calibri"/>
          <w:sz w:val="22"/>
          <w:szCs w:val="22"/>
        </w:rPr>
        <w:t>a</w:t>
      </w:r>
      <w:r w:rsidR="00277948" w:rsidRPr="00656097">
        <w:rPr>
          <w:rFonts w:ascii="Calibri" w:hAnsi="Calibri" w:cs="Calibri"/>
          <w:sz w:val="22"/>
          <w:szCs w:val="22"/>
        </w:rPr>
        <w:t xml:space="preserve"> prevalentemente tra </w:t>
      </w:r>
      <w:r w:rsidR="00DF6D94" w:rsidRPr="00656097">
        <w:rPr>
          <w:rFonts w:ascii="Calibri" w:hAnsi="Calibri" w:cs="Calibri"/>
          <w:sz w:val="22"/>
          <w:szCs w:val="22"/>
        </w:rPr>
        <w:t>la metà de</w:t>
      </w:r>
      <w:r w:rsidR="00277948" w:rsidRPr="00656097">
        <w:rPr>
          <w:rFonts w:ascii="Calibri" w:hAnsi="Calibri" w:cs="Calibri"/>
          <w:sz w:val="22"/>
          <w:szCs w:val="22"/>
        </w:rPr>
        <w:t xml:space="preserve">gli anni Cinquanta e </w:t>
      </w:r>
      <w:r w:rsidR="00DF6D94" w:rsidRPr="00656097">
        <w:rPr>
          <w:rFonts w:ascii="Calibri" w:hAnsi="Calibri" w:cs="Calibri"/>
          <w:sz w:val="22"/>
          <w:szCs w:val="22"/>
        </w:rPr>
        <w:t xml:space="preserve">gli anni </w:t>
      </w:r>
      <w:r w:rsidR="00295560" w:rsidRPr="00656097">
        <w:rPr>
          <w:rFonts w:ascii="Calibri" w:hAnsi="Calibri" w:cs="Calibri"/>
          <w:sz w:val="22"/>
          <w:szCs w:val="22"/>
        </w:rPr>
        <w:t xml:space="preserve">Settanta </w:t>
      </w:r>
      <w:r w:rsidR="00277948" w:rsidRPr="00656097">
        <w:rPr>
          <w:rFonts w:ascii="Calibri" w:hAnsi="Calibri" w:cs="Calibri"/>
          <w:sz w:val="22"/>
          <w:szCs w:val="22"/>
        </w:rPr>
        <w:t xml:space="preserve">da un artista autodidatta, che non conosceva il grande filone della pittura surrealista belga e francese, fu poi abbandonata </w:t>
      </w:r>
      <w:r w:rsidR="00817AA6" w:rsidRPr="00656097">
        <w:rPr>
          <w:rFonts w:ascii="Calibri" w:hAnsi="Calibri" w:cs="Calibri"/>
          <w:sz w:val="22"/>
          <w:szCs w:val="22"/>
        </w:rPr>
        <w:t>dall’autore nel timore che l’accusassero di aver copiato.</w:t>
      </w:r>
      <w:r w:rsidR="00295560" w:rsidRPr="00656097">
        <w:rPr>
          <w:rFonts w:ascii="Calibri" w:hAnsi="Calibri" w:cs="Calibri"/>
          <w:sz w:val="22"/>
          <w:szCs w:val="22"/>
        </w:rPr>
        <w:t xml:space="preserve"> Per essere </w:t>
      </w:r>
      <w:r w:rsidR="00076A2D" w:rsidRPr="00656097">
        <w:rPr>
          <w:rFonts w:ascii="Calibri" w:hAnsi="Calibri" w:cs="Calibri"/>
          <w:sz w:val="22"/>
          <w:szCs w:val="22"/>
        </w:rPr>
        <w:t xml:space="preserve">però </w:t>
      </w:r>
      <w:r w:rsidR="00295560" w:rsidRPr="00656097">
        <w:rPr>
          <w:rFonts w:ascii="Calibri" w:hAnsi="Calibri" w:cs="Calibri"/>
          <w:sz w:val="22"/>
          <w:szCs w:val="22"/>
        </w:rPr>
        <w:t xml:space="preserve">ripresa </w:t>
      </w:r>
      <w:r w:rsidR="00DF6D94" w:rsidRPr="00656097">
        <w:rPr>
          <w:rFonts w:ascii="Calibri" w:hAnsi="Calibri" w:cs="Calibri"/>
          <w:sz w:val="22"/>
          <w:szCs w:val="22"/>
        </w:rPr>
        <w:t xml:space="preserve">quindi </w:t>
      </w:r>
      <w:r w:rsidR="00295560" w:rsidRPr="00656097">
        <w:rPr>
          <w:rFonts w:ascii="Calibri" w:hAnsi="Calibri" w:cs="Calibri"/>
          <w:sz w:val="22"/>
          <w:szCs w:val="22"/>
        </w:rPr>
        <w:t xml:space="preserve">con nuovo vigore </w:t>
      </w:r>
      <w:r w:rsidR="009A5615" w:rsidRPr="00656097">
        <w:rPr>
          <w:rFonts w:ascii="Calibri" w:hAnsi="Calibri" w:cs="Calibri"/>
          <w:sz w:val="22"/>
          <w:szCs w:val="22"/>
        </w:rPr>
        <w:t xml:space="preserve">ed entusiasmo </w:t>
      </w:r>
      <w:r w:rsidR="00295560" w:rsidRPr="00656097">
        <w:rPr>
          <w:rFonts w:ascii="Calibri" w:hAnsi="Calibri" w:cs="Calibri"/>
          <w:sz w:val="22"/>
          <w:szCs w:val="22"/>
        </w:rPr>
        <w:t xml:space="preserve">tra il </w:t>
      </w:r>
      <w:r w:rsidR="00DF6D94" w:rsidRPr="00656097">
        <w:rPr>
          <w:rFonts w:ascii="Calibri" w:hAnsi="Calibri" w:cs="Calibri"/>
          <w:sz w:val="22"/>
          <w:szCs w:val="22"/>
        </w:rPr>
        <w:t>D</w:t>
      </w:r>
      <w:r w:rsidR="00295560" w:rsidRPr="00656097">
        <w:rPr>
          <w:rFonts w:ascii="Calibri" w:hAnsi="Calibri" w:cs="Calibri"/>
          <w:sz w:val="22"/>
          <w:szCs w:val="22"/>
        </w:rPr>
        <w:t xml:space="preserve">uemila e il </w:t>
      </w:r>
      <w:r w:rsidR="00DF6D94" w:rsidRPr="00656097">
        <w:rPr>
          <w:rFonts w:ascii="Calibri" w:hAnsi="Calibri" w:cs="Calibri"/>
          <w:sz w:val="22"/>
          <w:szCs w:val="22"/>
        </w:rPr>
        <w:t>D</w:t>
      </w:r>
      <w:r w:rsidR="00295560" w:rsidRPr="00656097">
        <w:rPr>
          <w:rFonts w:ascii="Calibri" w:hAnsi="Calibri" w:cs="Calibri"/>
          <w:sz w:val="22"/>
          <w:szCs w:val="22"/>
        </w:rPr>
        <w:t>uemila e dieci.</w:t>
      </w:r>
    </w:p>
    <w:p w14:paraId="351F5BF8" w14:textId="17595642" w:rsidR="00817AA6" w:rsidRPr="00656097" w:rsidRDefault="00817AA6" w:rsidP="00767FF5">
      <w:pPr>
        <w:jc w:val="both"/>
        <w:rPr>
          <w:rFonts w:ascii="Calibri" w:hAnsi="Calibri" w:cs="Calibri"/>
          <w:sz w:val="22"/>
          <w:szCs w:val="22"/>
        </w:rPr>
      </w:pPr>
      <w:r w:rsidRPr="00656097">
        <w:rPr>
          <w:rFonts w:ascii="Calibri" w:hAnsi="Calibri" w:cs="Calibri"/>
          <w:sz w:val="22"/>
          <w:szCs w:val="22"/>
        </w:rPr>
        <w:t xml:space="preserve">La mostra lascia molto adito a questo interessantissimo filone della sua inesauribile, sorridente creatività e rappresenta la conferma </w:t>
      </w:r>
      <w:r w:rsidRPr="00656097">
        <w:rPr>
          <w:sz w:val="22"/>
          <w:szCs w:val="22"/>
        </w:rPr>
        <w:t xml:space="preserve">della grande passione di </w:t>
      </w:r>
      <w:proofErr w:type="spellStart"/>
      <w:r w:rsidRPr="00656097">
        <w:rPr>
          <w:sz w:val="22"/>
          <w:szCs w:val="22"/>
        </w:rPr>
        <w:t>Bressanutti</w:t>
      </w:r>
      <w:proofErr w:type="spellEnd"/>
      <w:r w:rsidR="00246176" w:rsidRPr="00656097">
        <w:rPr>
          <w:sz w:val="22"/>
          <w:szCs w:val="22"/>
        </w:rPr>
        <w:t xml:space="preserve"> per il suo lavoro,</w:t>
      </w:r>
      <w:r w:rsidR="00076A2D" w:rsidRPr="00656097">
        <w:rPr>
          <w:sz w:val="22"/>
          <w:szCs w:val="22"/>
        </w:rPr>
        <w:t xml:space="preserve"> </w:t>
      </w:r>
      <w:r w:rsidR="00A27136" w:rsidRPr="00656097">
        <w:rPr>
          <w:sz w:val="22"/>
          <w:szCs w:val="22"/>
        </w:rPr>
        <w:t>- conclude Accerboni -</w:t>
      </w:r>
      <w:r w:rsidR="00246176" w:rsidRPr="00656097">
        <w:rPr>
          <w:sz w:val="22"/>
          <w:szCs w:val="22"/>
        </w:rPr>
        <w:t xml:space="preserve"> che l’ha portato a realizzare un numero vastissimo di oli, disegni, incisioni, tempere, tecniche miste, pitture su ceramica e illustrazioni, qui testimoniate traendo spunto dal quotidiano ma anche dalle profondità più inaccessibili dell’inconscio.</w:t>
      </w:r>
    </w:p>
    <w:p w14:paraId="4E22785D" w14:textId="77777777" w:rsidR="001872E1" w:rsidRPr="00656097" w:rsidRDefault="001872E1" w:rsidP="00767FF5">
      <w:pPr>
        <w:jc w:val="both"/>
        <w:rPr>
          <w:sz w:val="22"/>
          <w:szCs w:val="22"/>
        </w:rPr>
      </w:pPr>
    </w:p>
    <w:p w14:paraId="4B04264A" w14:textId="601AF755" w:rsidR="00D5436C" w:rsidRPr="00656097" w:rsidRDefault="00D5436C" w:rsidP="00F461E0">
      <w:pPr>
        <w:jc w:val="both"/>
        <w:rPr>
          <w:rFonts w:ascii="Calibri" w:hAnsi="Calibri" w:cs="Calibri"/>
          <w:sz w:val="22"/>
          <w:szCs w:val="22"/>
        </w:rPr>
      </w:pPr>
      <w:r w:rsidRPr="00656097">
        <w:rPr>
          <w:sz w:val="22"/>
          <w:szCs w:val="22"/>
        </w:rPr>
        <w:t xml:space="preserve">Aldo </w:t>
      </w:r>
      <w:proofErr w:type="spellStart"/>
      <w:r w:rsidRPr="00656097">
        <w:rPr>
          <w:sz w:val="22"/>
          <w:szCs w:val="22"/>
        </w:rPr>
        <w:t>Bressanutti</w:t>
      </w:r>
      <w:proofErr w:type="spellEnd"/>
      <w:r w:rsidRPr="00656097">
        <w:rPr>
          <w:sz w:val="22"/>
          <w:szCs w:val="22"/>
        </w:rPr>
        <w:t xml:space="preserve"> (Latisana</w:t>
      </w:r>
      <w:r w:rsidR="00D26618" w:rsidRPr="00656097">
        <w:rPr>
          <w:sz w:val="22"/>
          <w:szCs w:val="22"/>
        </w:rPr>
        <w:t>, 31 ottobre</w:t>
      </w:r>
      <w:r w:rsidR="00817AA6" w:rsidRPr="00656097">
        <w:rPr>
          <w:sz w:val="22"/>
          <w:szCs w:val="22"/>
        </w:rPr>
        <w:t xml:space="preserve"> </w:t>
      </w:r>
      <w:r w:rsidRPr="00656097">
        <w:rPr>
          <w:sz w:val="22"/>
          <w:szCs w:val="22"/>
        </w:rPr>
        <w:t xml:space="preserve">1923) inizia a dipingere da giovanissimo. Del tutto autodidatta, riprende definitivamente l’attività pittorica nel 1947, realizzando sia opere d’ispirazione narrativa, che lo rendono fin </w:t>
      </w:r>
      <w:r w:rsidRPr="00656097">
        <w:rPr>
          <w:sz w:val="22"/>
          <w:szCs w:val="22"/>
        </w:rPr>
        <w:lastRenderedPageBreak/>
        <w:t>da</w:t>
      </w:r>
      <w:r w:rsidR="00F520C3" w:rsidRPr="00656097">
        <w:rPr>
          <w:sz w:val="22"/>
          <w:szCs w:val="22"/>
        </w:rPr>
        <w:t>gli inizi molto popolare, sia, subito dopo, lavori di gusto surreale. Ha esposto in importanti e numerose rassegna personali e collettive in Italia, Inghilterra, Germ</w:t>
      </w:r>
      <w:r w:rsidR="00DE7CCA" w:rsidRPr="00656097">
        <w:rPr>
          <w:sz w:val="22"/>
          <w:szCs w:val="22"/>
        </w:rPr>
        <w:t>a</w:t>
      </w:r>
      <w:r w:rsidR="00F520C3" w:rsidRPr="00656097">
        <w:rPr>
          <w:sz w:val="22"/>
          <w:szCs w:val="22"/>
        </w:rPr>
        <w:t>nia</w:t>
      </w:r>
      <w:r w:rsidR="00DE7CCA" w:rsidRPr="00656097">
        <w:rPr>
          <w:sz w:val="22"/>
          <w:szCs w:val="22"/>
        </w:rPr>
        <w:t>, Canada, Australia, Spagna ecc. Negli ultimi decenni è stato presente con le sue opere in varie città italiane ed estere, da Roma a Milano e Genova a Berlino, Toronto, Melbourne, Tenerife, D</w:t>
      </w:r>
      <w:r w:rsidR="00DE7CCA" w:rsidRPr="00656097">
        <w:rPr>
          <w:rFonts w:ascii="Calibri" w:hAnsi="Calibri" w:cs="Calibri"/>
          <w:sz w:val="22"/>
          <w:szCs w:val="22"/>
        </w:rPr>
        <w:t xml:space="preserve">üsseldorf, Londra, Berna ecc., suscitando sempre molto interesse e curiosità e conseguendo notevole successo. I suoi </w:t>
      </w:r>
      <w:r w:rsidR="00A240ED" w:rsidRPr="00656097">
        <w:rPr>
          <w:rFonts w:ascii="Calibri" w:hAnsi="Calibri" w:cs="Calibri"/>
          <w:sz w:val="22"/>
          <w:szCs w:val="22"/>
        </w:rPr>
        <w:t>quadr</w:t>
      </w:r>
      <w:r w:rsidR="00DE7CCA" w:rsidRPr="00656097">
        <w:rPr>
          <w:rFonts w:ascii="Calibri" w:hAnsi="Calibri" w:cs="Calibri"/>
          <w:sz w:val="22"/>
          <w:szCs w:val="22"/>
        </w:rPr>
        <w:t xml:space="preserve">i si trovano in collezioni private in Italia e all’estero. </w:t>
      </w:r>
    </w:p>
    <w:p w14:paraId="1511B017" w14:textId="64CD9BA8" w:rsidR="00DE7CCA" w:rsidRPr="00656097" w:rsidRDefault="00DE7CCA" w:rsidP="00F461E0">
      <w:pPr>
        <w:jc w:val="both"/>
        <w:rPr>
          <w:rFonts w:ascii="Calibri" w:hAnsi="Calibri" w:cs="Calibri"/>
          <w:sz w:val="22"/>
          <w:szCs w:val="22"/>
        </w:rPr>
      </w:pPr>
      <w:r w:rsidRPr="00656097">
        <w:rPr>
          <w:rFonts w:ascii="Calibri" w:hAnsi="Calibri" w:cs="Calibri"/>
          <w:sz w:val="22"/>
          <w:szCs w:val="22"/>
        </w:rPr>
        <w:t xml:space="preserve">Ha realizzato sei volumi dedicati a Trieste, al </w:t>
      </w:r>
      <w:proofErr w:type="gramStart"/>
      <w:r w:rsidRPr="00656097">
        <w:rPr>
          <w:rFonts w:ascii="Calibri" w:hAnsi="Calibri" w:cs="Calibri"/>
          <w:sz w:val="22"/>
          <w:szCs w:val="22"/>
        </w:rPr>
        <w:t>Friuli Venezia Giulia</w:t>
      </w:r>
      <w:proofErr w:type="gramEnd"/>
      <w:r w:rsidRPr="00656097">
        <w:rPr>
          <w:rFonts w:ascii="Calibri" w:hAnsi="Calibri" w:cs="Calibri"/>
          <w:sz w:val="22"/>
          <w:szCs w:val="22"/>
        </w:rPr>
        <w:t xml:space="preserve">, all’Istria e a Muggia (quest’ultimo in collaborazione con Italico </w:t>
      </w:r>
      <w:proofErr w:type="spellStart"/>
      <w:r w:rsidRPr="00656097">
        <w:rPr>
          <w:rFonts w:ascii="Calibri" w:hAnsi="Calibri" w:cs="Calibri"/>
          <w:sz w:val="22"/>
          <w:szCs w:val="22"/>
        </w:rPr>
        <w:t>Stener</w:t>
      </w:r>
      <w:proofErr w:type="spellEnd"/>
      <w:r w:rsidRPr="00656097">
        <w:rPr>
          <w:rFonts w:ascii="Calibri" w:hAnsi="Calibri" w:cs="Calibri"/>
          <w:sz w:val="22"/>
          <w:szCs w:val="22"/>
        </w:rPr>
        <w:t xml:space="preserve">) con testi, tra gli altri, di C. Bergamini, L. Lago, L. </w:t>
      </w:r>
      <w:proofErr w:type="spellStart"/>
      <w:r w:rsidRPr="00656097">
        <w:rPr>
          <w:rFonts w:ascii="Calibri" w:hAnsi="Calibri" w:cs="Calibri"/>
          <w:sz w:val="22"/>
          <w:szCs w:val="22"/>
        </w:rPr>
        <w:t>Padovese</w:t>
      </w:r>
      <w:proofErr w:type="spellEnd"/>
      <w:r w:rsidRPr="00656097">
        <w:rPr>
          <w:rFonts w:ascii="Calibri" w:hAnsi="Calibri" w:cs="Calibri"/>
          <w:sz w:val="22"/>
          <w:szCs w:val="22"/>
        </w:rPr>
        <w:t>, A. Seri e S. Tavano, illustrando tali luoghi con oltre 1500 tra grafiche, disegni e dipinti e fermandone con taglio indelebile ed efficace la memoria. Ha anche dipinto più di 1500 opere a olio.</w:t>
      </w:r>
    </w:p>
    <w:p w14:paraId="35667F2A" w14:textId="69BA5F65" w:rsidR="00DE7CCA" w:rsidRPr="00656097" w:rsidRDefault="00DE7CCA" w:rsidP="00F461E0">
      <w:pPr>
        <w:jc w:val="both"/>
        <w:rPr>
          <w:rFonts w:ascii="Calibri" w:hAnsi="Calibri" w:cs="Calibri"/>
          <w:sz w:val="22"/>
          <w:szCs w:val="22"/>
        </w:rPr>
      </w:pPr>
      <w:r w:rsidRPr="00656097">
        <w:rPr>
          <w:rFonts w:ascii="Calibri" w:hAnsi="Calibri" w:cs="Calibri"/>
          <w:sz w:val="22"/>
          <w:szCs w:val="22"/>
        </w:rPr>
        <w:t xml:space="preserve">Nel 1998 la casa editrice </w:t>
      </w:r>
      <w:proofErr w:type="spellStart"/>
      <w:r w:rsidRPr="00656097">
        <w:rPr>
          <w:rFonts w:ascii="Calibri" w:hAnsi="Calibri" w:cs="Calibri"/>
          <w:sz w:val="22"/>
          <w:szCs w:val="22"/>
        </w:rPr>
        <w:t>Lint</w:t>
      </w:r>
      <w:proofErr w:type="spellEnd"/>
      <w:r w:rsidRPr="00656097">
        <w:rPr>
          <w:rFonts w:ascii="Calibri" w:hAnsi="Calibri" w:cs="Calibri"/>
          <w:sz w:val="22"/>
          <w:szCs w:val="22"/>
        </w:rPr>
        <w:t xml:space="preserve"> di Trieste ha pubblicato una monografia a compendio di cinquant’anni della sua attività artistica.</w:t>
      </w:r>
    </w:p>
    <w:p w14:paraId="1A0E405B" w14:textId="080D2363" w:rsidR="00DE7CCA" w:rsidRPr="00656097" w:rsidRDefault="00DE7CCA" w:rsidP="00F461E0">
      <w:pPr>
        <w:jc w:val="both"/>
        <w:rPr>
          <w:rFonts w:ascii="Calibri" w:hAnsi="Calibri" w:cs="Calibri"/>
          <w:sz w:val="22"/>
          <w:szCs w:val="22"/>
        </w:rPr>
      </w:pPr>
      <w:r w:rsidRPr="00656097">
        <w:rPr>
          <w:rFonts w:ascii="Calibri" w:hAnsi="Calibri" w:cs="Calibri"/>
          <w:sz w:val="22"/>
          <w:szCs w:val="22"/>
        </w:rPr>
        <w:t>È autore di numerose copertine di libri di varia cultura, di riviste d’arte e di manifesti. Di particolare interesse appaiono le illustrazioni d’impronta surreale ideate</w:t>
      </w:r>
      <w:r w:rsidR="004059B6" w:rsidRPr="00656097">
        <w:rPr>
          <w:rFonts w:ascii="Calibri" w:hAnsi="Calibri" w:cs="Calibri"/>
          <w:sz w:val="22"/>
          <w:szCs w:val="22"/>
        </w:rPr>
        <w:t xml:space="preserve"> nei primi anni Settanta per le copertine di alcuni </w:t>
      </w:r>
      <w:r w:rsidR="009C2064" w:rsidRPr="00656097">
        <w:rPr>
          <w:rFonts w:ascii="Calibri" w:hAnsi="Calibri" w:cs="Calibri"/>
          <w:sz w:val="22"/>
          <w:szCs w:val="22"/>
        </w:rPr>
        <w:t>volumi</w:t>
      </w:r>
      <w:r w:rsidR="004059B6" w:rsidRPr="00656097">
        <w:rPr>
          <w:rFonts w:ascii="Calibri" w:hAnsi="Calibri" w:cs="Calibri"/>
          <w:sz w:val="22"/>
          <w:szCs w:val="22"/>
        </w:rPr>
        <w:t xml:space="preserve"> di fantascienza e la realizzazione, sempre in stile surrealista, del manifesto per la prima edizione del </w:t>
      </w:r>
      <w:r w:rsidR="009C2064" w:rsidRPr="00656097">
        <w:rPr>
          <w:rFonts w:ascii="Calibri" w:hAnsi="Calibri" w:cs="Calibri"/>
          <w:sz w:val="22"/>
          <w:szCs w:val="22"/>
        </w:rPr>
        <w:t>F</w:t>
      </w:r>
      <w:r w:rsidR="004059B6" w:rsidRPr="00656097">
        <w:rPr>
          <w:rFonts w:ascii="Calibri" w:hAnsi="Calibri" w:cs="Calibri"/>
          <w:sz w:val="22"/>
          <w:szCs w:val="22"/>
        </w:rPr>
        <w:t>estival della Fantascienza, svoltosi a Trieste nel 1972.</w:t>
      </w:r>
    </w:p>
    <w:p w14:paraId="61E5E7EB" w14:textId="70AAA3B4" w:rsidR="004059B6" w:rsidRPr="00656097" w:rsidRDefault="004059B6" w:rsidP="00F461E0">
      <w:pPr>
        <w:jc w:val="both"/>
        <w:rPr>
          <w:rFonts w:ascii="Calibri" w:hAnsi="Calibri" w:cs="Calibri"/>
          <w:sz w:val="22"/>
          <w:szCs w:val="22"/>
        </w:rPr>
      </w:pPr>
      <w:r w:rsidRPr="00656097">
        <w:rPr>
          <w:rFonts w:ascii="Calibri" w:hAnsi="Calibri" w:cs="Calibri"/>
          <w:sz w:val="22"/>
          <w:szCs w:val="22"/>
        </w:rPr>
        <w:t>Nell’anno accademico 2004/</w:t>
      </w:r>
      <w:r w:rsidR="00C253E6" w:rsidRPr="00656097">
        <w:rPr>
          <w:rFonts w:ascii="Calibri" w:hAnsi="Calibri" w:cs="Calibri"/>
          <w:sz w:val="22"/>
          <w:szCs w:val="22"/>
        </w:rPr>
        <w:t xml:space="preserve"> </w:t>
      </w:r>
      <w:r w:rsidRPr="00656097">
        <w:rPr>
          <w:rFonts w:ascii="Calibri" w:hAnsi="Calibri" w:cs="Calibri"/>
          <w:sz w:val="22"/>
          <w:szCs w:val="22"/>
        </w:rPr>
        <w:t xml:space="preserve">2005 Annalisa </w:t>
      </w:r>
      <w:proofErr w:type="spellStart"/>
      <w:r w:rsidRPr="00656097">
        <w:rPr>
          <w:rFonts w:ascii="Calibri" w:hAnsi="Calibri" w:cs="Calibri"/>
          <w:sz w:val="22"/>
          <w:szCs w:val="22"/>
        </w:rPr>
        <w:t>Ameruoso</w:t>
      </w:r>
      <w:proofErr w:type="spellEnd"/>
      <w:r w:rsidRPr="00656097">
        <w:rPr>
          <w:rFonts w:ascii="Calibri" w:hAnsi="Calibri" w:cs="Calibri"/>
          <w:sz w:val="22"/>
          <w:szCs w:val="22"/>
        </w:rPr>
        <w:t xml:space="preserve"> si è laureata in Lettere Moderne con indirizzo storico-artistico alla Facoltà di Lettere e Filosofia dell’Università di Trieste con una tesi intitolata “Profilo di Aldo </w:t>
      </w:r>
      <w:proofErr w:type="spellStart"/>
      <w:r w:rsidRPr="00656097">
        <w:rPr>
          <w:rFonts w:ascii="Calibri" w:hAnsi="Calibri" w:cs="Calibri"/>
          <w:sz w:val="22"/>
          <w:szCs w:val="22"/>
        </w:rPr>
        <w:t>Bressanutti</w:t>
      </w:r>
      <w:proofErr w:type="spellEnd"/>
      <w:r w:rsidR="00D57B08" w:rsidRPr="00656097">
        <w:rPr>
          <w:rFonts w:ascii="Calibri" w:hAnsi="Calibri" w:cs="Calibri"/>
          <w:sz w:val="22"/>
          <w:szCs w:val="22"/>
        </w:rPr>
        <w:t>”</w:t>
      </w:r>
      <w:r w:rsidRPr="00656097">
        <w:rPr>
          <w:rFonts w:ascii="Calibri" w:hAnsi="Calibri" w:cs="Calibri"/>
          <w:sz w:val="22"/>
          <w:szCs w:val="22"/>
        </w:rPr>
        <w:t>, nella quale viene tra l’altro ricostruita la laboriosa genesi di un suo dipinto a olio.</w:t>
      </w:r>
    </w:p>
    <w:p w14:paraId="7CE9B346" w14:textId="77777777" w:rsidR="005B0555" w:rsidRPr="00656097" w:rsidRDefault="005B0555" w:rsidP="00F461E0">
      <w:pPr>
        <w:jc w:val="both"/>
        <w:rPr>
          <w:rFonts w:ascii="Calibri" w:hAnsi="Calibri" w:cs="Calibri"/>
          <w:sz w:val="22"/>
          <w:szCs w:val="22"/>
        </w:rPr>
      </w:pPr>
    </w:p>
    <w:p w14:paraId="4CF823B4" w14:textId="0F6ABA5E" w:rsidR="005B0555" w:rsidRPr="00656097" w:rsidRDefault="005B0555" w:rsidP="005B0555">
      <w:pPr>
        <w:jc w:val="both"/>
        <w:rPr>
          <w:rFonts w:ascii="Calibri" w:hAnsi="Calibri" w:cs="Calibri"/>
          <w:sz w:val="22"/>
          <w:szCs w:val="22"/>
        </w:rPr>
      </w:pPr>
      <w:r w:rsidRPr="00656097">
        <w:rPr>
          <w:rFonts w:ascii="Calibri" w:hAnsi="Calibri" w:cs="Calibri"/>
          <w:sz w:val="22"/>
          <w:szCs w:val="22"/>
        </w:rPr>
        <w:t xml:space="preserve">DOVE: Biblioteca statale Stelio </w:t>
      </w:r>
      <w:proofErr w:type="spellStart"/>
      <w:r w:rsidRPr="00656097">
        <w:rPr>
          <w:rFonts w:ascii="Calibri" w:hAnsi="Calibri" w:cs="Calibri"/>
          <w:sz w:val="22"/>
          <w:szCs w:val="22"/>
        </w:rPr>
        <w:t>Crise</w:t>
      </w:r>
      <w:proofErr w:type="spellEnd"/>
      <w:r w:rsidRPr="00656097">
        <w:rPr>
          <w:rFonts w:ascii="Calibri" w:hAnsi="Calibri" w:cs="Calibri"/>
          <w:sz w:val="22"/>
          <w:szCs w:val="22"/>
        </w:rPr>
        <w:t>· Largo Papa Giovanni XXIII, 6 · Trieste</w:t>
      </w:r>
    </w:p>
    <w:p w14:paraId="667E95C4" w14:textId="364AB402" w:rsidR="005B0555" w:rsidRPr="00656097" w:rsidRDefault="005B0555" w:rsidP="005B0555">
      <w:pPr>
        <w:widowControl w:val="0"/>
        <w:autoSpaceDE w:val="0"/>
        <w:autoSpaceDN w:val="0"/>
        <w:adjustRightInd w:val="0"/>
        <w:jc w:val="both"/>
        <w:outlineLvl w:val="0"/>
        <w:rPr>
          <w:rFonts w:ascii="Calibri" w:hAnsi="Calibri" w:cs="Calibri"/>
          <w:sz w:val="22"/>
          <w:szCs w:val="22"/>
        </w:rPr>
      </w:pPr>
      <w:r w:rsidRPr="00656097">
        <w:rPr>
          <w:rFonts w:ascii="Calibri" w:hAnsi="Calibri" w:cs="Calibri"/>
          <w:sz w:val="22"/>
          <w:szCs w:val="22"/>
        </w:rPr>
        <w:t xml:space="preserve">QUANDO: 13 </w:t>
      </w:r>
      <w:r w:rsidR="00D60759">
        <w:rPr>
          <w:rFonts w:ascii="Calibri" w:hAnsi="Calibri" w:cs="Calibri"/>
          <w:sz w:val="22"/>
          <w:szCs w:val="22"/>
        </w:rPr>
        <w:t>otto</w:t>
      </w:r>
      <w:r w:rsidRPr="00656097">
        <w:rPr>
          <w:rFonts w:ascii="Calibri" w:hAnsi="Calibri" w:cs="Calibri"/>
          <w:sz w:val="22"/>
          <w:szCs w:val="22"/>
        </w:rPr>
        <w:t xml:space="preserve">bre – 6 </w:t>
      </w:r>
      <w:r w:rsidR="00D60759">
        <w:rPr>
          <w:rFonts w:ascii="Calibri" w:hAnsi="Calibri" w:cs="Calibri"/>
          <w:sz w:val="22"/>
          <w:szCs w:val="22"/>
        </w:rPr>
        <w:t>dicembre</w:t>
      </w:r>
      <w:r w:rsidRPr="00656097">
        <w:rPr>
          <w:rFonts w:ascii="Calibri" w:hAnsi="Calibri" w:cs="Calibri"/>
          <w:sz w:val="22"/>
          <w:szCs w:val="22"/>
        </w:rPr>
        <w:t xml:space="preserve"> 2023 </w:t>
      </w:r>
    </w:p>
    <w:p w14:paraId="21447731" w14:textId="7A821EB4" w:rsidR="005B0555" w:rsidRPr="00656097" w:rsidRDefault="005B0555" w:rsidP="005B0555">
      <w:pPr>
        <w:widowControl w:val="0"/>
        <w:autoSpaceDE w:val="0"/>
        <w:autoSpaceDN w:val="0"/>
        <w:adjustRightInd w:val="0"/>
        <w:jc w:val="both"/>
        <w:rPr>
          <w:rFonts w:ascii="Calibri" w:hAnsi="Calibri" w:cs="Calibri"/>
          <w:sz w:val="22"/>
          <w:szCs w:val="22"/>
        </w:rPr>
      </w:pPr>
      <w:r w:rsidRPr="00656097">
        <w:rPr>
          <w:rFonts w:ascii="Calibri" w:hAnsi="Calibri" w:cs="Calibri"/>
          <w:sz w:val="22"/>
          <w:szCs w:val="22"/>
        </w:rPr>
        <w:t xml:space="preserve">ORARIO: </w:t>
      </w:r>
      <w:r w:rsidRPr="00656097">
        <w:rPr>
          <w:rFonts w:ascii="Calibri" w:eastAsia="Times New Roman" w:hAnsi="Calibri" w:cs="Calibri"/>
          <w:color w:val="373737"/>
          <w:sz w:val="22"/>
          <w:szCs w:val="22"/>
          <w:shd w:val="clear" w:color="auto" w:fill="FFFFFF"/>
        </w:rPr>
        <w:t xml:space="preserve">da lunedì a giovedì 8.30 - 18.30 / venerdì 8.30 - 13.30 / </w:t>
      </w:r>
      <w:r w:rsidRPr="00656097">
        <w:rPr>
          <w:rFonts w:ascii="Calibri" w:eastAsia="Times New Roman" w:hAnsi="Calibri" w:cs="Calibri"/>
          <w:color w:val="373737"/>
          <w:sz w:val="22"/>
          <w:szCs w:val="22"/>
        </w:rPr>
        <w:t>festivi</w:t>
      </w:r>
      <w:r w:rsidRPr="00656097">
        <w:rPr>
          <w:rFonts w:ascii="Calibri" w:eastAsia="Times New Roman" w:hAnsi="Calibri" w:cs="Calibri"/>
          <w:color w:val="373737"/>
          <w:sz w:val="22"/>
          <w:szCs w:val="22"/>
          <w:shd w:val="clear" w:color="auto" w:fill="FFFFFF"/>
        </w:rPr>
        <w:t xml:space="preserve"> chiuso</w:t>
      </w:r>
    </w:p>
    <w:p w14:paraId="5A9D575C" w14:textId="77777777" w:rsidR="005B0555" w:rsidRPr="00656097" w:rsidRDefault="005B0555" w:rsidP="005B0555">
      <w:pPr>
        <w:widowControl w:val="0"/>
        <w:autoSpaceDE w:val="0"/>
        <w:autoSpaceDN w:val="0"/>
        <w:adjustRightInd w:val="0"/>
        <w:jc w:val="both"/>
        <w:rPr>
          <w:rFonts w:ascii="Calibri" w:hAnsi="Calibri" w:cs="Calibri"/>
          <w:sz w:val="22"/>
          <w:szCs w:val="22"/>
        </w:rPr>
      </w:pPr>
      <w:r w:rsidRPr="00656097">
        <w:rPr>
          <w:rFonts w:ascii="Calibri" w:hAnsi="Calibri" w:cs="Calibri"/>
          <w:sz w:val="22"/>
          <w:szCs w:val="22"/>
        </w:rPr>
        <w:t>A CURA DI: Marianna Accerboni</w:t>
      </w:r>
    </w:p>
    <w:p w14:paraId="47B2E9BD" w14:textId="73B78030" w:rsidR="005B0555" w:rsidRPr="00656097" w:rsidRDefault="005B0555" w:rsidP="005B0555">
      <w:pPr>
        <w:widowControl w:val="0"/>
        <w:autoSpaceDE w:val="0"/>
        <w:autoSpaceDN w:val="0"/>
        <w:adjustRightInd w:val="0"/>
        <w:jc w:val="both"/>
        <w:rPr>
          <w:rFonts w:ascii="Calibri" w:hAnsi="Calibri" w:cs="Calibri"/>
          <w:sz w:val="22"/>
          <w:szCs w:val="22"/>
        </w:rPr>
      </w:pPr>
      <w:r w:rsidRPr="00656097">
        <w:rPr>
          <w:rFonts w:ascii="Calibri" w:hAnsi="Calibri" w:cs="Calibri"/>
          <w:sz w:val="22"/>
          <w:szCs w:val="22"/>
        </w:rPr>
        <w:t>CATALOGO: sì</w:t>
      </w:r>
    </w:p>
    <w:p w14:paraId="1744FF05" w14:textId="2B250AB0" w:rsidR="005B0555" w:rsidRPr="00656097" w:rsidRDefault="005B0555" w:rsidP="00B44862">
      <w:pPr>
        <w:widowControl w:val="0"/>
        <w:autoSpaceDE w:val="0"/>
        <w:autoSpaceDN w:val="0"/>
        <w:adjustRightInd w:val="0"/>
        <w:jc w:val="both"/>
        <w:outlineLvl w:val="0"/>
        <w:rPr>
          <w:rFonts w:ascii="Calibri" w:hAnsi="Calibri" w:cs="Calibri"/>
          <w:sz w:val="22"/>
          <w:szCs w:val="22"/>
        </w:rPr>
      </w:pPr>
      <w:r w:rsidRPr="00656097">
        <w:rPr>
          <w:rFonts w:ascii="Calibri" w:hAnsi="Calibri" w:cs="Calibri"/>
          <w:sz w:val="22"/>
          <w:szCs w:val="22"/>
        </w:rPr>
        <w:t>INFO: +39 335 6750946</w:t>
      </w:r>
    </w:p>
    <w:sectPr w:rsidR="005B0555" w:rsidRPr="00656097"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9E1"/>
    <w:rsid w:val="00050101"/>
    <w:rsid w:val="00061B80"/>
    <w:rsid w:val="000761C0"/>
    <w:rsid w:val="00076A2D"/>
    <w:rsid w:val="001437EB"/>
    <w:rsid w:val="00177DED"/>
    <w:rsid w:val="001872E1"/>
    <w:rsid w:val="00233DE9"/>
    <w:rsid w:val="00246176"/>
    <w:rsid w:val="00270F38"/>
    <w:rsid w:val="00277948"/>
    <w:rsid w:val="00295560"/>
    <w:rsid w:val="002C09CA"/>
    <w:rsid w:val="003B7B0F"/>
    <w:rsid w:val="003C1B77"/>
    <w:rsid w:val="004059B6"/>
    <w:rsid w:val="00464655"/>
    <w:rsid w:val="004725DC"/>
    <w:rsid w:val="00504AB0"/>
    <w:rsid w:val="005211BA"/>
    <w:rsid w:val="0055158E"/>
    <w:rsid w:val="005B0555"/>
    <w:rsid w:val="005C7494"/>
    <w:rsid w:val="006210C4"/>
    <w:rsid w:val="00635858"/>
    <w:rsid w:val="00656097"/>
    <w:rsid w:val="00677E76"/>
    <w:rsid w:val="00767FF5"/>
    <w:rsid w:val="00817AA6"/>
    <w:rsid w:val="00895FF1"/>
    <w:rsid w:val="008C0321"/>
    <w:rsid w:val="00912B32"/>
    <w:rsid w:val="00935794"/>
    <w:rsid w:val="00954598"/>
    <w:rsid w:val="009A5615"/>
    <w:rsid w:val="009C2064"/>
    <w:rsid w:val="00A240ED"/>
    <w:rsid w:val="00A27136"/>
    <w:rsid w:val="00A519E1"/>
    <w:rsid w:val="00B350DE"/>
    <w:rsid w:val="00B44862"/>
    <w:rsid w:val="00BD45B9"/>
    <w:rsid w:val="00C253E6"/>
    <w:rsid w:val="00CF74DC"/>
    <w:rsid w:val="00D21514"/>
    <w:rsid w:val="00D23130"/>
    <w:rsid w:val="00D26618"/>
    <w:rsid w:val="00D5436C"/>
    <w:rsid w:val="00D57B08"/>
    <w:rsid w:val="00D60759"/>
    <w:rsid w:val="00DB1828"/>
    <w:rsid w:val="00DE7CCA"/>
    <w:rsid w:val="00DF6D94"/>
    <w:rsid w:val="00E325AC"/>
    <w:rsid w:val="00E83C82"/>
    <w:rsid w:val="00EF4CBD"/>
    <w:rsid w:val="00F461E0"/>
    <w:rsid w:val="00F520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A7982D5"/>
  <w15:chartTrackingRefBased/>
  <w15:docId w15:val="{99071894-7919-FA41-9E73-2CB2A4572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2</Pages>
  <Words>1059</Words>
  <Characters>6042</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42</cp:revision>
  <dcterms:created xsi:type="dcterms:W3CDTF">2023-10-07T14:07:00Z</dcterms:created>
  <dcterms:modified xsi:type="dcterms:W3CDTF">2023-10-11T18:10:00Z</dcterms:modified>
</cp:coreProperties>
</file>