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6AE221" w14:textId="77777777" w:rsidR="00E87AAA" w:rsidRPr="00034E76" w:rsidRDefault="00E87AAA" w:rsidP="00E87AAA">
      <w:pPr>
        <w:jc w:val="center"/>
        <w:rPr>
          <w:rFonts w:eastAsia="Times New Roman" w:cstheme="minorHAnsi"/>
          <w:b/>
          <w:bCs/>
          <w:color w:val="000000"/>
          <w:sz w:val="28"/>
          <w:szCs w:val="28"/>
          <w:lang w:eastAsia="it-IT"/>
        </w:rPr>
      </w:pPr>
      <w:bookmarkStart w:id="0" w:name="_GoBack"/>
      <w:r w:rsidRPr="00034E76">
        <w:rPr>
          <w:rFonts w:eastAsia="Times New Roman" w:cstheme="minorHAnsi"/>
          <w:b/>
          <w:bCs/>
          <w:color w:val="000000"/>
          <w:sz w:val="28"/>
          <w:szCs w:val="28"/>
          <w:lang w:eastAsia="it-IT"/>
        </w:rPr>
        <w:t>COMUNICATO STAMPA</w:t>
      </w:r>
    </w:p>
    <w:p w14:paraId="01984F0E" w14:textId="77777777" w:rsidR="00034E76" w:rsidRPr="00034E76" w:rsidRDefault="00034E76" w:rsidP="00034E76">
      <w:pPr>
        <w:shd w:val="clear" w:color="auto" w:fill="FFFFFF"/>
        <w:spacing w:before="100" w:beforeAutospacing="1" w:after="100" w:afterAutospacing="1" w:line="240" w:lineRule="auto"/>
        <w:jc w:val="center"/>
        <w:rPr>
          <w:rFonts w:eastAsia="Times New Roman" w:cstheme="minorHAnsi"/>
          <w:color w:val="000000"/>
          <w:sz w:val="28"/>
          <w:szCs w:val="28"/>
          <w:lang w:eastAsia="it-IT"/>
        </w:rPr>
      </w:pPr>
      <w:r w:rsidRPr="00034E76">
        <w:rPr>
          <w:rFonts w:eastAsia="Times New Roman" w:cstheme="minorHAnsi"/>
          <w:b/>
          <w:bCs/>
          <w:color w:val="000000"/>
          <w:sz w:val="28"/>
          <w:szCs w:val="28"/>
          <w:lang w:eastAsia="it-IT"/>
        </w:rPr>
        <w:t xml:space="preserve">Speciale doppio appuntamento con “Cantica </w:t>
      </w:r>
      <w:proofErr w:type="spellStart"/>
      <w:r w:rsidRPr="00034E76">
        <w:rPr>
          <w:rFonts w:eastAsia="Times New Roman" w:cstheme="minorHAnsi"/>
          <w:b/>
          <w:bCs/>
          <w:color w:val="000000"/>
          <w:sz w:val="28"/>
          <w:szCs w:val="28"/>
          <w:lang w:eastAsia="it-IT"/>
        </w:rPr>
        <w:t>Antigonae</w:t>
      </w:r>
      <w:proofErr w:type="spellEnd"/>
      <w:r w:rsidRPr="00034E76">
        <w:rPr>
          <w:rFonts w:eastAsia="Times New Roman" w:cstheme="minorHAnsi"/>
          <w:b/>
          <w:bCs/>
          <w:color w:val="000000"/>
          <w:sz w:val="28"/>
          <w:szCs w:val="28"/>
          <w:lang w:eastAsia="it-IT"/>
        </w:rPr>
        <w:t>. Lamento per il corpo del nemico”</w:t>
      </w:r>
    </w:p>
    <w:p w14:paraId="4599AA26" w14:textId="0BE0B6D8" w:rsidR="00034E76" w:rsidRPr="004C60CA" w:rsidRDefault="00034E76" w:rsidP="00034E76">
      <w:pPr>
        <w:shd w:val="clear" w:color="auto" w:fill="FFFFFF"/>
        <w:spacing w:before="100" w:beforeAutospacing="1" w:after="100" w:afterAutospacing="1" w:line="240" w:lineRule="auto"/>
        <w:jc w:val="center"/>
        <w:rPr>
          <w:rFonts w:eastAsia="Times New Roman" w:cstheme="minorHAnsi"/>
          <w:i/>
          <w:color w:val="000000"/>
          <w:sz w:val="26"/>
          <w:szCs w:val="26"/>
          <w:lang w:eastAsia="it-IT"/>
        </w:rPr>
      </w:pPr>
      <w:r w:rsidRPr="00034E76">
        <w:rPr>
          <w:rFonts w:eastAsia="Times New Roman" w:cstheme="minorHAnsi"/>
          <w:i/>
          <w:color w:val="000000"/>
          <w:sz w:val="26"/>
          <w:szCs w:val="26"/>
          <w:lang w:eastAsia="it-IT"/>
        </w:rPr>
        <w:t xml:space="preserve">Lo spettacolo riporta il Teatro </w:t>
      </w:r>
      <w:r w:rsidRPr="004C60CA">
        <w:rPr>
          <w:rFonts w:eastAsia="Times New Roman" w:cstheme="minorHAnsi"/>
          <w:i/>
          <w:color w:val="000000"/>
          <w:sz w:val="26"/>
          <w:szCs w:val="26"/>
          <w:lang w:eastAsia="it-IT"/>
        </w:rPr>
        <w:t>nei beni ambientali del Salento</w:t>
      </w:r>
    </w:p>
    <w:p w14:paraId="46D329BA" w14:textId="4AC14B04" w:rsidR="00034E76" w:rsidRPr="004C60CA" w:rsidRDefault="00034E76" w:rsidP="00034E76">
      <w:pPr>
        <w:shd w:val="clear" w:color="auto" w:fill="FFFFFF"/>
        <w:spacing w:before="100" w:beforeAutospacing="1" w:after="100" w:afterAutospacing="1" w:line="240" w:lineRule="auto"/>
        <w:jc w:val="center"/>
        <w:rPr>
          <w:rFonts w:eastAsia="Times New Roman" w:cstheme="minorHAnsi"/>
          <w:b/>
          <w:color w:val="000000"/>
          <w:sz w:val="24"/>
          <w:szCs w:val="24"/>
          <w:lang w:eastAsia="it-IT"/>
        </w:rPr>
      </w:pPr>
      <w:r w:rsidRPr="004C60CA">
        <w:rPr>
          <w:rFonts w:eastAsia="Times New Roman" w:cstheme="minorHAnsi"/>
          <w:b/>
          <w:color w:val="000000"/>
          <w:sz w:val="24"/>
          <w:szCs w:val="24"/>
          <w:lang w:eastAsia="it-IT"/>
        </w:rPr>
        <w:t>Venerdì 2 agosto, ore 21.30, Distilleria De Giorgi di San Cesario di Lecce</w:t>
      </w:r>
    </w:p>
    <w:p w14:paraId="3DA16084" w14:textId="528C40B9" w:rsidR="00034E76" w:rsidRPr="00034E76" w:rsidRDefault="00034E76" w:rsidP="00034E76">
      <w:pPr>
        <w:shd w:val="clear" w:color="auto" w:fill="FFFFFF"/>
        <w:spacing w:before="100" w:beforeAutospacing="1" w:after="100" w:afterAutospacing="1" w:line="240" w:lineRule="auto"/>
        <w:jc w:val="center"/>
        <w:rPr>
          <w:rFonts w:eastAsia="Times New Roman" w:cstheme="minorHAnsi"/>
          <w:b/>
          <w:color w:val="000000"/>
          <w:sz w:val="20"/>
          <w:szCs w:val="20"/>
          <w:lang w:eastAsia="it-IT"/>
        </w:rPr>
      </w:pPr>
      <w:r w:rsidRPr="004C60CA">
        <w:rPr>
          <w:rFonts w:eastAsia="Times New Roman" w:cstheme="minorHAnsi"/>
          <w:b/>
          <w:color w:val="000000"/>
          <w:sz w:val="24"/>
          <w:szCs w:val="24"/>
          <w:lang w:eastAsia="it-IT"/>
        </w:rPr>
        <w:t xml:space="preserve">Domenica 4 agosto, ore 21.30, </w:t>
      </w:r>
      <w:proofErr w:type="spellStart"/>
      <w:r w:rsidRPr="004C60CA">
        <w:rPr>
          <w:rFonts w:eastAsia="Times New Roman" w:cstheme="minorHAnsi"/>
          <w:b/>
          <w:color w:val="000000"/>
          <w:sz w:val="24"/>
          <w:szCs w:val="24"/>
          <w:lang w:eastAsia="it-IT"/>
        </w:rPr>
        <w:t>Ruralia</w:t>
      </w:r>
      <w:proofErr w:type="spellEnd"/>
      <w:r w:rsidRPr="004C60CA">
        <w:rPr>
          <w:rFonts w:eastAsia="Times New Roman" w:cstheme="minorHAnsi"/>
          <w:b/>
          <w:color w:val="000000"/>
          <w:sz w:val="24"/>
          <w:szCs w:val="24"/>
          <w:lang w:eastAsia="it-IT"/>
        </w:rPr>
        <w:t xml:space="preserve">, </w:t>
      </w:r>
      <w:r w:rsidRPr="004C60CA">
        <w:rPr>
          <w:rFonts w:eastAsia="Times New Roman" w:cstheme="minorHAnsi"/>
          <w:b/>
          <w:bCs/>
          <w:color w:val="000000"/>
          <w:sz w:val="24"/>
          <w:szCs w:val="24"/>
          <w:lang w:eastAsia="it-IT"/>
        </w:rPr>
        <w:t>(</w:t>
      </w:r>
      <w:r w:rsidRPr="004C60CA">
        <w:rPr>
          <w:rFonts w:eastAsia="Times New Roman" w:cstheme="minorHAnsi"/>
          <w:b/>
          <w:color w:val="000000"/>
          <w:sz w:val="24"/>
          <w:szCs w:val="24"/>
          <w:lang w:eastAsia="it-IT"/>
        </w:rPr>
        <w:t>Strada Comunale Ferma,</w:t>
      </w:r>
      <w:r w:rsidRPr="004C60CA">
        <w:rPr>
          <w:rFonts w:eastAsia="Times New Roman" w:cstheme="minorHAnsi"/>
          <w:b/>
          <w:bCs/>
          <w:color w:val="000000"/>
          <w:sz w:val="24"/>
          <w:szCs w:val="24"/>
          <w:lang w:eastAsia="it-IT"/>
        </w:rPr>
        <w:t> Monteroni di Lecce) </w:t>
      </w:r>
    </w:p>
    <w:p w14:paraId="33215763" w14:textId="1DB44271" w:rsidR="00034E76" w:rsidRPr="00034E76" w:rsidRDefault="00034E76" w:rsidP="00034E76">
      <w:pPr>
        <w:shd w:val="clear" w:color="auto" w:fill="FFFFFF"/>
        <w:spacing w:before="100" w:beforeAutospacing="1" w:after="100" w:afterAutospacing="1" w:line="240" w:lineRule="auto"/>
        <w:rPr>
          <w:rFonts w:eastAsia="Times New Roman" w:cstheme="minorHAnsi"/>
          <w:color w:val="000000"/>
          <w:sz w:val="20"/>
          <w:szCs w:val="20"/>
          <w:lang w:eastAsia="it-IT"/>
        </w:rPr>
      </w:pPr>
      <w:r w:rsidRPr="00034E76">
        <w:rPr>
          <w:rFonts w:eastAsia="Times New Roman" w:cstheme="minorHAnsi"/>
          <w:color w:val="000000"/>
          <w:sz w:val="24"/>
          <w:szCs w:val="24"/>
          <w:lang w:eastAsia="it-IT"/>
        </w:rPr>
        <w:t>In scena </w:t>
      </w:r>
      <w:r w:rsidRPr="00034E76">
        <w:rPr>
          <w:rFonts w:eastAsia="Times New Roman" w:cstheme="minorHAnsi"/>
          <w:b/>
          <w:bCs/>
          <w:color w:val="000000"/>
          <w:sz w:val="24"/>
          <w:szCs w:val="24"/>
          <w:lang w:eastAsia="it-IT"/>
        </w:rPr>
        <w:t>venerdì 2 agosto, alle 21.30, </w:t>
      </w:r>
      <w:r w:rsidRPr="00034E76">
        <w:rPr>
          <w:rFonts w:eastAsia="Times New Roman" w:cstheme="minorHAnsi"/>
          <w:color w:val="000000"/>
          <w:sz w:val="24"/>
          <w:szCs w:val="24"/>
          <w:lang w:eastAsia="it-IT"/>
        </w:rPr>
        <w:t>presso</w:t>
      </w:r>
      <w:r w:rsidR="004C60CA">
        <w:rPr>
          <w:rFonts w:eastAsia="Times New Roman" w:cstheme="minorHAnsi"/>
          <w:b/>
          <w:bCs/>
          <w:color w:val="000000"/>
          <w:sz w:val="24"/>
          <w:szCs w:val="24"/>
          <w:lang w:eastAsia="it-IT"/>
        </w:rPr>
        <w:t> </w:t>
      </w:r>
      <w:r w:rsidR="004C60CA" w:rsidRPr="00CD5CB0">
        <w:rPr>
          <w:rFonts w:eastAsia="Times New Roman" w:cstheme="minorHAnsi"/>
          <w:bCs/>
          <w:color w:val="000000"/>
          <w:sz w:val="24"/>
          <w:szCs w:val="24"/>
          <w:lang w:eastAsia="it-IT"/>
        </w:rPr>
        <w:t>il g</w:t>
      </w:r>
      <w:r w:rsidRPr="00CD5CB0">
        <w:rPr>
          <w:rFonts w:eastAsia="Times New Roman" w:cstheme="minorHAnsi"/>
          <w:bCs/>
          <w:color w:val="000000"/>
          <w:sz w:val="24"/>
          <w:szCs w:val="24"/>
          <w:lang w:eastAsia="it-IT"/>
        </w:rPr>
        <w:t>iardino storico della</w:t>
      </w:r>
      <w:r w:rsidRPr="00034E76">
        <w:rPr>
          <w:rFonts w:eastAsia="Times New Roman" w:cstheme="minorHAnsi"/>
          <w:b/>
          <w:bCs/>
          <w:color w:val="000000"/>
          <w:sz w:val="24"/>
          <w:szCs w:val="24"/>
          <w:lang w:eastAsia="it-IT"/>
        </w:rPr>
        <w:t xml:space="preserve"> Distilleria De Giorgi di San Cesario di Lecce e domenica 4 agosto, alle 21.30</w:t>
      </w:r>
      <w:r w:rsidRPr="00034E76">
        <w:rPr>
          <w:rFonts w:eastAsia="Times New Roman" w:cstheme="minorHAnsi"/>
          <w:color w:val="000000"/>
          <w:sz w:val="24"/>
          <w:szCs w:val="24"/>
          <w:lang w:eastAsia="it-IT"/>
        </w:rPr>
        <w:t>, nel Campo dei semi antichi di </w:t>
      </w:r>
      <w:proofErr w:type="spellStart"/>
      <w:r w:rsidR="00B904C5">
        <w:rPr>
          <w:rFonts w:eastAsia="Times New Roman" w:cstheme="minorHAnsi"/>
          <w:b/>
          <w:bCs/>
          <w:color w:val="000000"/>
          <w:sz w:val="24"/>
          <w:szCs w:val="24"/>
          <w:lang w:eastAsia="it-IT"/>
        </w:rPr>
        <w:t>Ruralia</w:t>
      </w:r>
      <w:proofErr w:type="spellEnd"/>
      <w:r w:rsidR="00B904C5">
        <w:rPr>
          <w:rFonts w:eastAsia="Times New Roman" w:cstheme="minorHAnsi"/>
          <w:b/>
          <w:bCs/>
          <w:color w:val="000000"/>
          <w:sz w:val="24"/>
          <w:szCs w:val="24"/>
          <w:lang w:eastAsia="it-IT"/>
        </w:rPr>
        <w:t xml:space="preserve"> (</w:t>
      </w:r>
      <w:r w:rsidRPr="00034E76">
        <w:rPr>
          <w:rFonts w:eastAsia="Times New Roman" w:cstheme="minorHAnsi"/>
          <w:color w:val="000000"/>
          <w:sz w:val="24"/>
          <w:szCs w:val="24"/>
          <w:lang w:eastAsia="it-IT"/>
        </w:rPr>
        <w:t>Strada Comunale Ferma,</w:t>
      </w:r>
      <w:r w:rsidR="00B904C5">
        <w:rPr>
          <w:rFonts w:eastAsia="Times New Roman" w:cstheme="minorHAnsi"/>
          <w:b/>
          <w:bCs/>
          <w:color w:val="000000"/>
          <w:sz w:val="24"/>
          <w:szCs w:val="24"/>
          <w:lang w:eastAsia="it-IT"/>
        </w:rPr>
        <w:t> Monteroni di Lecce)</w:t>
      </w:r>
      <w:r w:rsidRPr="00034E76">
        <w:rPr>
          <w:rFonts w:eastAsia="Times New Roman" w:cstheme="minorHAnsi"/>
          <w:color w:val="000000"/>
          <w:sz w:val="24"/>
          <w:szCs w:val="24"/>
          <w:lang w:eastAsia="it-IT"/>
        </w:rPr>
        <w:t>, “</w:t>
      </w:r>
      <w:r w:rsidRPr="00034E76">
        <w:rPr>
          <w:rFonts w:eastAsia="Times New Roman" w:cstheme="minorHAnsi"/>
          <w:b/>
          <w:bCs/>
          <w:color w:val="000000"/>
          <w:sz w:val="24"/>
          <w:szCs w:val="24"/>
          <w:lang w:eastAsia="it-IT"/>
        </w:rPr>
        <w:t xml:space="preserve">Cantica </w:t>
      </w:r>
      <w:proofErr w:type="spellStart"/>
      <w:r w:rsidRPr="00034E76">
        <w:rPr>
          <w:rFonts w:eastAsia="Times New Roman" w:cstheme="minorHAnsi"/>
          <w:b/>
          <w:bCs/>
          <w:color w:val="000000"/>
          <w:sz w:val="24"/>
          <w:szCs w:val="24"/>
          <w:lang w:eastAsia="it-IT"/>
        </w:rPr>
        <w:t>Antigonae</w:t>
      </w:r>
      <w:proofErr w:type="spellEnd"/>
      <w:r w:rsidRPr="00034E76">
        <w:rPr>
          <w:rFonts w:eastAsia="Times New Roman" w:cstheme="minorHAnsi"/>
          <w:b/>
          <w:bCs/>
          <w:color w:val="000000"/>
          <w:sz w:val="24"/>
          <w:szCs w:val="24"/>
          <w:lang w:eastAsia="it-IT"/>
        </w:rPr>
        <w:t>, lamento per il corpo del nemico”.</w:t>
      </w:r>
      <w:r w:rsidRPr="00034E76">
        <w:rPr>
          <w:rFonts w:eastAsia="Times New Roman" w:cstheme="minorHAnsi"/>
          <w:color w:val="000000"/>
          <w:sz w:val="24"/>
          <w:szCs w:val="24"/>
          <w:lang w:eastAsia="it-IT"/>
        </w:rPr>
        <w:t> Uno spettacolo teatrale, </w:t>
      </w:r>
      <w:r w:rsidRPr="00034E76">
        <w:rPr>
          <w:rFonts w:eastAsia="Times New Roman" w:cstheme="minorHAnsi"/>
          <w:b/>
          <w:bCs/>
          <w:color w:val="000000"/>
          <w:sz w:val="24"/>
          <w:szCs w:val="24"/>
          <w:lang w:eastAsia="it-IT"/>
        </w:rPr>
        <w:t xml:space="preserve">scritto e diretto da Fabio </w:t>
      </w:r>
      <w:proofErr w:type="spellStart"/>
      <w:r w:rsidRPr="00034E76">
        <w:rPr>
          <w:rFonts w:eastAsia="Times New Roman" w:cstheme="minorHAnsi"/>
          <w:b/>
          <w:bCs/>
          <w:color w:val="000000"/>
          <w:sz w:val="24"/>
          <w:szCs w:val="24"/>
          <w:lang w:eastAsia="it-IT"/>
        </w:rPr>
        <w:t>Tolledi</w:t>
      </w:r>
      <w:proofErr w:type="spellEnd"/>
      <w:r w:rsidRPr="00034E76">
        <w:rPr>
          <w:rFonts w:eastAsia="Times New Roman" w:cstheme="minorHAnsi"/>
          <w:b/>
          <w:bCs/>
          <w:color w:val="000000"/>
          <w:sz w:val="24"/>
          <w:szCs w:val="24"/>
          <w:lang w:eastAsia="it-IT"/>
        </w:rPr>
        <w:t>, </w:t>
      </w:r>
      <w:r w:rsidRPr="00034E76">
        <w:rPr>
          <w:rFonts w:eastAsia="Times New Roman" w:cstheme="minorHAnsi"/>
          <w:color w:val="000000"/>
          <w:sz w:val="24"/>
          <w:szCs w:val="24"/>
          <w:lang w:eastAsia="it-IT"/>
        </w:rPr>
        <w:t>con l’interpretazione di</w:t>
      </w:r>
      <w:r w:rsidRPr="00034E76">
        <w:rPr>
          <w:rFonts w:eastAsia="Times New Roman" w:cstheme="minorHAnsi"/>
          <w:b/>
          <w:bCs/>
          <w:color w:val="000000"/>
          <w:sz w:val="24"/>
          <w:szCs w:val="24"/>
          <w:lang w:eastAsia="it-IT"/>
        </w:rPr>
        <w:t xml:space="preserve"> Roberta Quarta, Simonetta </w:t>
      </w:r>
      <w:proofErr w:type="spellStart"/>
      <w:r w:rsidRPr="00034E76">
        <w:rPr>
          <w:rFonts w:eastAsia="Times New Roman" w:cstheme="minorHAnsi"/>
          <w:b/>
          <w:bCs/>
          <w:color w:val="000000"/>
          <w:sz w:val="24"/>
          <w:szCs w:val="24"/>
          <w:lang w:eastAsia="it-IT"/>
        </w:rPr>
        <w:t>Rotundo</w:t>
      </w:r>
      <w:proofErr w:type="spellEnd"/>
      <w:r w:rsidRPr="00034E76">
        <w:rPr>
          <w:rFonts w:eastAsia="Times New Roman" w:cstheme="minorHAnsi"/>
          <w:b/>
          <w:bCs/>
          <w:color w:val="000000"/>
          <w:sz w:val="24"/>
          <w:szCs w:val="24"/>
          <w:lang w:eastAsia="it-IT"/>
        </w:rPr>
        <w:t>, Anna Cinzia Villani e Matteo Mele, </w:t>
      </w:r>
      <w:r w:rsidRPr="00034E76">
        <w:rPr>
          <w:rFonts w:eastAsia="Times New Roman" w:cstheme="minorHAnsi"/>
          <w:color w:val="000000"/>
          <w:sz w:val="24"/>
          <w:szCs w:val="24"/>
          <w:lang w:eastAsia="it-IT"/>
        </w:rPr>
        <w:t>con le musiche dal vivo eseguite da</w:t>
      </w:r>
      <w:r w:rsidRPr="00034E76">
        <w:rPr>
          <w:rFonts w:eastAsia="Times New Roman" w:cstheme="minorHAnsi"/>
          <w:b/>
          <w:bCs/>
          <w:color w:val="000000"/>
          <w:sz w:val="24"/>
          <w:szCs w:val="24"/>
          <w:lang w:eastAsia="it-IT"/>
        </w:rPr>
        <w:t> Mauro Tre, </w:t>
      </w:r>
      <w:r w:rsidRPr="00034E76">
        <w:rPr>
          <w:rFonts w:eastAsia="Times New Roman" w:cstheme="minorHAnsi"/>
          <w:color w:val="000000"/>
          <w:sz w:val="24"/>
          <w:szCs w:val="24"/>
          <w:lang w:eastAsia="it-IT"/>
        </w:rPr>
        <w:t>e le installazioni digitali a cura del</w:t>
      </w:r>
      <w:r w:rsidRPr="00034E76">
        <w:rPr>
          <w:rFonts w:eastAsia="Times New Roman" w:cstheme="minorHAnsi"/>
          <w:b/>
          <w:bCs/>
          <w:color w:val="000000"/>
          <w:sz w:val="24"/>
          <w:szCs w:val="24"/>
          <w:lang w:eastAsia="it-IT"/>
        </w:rPr>
        <w:t> Laboratorio di Realtà Virtuale e Aumentata dell’Università del Salento. </w:t>
      </w:r>
      <w:r w:rsidR="00CD5CB0">
        <w:rPr>
          <w:rFonts w:eastAsia="Times New Roman" w:cstheme="minorHAnsi"/>
          <w:color w:val="000000"/>
          <w:sz w:val="24"/>
          <w:szCs w:val="24"/>
          <w:lang w:eastAsia="it-IT"/>
        </w:rPr>
        <w:t xml:space="preserve">Uno spettacolo di </w:t>
      </w:r>
      <w:proofErr w:type="spellStart"/>
      <w:r w:rsidR="00CD5CB0">
        <w:rPr>
          <w:rFonts w:eastAsia="Times New Roman" w:cstheme="minorHAnsi"/>
          <w:color w:val="000000"/>
          <w:sz w:val="24"/>
          <w:szCs w:val="24"/>
          <w:lang w:eastAsia="it-IT"/>
        </w:rPr>
        <w:t>Astrà</w:t>
      </w:r>
      <w:r w:rsidRPr="00034E76">
        <w:rPr>
          <w:rFonts w:eastAsia="Times New Roman" w:cstheme="minorHAnsi"/>
          <w:color w:val="000000"/>
          <w:sz w:val="24"/>
          <w:szCs w:val="24"/>
          <w:lang w:eastAsia="it-IT"/>
        </w:rPr>
        <w:t>gali</w:t>
      </w:r>
      <w:proofErr w:type="spellEnd"/>
      <w:r w:rsidRPr="00034E76">
        <w:rPr>
          <w:rFonts w:eastAsia="Times New Roman" w:cstheme="minorHAnsi"/>
          <w:color w:val="000000"/>
          <w:sz w:val="24"/>
          <w:szCs w:val="24"/>
          <w:lang w:eastAsia="it-IT"/>
        </w:rPr>
        <w:t xml:space="preserve"> Teatro,</w:t>
      </w:r>
      <w:r w:rsidRPr="00034E76">
        <w:rPr>
          <w:rFonts w:eastAsia="Times New Roman" w:cstheme="minorHAnsi"/>
          <w:b/>
          <w:bCs/>
          <w:color w:val="000000"/>
          <w:sz w:val="24"/>
          <w:szCs w:val="24"/>
          <w:lang w:eastAsia="it-IT"/>
        </w:rPr>
        <w:t> </w:t>
      </w:r>
      <w:r w:rsidRPr="00034E76">
        <w:rPr>
          <w:rFonts w:eastAsia="Times New Roman" w:cstheme="minorHAnsi"/>
          <w:color w:val="000000"/>
          <w:sz w:val="24"/>
          <w:szCs w:val="24"/>
          <w:lang w:eastAsia="it-IT"/>
        </w:rPr>
        <w:t>che sviluppa la pratica dell</w:t>
      </w:r>
      <w:r w:rsidRPr="00B904C5">
        <w:rPr>
          <w:rFonts w:eastAsia="Times New Roman" w:cstheme="minorHAnsi"/>
          <w:b/>
          <w:color w:val="000000"/>
          <w:sz w:val="24"/>
          <w:szCs w:val="24"/>
          <w:lang w:eastAsia="it-IT"/>
        </w:rPr>
        <w:t>’Ecol</w:t>
      </w:r>
      <w:r w:rsidR="004C60CA" w:rsidRPr="00B904C5">
        <w:rPr>
          <w:rFonts w:eastAsia="Times New Roman" w:cstheme="minorHAnsi"/>
          <w:b/>
          <w:color w:val="000000"/>
          <w:sz w:val="24"/>
          <w:szCs w:val="24"/>
          <w:lang w:eastAsia="it-IT"/>
        </w:rPr>
        <w:t xml:space="preserve">ogia Teatrale </w:t>
      </w:r>
      <w:r w:rsidR="004C60CA">
        <w:rPr>
          <w:rFonts w:eastAsia="Times New Roman" w:cstheme="minorHAnsi"/>
          <w:color w:val="000000"/>
          <w:sz w:val="24"/>
          <w:szCs w:val="24"/>
          <w:lang w:eastAsia="it-IT"/>
        </w:rPr>
        <w:t>e dell’ascolto n</w:t>
      </w:r>
      <w:r w:rsidRPr="00034E76">
        <w:rPr>
          <w:rFonts w:eastAsia="Times New Roman" w:cstheme="minorHAnsi"/>
          <w:color w:val="000000"/>
          <w:sz w:val="24"/>
          <w:szCs w:val="24"/>
          <w:lang w:eastAsia="it-IT"/>
        </w:rPr>
        <w:t>ei contesti naturali. </w:t>
      </w:r>
    </w:p>
    <w:p w14:paraId="212233CE" w14:textId="07F28E19" w:rsidR="00034E76" w:rsidRPr="00034E76" w:rsidRDefault="00034E76" w:rsidP="00034E76">
      <w:pPr>
        <w:shd w:val="clear" w:color="auto" w:fill="FFFFFF"/>
        <w:spacing w:before="100" w:beforeAutospacing="1" w:after="100" w:afterAutospacing="1" w:line="240" w:lineRule="auto"/>
        <w:rPr>
          <w:rFonts w:eastAsia="Times New Roman" w:cstheme="minorHAnsi"/>
          <w:color w:val="000000"/>
          <w:sz w:val="20"/>
          <w:szCs w:val="20"/>
          <w:lang w:eastAsia="it-IT"/>
        </w:rPr>
      </w:pPr>
      <w:r w:rsidRPr="00034E76">
        <w:rPr>
          <w:rFonts w:eastAsia="Times New Roman" w:cstheme="minorHAnsi"/>
          <w:color w:val="000000"/>
          <w:sz w:val="24"/>
          <w:szCs w:val="24"/>
          <w:lang w:eastAsia="it-IT"/>
        </w:rPr>
        <w:t>Antigone è un mito, una donna che vive la tragedia di due fratelli</w:t>
      </w:r>
      <w:r w:rsidR="00CD5CB0">
        <w:rPr>
          <w:rFonts w:eastAsia="Times New Roman" w:cstheme="minorHAnsi"/>
          <w:color w:val="000000"/>
          <w:sz w:val="24"/>
          <w:szCs w:val="24"/>
          <w:lang w:eastAsia="it-IT"/>
        </w:rPr>
        <w:t>,</w:t>
      </w:r>
      <w:r w:rsidRPr="00034E76">
        <w:rPr>
          <w:rFonts w:eastAsia="Times New Roman" w:cstheme="minorHAnsi"/>
          <w:color w:val="000000"/>
          <w:sz w:val="24"/>
          <w:szCs w:val="24"/>
          <w:lang w:eastAsia="it-IT"/>
        </w:rPr>
        <w:t xml:space="preserve"> Eteocle e Polinice</w:t>
      </w:r>
      <w:r w:rsidR="00CD5CB0">
        <w:rPr>
          <w:rFonts w:eastAsia="Times New Roman" w:cstheme="minorHAnsi"/>
          <w:color w:val="000000"/>
          <w:sz w:val="24"/>
          <w:szCs w:val="24"/>
          <w:lang w:eastAsia="it-IT"/>
        </w:rPr>
        <w:t>, i quali</w:t>
      </w:r>
      <w:r w:rsidRPr="00034E76">
        <w:rPr>
          <w:rFonts w:eastAsia="Times New Roman" w:cstheme="minorHAnsi"/>
          <w:color w:val="000000"/>
          <w:sz w:val="24"/>
          <w:szCs w:val="24"/>
          <w:lang w:eastAsia="it-IT"/>
        </w:rPr>
        <w:t>, maledetti dal padre Edipo, combattono una guerra l’uno contro l’altro per decretare l’unico successore, e alla fine si uccidono a vicenda.</w:t>
      </w:r>
      <w:r w:rsidRPr="00034E76">
        <w:rPr>
          <w:rFonts w:eastAsia="Times New Roman" w:cstheme="minorHAnsi"/>
          <w:color w:val="262626"/>
          <w:sz w:val="24"/>
          <w:szCs w:val="24"/>
          <w:lang w:eastAsia="it-IT"/>
        </w:rPr>
        <w:t> </w:t>
      </w:r>
      <w:r w:rsidRPr="00034E76">
        <w:rPr>
          <w:rFonts w:eastAsia="Times New Roman" w:cstheme="minorHAnsi"/>
          <w:color w:val="000000"/>
          <w:sz w:val="24"/>
          <w:szCs w:val="24"/>
          <w:lang w:eastAsia="it-IT"/>
        </w:rPr>
        <w:t xml:space="preserve">Antigone chiede la sepoltura del fratello Polinice, </w:t>
      </w:r>
      <w:r w:rsidR="00CD5CB0">
        <w:rPr>
          <w:rFonts w:eastAsia="Times New Roman" w:cstheme="minorHAnsi"/>
          <w:color w:val="000000"/>
          <w:sz w:val="24"/>
          <w:szCs w:val="24"/>
          <w:lang w:eastAsia="it-IT"/>
        </w:rPr>
        <w:t xml:space="preserve">andando </w:t>
      </w:r>
      <w:r w:rsidRPr="00034E76">
        <w:rPr>
          <w:rFonts w:eastAsia="Times New Roman" w:cstheme="minorHAnsi"/>
          <w:color w:val="000000"/>
          <w:sz w:val="24"/>
          <w:szCs w:val="24"/>
          <w:lang w:eastAsia="it-IT"/>
        </w:rPr>
        <w:t>c</w:t>
      </w:r>
      <w:r w:rsidR="00CD5CB0">
        <w:rPr>
          <w:rFonts w:eastAsia="Times New Roman" w:cstheme="minorHAnsi"/>
          <w:color w:val="000000"/>
          <w:sz w:val="24"/>
          <w:szCs w:val="24"/>
          <w:lang w:eastAsia="it-IT"/>
        </w:rPr>
        <w:t>ontro il divieto di seppellirlo, in quanto considerato traditore della città,</w:t>
      </w:r>
      <w:r w:rsidRPr="00034E76">
        <w:rPr>
          <w:rFonts w:eastAsia="Times New Roman" w:cstheme="minorHAnsi"/>
          <w:color w:val="000000"/>
          <w:sz w:val="24"/>
          <w:szCs w:val="24"/>
          <w:lang w:eastAsia="it-IT"/>
        </w:rPr>
        <w:t xml:space="preserve"> emanato dal re Creonte</w:t>
      </w:r>
      <w:r w:rsidR="00CD5CB0">
        <w:rPr>
          <w:rFonts w:eastAsia="Times New Roman" w:cstheme="minorHAnsi"/>
          <w:color w:val="000000"/>
          <w:sz w:val="24"/>
          <w:szCs w:val="24"/>
          <w:lang w:eastAsia="it-IT"/>
        </w:rPr>
        <w:t>.</w:t>
      </w:r>
      <w:r w:rsidR="00CD5CB0" w:rsidRPr="00034E76">
        <w:rPr>
          <w:rFonts w:eastAsia="Times New Roman" w:cstheme="minorHAnsi"/>
          <w:color w:val="000000"/>
          <w:sz w:val="24"/>
          <w:szCs w:val="24"/>
          <w:lang w:eastAsia="it-IT"/>
        </w:rPr>
        <w:t xml:space="preserve"> </w:t>
      </w:r>
      <w:r w:rsidRPr="00034E76">
        <w:rPr>
          <w:rFonts w:eastAsia="Times New Roman" w:cstheme="minorHAnsi"/>
          <w:color w:val="000000"/>
          <w:sz w:val="24"/>
          <w:szCs w:val="24"/>
          <w:lang w:eastAsia="it-IT"/>
        </w:rPr>
        <w:t xml:space="preserve">La ribellione </w:t>
      </w:r>
      <w:r w:rsidR="00CD5CB0">
        <w:rPr>
          <w:rFonts w:eastAsia="Times New Roman" w:cstheme="minorHAnsi"/>
          <w:color w:val="000000"/>
          <w:sz w:val="24"/>
          <w:szCs w:val="24"/>
          <w:lang w:eastAsia="it-IT"/>
        </w:rPr>
        <w:t>di Antigone al potere del sovrano</w:t>
      </w:r>
      <w:r w:rsidRPr="00034E76">
        <w:rPr>
          <w:rFonts w:eastAsia="Times New Roman" w:cstheme="minorHAnsi"/>
          <w:color w:val="000000"/>
          <w:sz w:val="24"/>
          <w:szCs w:val="24"/>
          <w:lang w:eastAsia="it-IT"/>
        </w:rPr>
        <w:t xml:space="preserve"> ricorda l’urgenza di rompere il</w:t>
      </w:r>
      <w:r w:rsidR="00CD5CB0">
        <w:rPr>
          <w:rFonts w:eastAsia="Times New Roman" w:cstheme="minorHAnsi"/>
          <w:color w:val="000000"/>
          <w:sz w:val="24"/>
          <w:szCs w:val="24"/>
          <w:lang w:eastAsia="it-IT"/>
        </w:rPr>
        <w:t xml:space="preserve"> ciclo infinito della vendetta e </w:t>
      </w:r>
      <w:r w:rsidRPr="00034E76">
        <w:rPr>
          <w:rFonts w:eastAsia="Times New Roman" w:cstheme="minorHAnsi"/>
          <w:color w:val="000000"/>
          <w:sz w:val="24"/>
          <w:szCs w:val="24"/>
          <w:lang w:eastAsia="it-IT"/>
        </w:rPr>
        <w:t>della guerra. Le leggi comuni non scritte invitano a prendersi cura del corpo morto, della persona amata. Antigone si interroga, infatti, sulla violenza, sui muri, sulla guerra e sull’alzare la voce contro di essa.</w:t>
      </w:r>
    </w:p>
    <w:p w14:paraId="423C622F" w14:textId="1464C715" w:rsidR="00034E76" w:rsidRPr="00CD5CB0" w:rsidRDefault="00034E76" w:rsidP="00034E76">
      <w:pPr>
        <w:shd w:val="clear" w:color="auto" w:fill="FFFFFF"/>
        <w:spacing w:before="100" w:beforeAutospacing="1" w:after="100" w:afterAutospacing="1" w:line="240" w:lineRule="auto"/>
        <w:rPr>
          <w:rFonts w:eastAsia="Times New Roman" w:cstheme="minorHAnsi"/>
          <w:b/>
          <w:color w:val="000000"/>
          <w:sz w:val="20"/>
          <w:szCs w:val="20"/>
          <w:lang w:eastAsia="it-IT"/>
        </w:rPr>
      </w:pPr>
      <w:r w:rsidRPr="00034E76">
        <w:rPr>
          <w:rFonts w:eastAsia="Times New Roman" w:cstheme="minorHAnsi"/>
          <w:color w:val="000000"/>
          <w:sz w:val="24"/>
          <w:szCs w:val="24"/>
          <w:lang w:eastAsia="it-IT"/>
        </w:rPr>
        <w:t>La messa in scena dello spettacolo è legata all’idea di </w:t>
      </w:r>
      <w:r w:rsidRPr="00034E76">
        <w:rPr>
          <w:rFonts w:eastAsia="Times New Roman" w:cstheme="minorHAnsi"/>
          <w:b/>
          <w:bCs/>
          <w:color w:val="000000"/>
          <w:sz w:val="24"/>
          <w:szCs w:val="24"/>
          <w:lang w:eastAsia="it-IT"/>
        </w:rPr>
        <w:t>ecologia teatrale</w:t>
      </w:r>
      <w:r w:rsidRPr="00034E76">
        <w:rPr>
          <w:rFonts w:eastAsia="Times New Roman" w:cstheme="minorHAnsi"/>
          <w:color w:val="000000"/>
          <w:sz w:val="24"/>
          <w:szCs w:val="24"/>
          <w:lang w:eastAsia="it-IT"/>
        </w:rPr>
        <w:t>, basata sulla ricerca e sulla sperimentazione di nuove forme di performance site-</w:t>
      </w:r>
      <w:proofErr w:type="spellStart"/>
      <w:r w:rsidRPr="00034E76">
        <w:rPr>
          <w:rFonts w:eastAsia="Times New Roman" w:cstheme="minorHAnsi"/>
          <w:color w:val="000000"/>
          <w:sz w:val="24"/>
          <w:szCs w:val="24"/>
          <w:lang w:eastAsia="it-IT"/>
        </w:rPr>
        <w:t>specific</w:t>
      </w:r>
      <w:proofErr w:type="spellEnd"/>
      <w:r w:rsidRPr="00034E76">
        <w:rPr>
          <w:rFonts w:eastAsia="Times New Roman" w:cstheme="minorHAnsi"/>
          <w:color w:val="000000"/>
          <w:sz w:val="24"/>
          <w:szCs w:val="24"/>
          <w:lang w:eastAsia="it-IT"/>
        </w:rPr>
        <w:t xml:space="preserve"> in luoghi naturali, in grado di valorizzare luoghi alternativi rispetto ai tradizionali circuiti teatrali, e in dialogo con le più moderne tecnologie della realtà estesa. Un progetto che intende creare un modello innovativo nel campo dello spettacolo dal vivo, quello appunto di “ecologia teatrale”, basato su sostenibilità ambientale.</w:t>
      </w:r>
      <w:r w:rsidR="00CD5CB0">
        <w:rPr>
          <w:rFonts w:eastAsia="Times New Roman" w:cstheme="minorHAnsi"/>
          <w:color w:val="000000"/>
          <w:sz w:val="20"/>
          <w:szCs w:val="20"/>
          <w:lang w:eastAsia="it-IT"/>
        </w:rPr>
        <w:t xml:space="preserve"> </w:t>
      </w:r>
      <w:r w:rsidRPr="00034E76">
        <w:rPr>
          <w:rFonts w:eastAsia="Times New Roman" w:cstheme="minorHAnsi"/>
          <w:color w:val="000000"/>
          <w:sz w:val="24"/>
          <w:szCs w:val="24"/>
          <w:lang w:eastAsia="it-IT"/>
        </w:rPr>
        <w:t>Il progetto è sostenuto</w:t>
      </w:r>
      <w:r w:rsidRPr="00034E76">
        <w:rPr>
          <w:rFonts w:eastAsia="Times New Roman" w:cstheme="minorHAnsi"/>
          <w:color w:val="000000"/>
          <w:sz w:val="20"/>
          <w:szCs w:val="20"/>
          <w:lang w:eastAsia="it-IT"/>
        </w:rPr>
        <w:t> </w:t>
      </w:r>
      <w:r w:rsidRPr="00CD5CB0">
        <w:rPr>
          <w:rFonts w:eastAsia="Times New Roman" w:cstheme="minorHAnsi"/>
          <w:b/>
          <w:color w:val="000000"/>
          <w:sz w:val="24"/>
          <w:szCs w:val="24"/>
          <w:lang w:eastAsia="it-IT"/>
        </w:rPr>
        <w:t>dal PNRR – TOCC transizione ecologica organismi culturali e creativi</w:t>
      </w:r>
      <w:r w:rsidR="004C60CA" w:rsidRPr="00CD5CB0">
        <w:rPr>
          <w:rFonts w:eastAsia="Times New Roman" w:cstheme="minorHAnsi"/>
          <w:b/>
          <w:color w:val="000000"/>
          <w:sz w:val="24"/>
          <w:szCs w:val="24"/>
          <w:lang w:eastAsia="it-IT"/>
        </w:rPr>
        <w:t>.</w:t>
      </w:r>
    </w:p>
    <w:p w14:paraId="3C49AA33" w14:textId="672EA011" w:rsidR="00407FB9" w:rsidRPr="00CD5CB0" w:rsidRDefault="00034E76" w:rsidP="00CD5CB0">
      <w:pPr>
        <w:shd w:val="clear" w:color="auto" w:fill="FFFFFF"/>
        <w:spacing w:before="100" w:beforeAutospacing="1" w:after="100" w:afterAutospacing="1" w:line="240" w:lineRule="auto"/>
        <w:rPr>
          <w:rFonts w:eastAsia="Times New Roman" w:cstheme="minorHAnsi"/>
          <w:color w:val="000000"/>
          <w:sz w:val="20"/>
          <w:szCs w:val="20"/>
          <w:lang w:eastAsia="it-IT"/>
        </w:rPr>
      </w:pPr>
      <w:r w:rsidRPr="00034E76">
        <w:rPr>
          <w:rFonts w:eastAsia="Times New Roman" w:cstheme="minorHAnsi"/>
          <w:b/>
          <w:bCs/>
          <w:color w:val="000000"/>
          <w:sz w:val="24"/>
          <w:szCs w:val="24"/>
          <w:lang w:eastAsia="it-IT"/>
        </w:rPr>
        <w:t>Obbligatoria</w:t>
      </w:r>
      <w:r w:rsidRPr="00034E76">
        <w:rPr>
          <w:rFonts w:eastAsia="Times New Roman" w:cstheme="minorHAnsi"/>
          <w:color w:val="000000"/>
          <w:sz w:val="24"/>
          <w:szCs w:val="24"/>
          <w:lang w:eastAsia="it-IT"/>
        </w:rPr>
        <w:t xml:space="preserve"> la prenotazione: </w:t>
      </w:r>
      <w:proofErr w:type="spellStart"/>
      <w:r w:rsidRPr="00034E76">
        <w:rPr>
          <w:rFonts w:eastAsia="Times New Roman" w:cstheme="minorHAnsi"/>
          <w:color w:val="000000"/>
          <w:sz w:val="24"/>
          <w:szCs w:val="24"/>
          <w:lang w:eastAsia="it-IT"/>
        </w:rPr>
        <w:t>whatsapp</w:t>
      </w:r>
      <w:proofErr w:type="spellEnd"/>
      <w:r w:rsidRPr="00034E76">
        <w:rPr>
          <w:rFonts w:eastAsia="Times New Roman" w:cstheme="minorHAnsi"/>
          <w:color w:val="000000"/>
          <w:sz w:val="24"/>
          <w:szCs w:val="24"/>
          <w:lang w:eastAsia="it-IT"/>
        </w:rPr>
        <w:t xml:space="preserve"> 3892105991 – </w:t>
      </w:r>
      <w:hyperlink r:id="rId6" w:tgtFrame="_self" w:history="1">
        <w:r w:rsidRPr="00034E76">
          <w:rPr>
            <w:rFonts w:eastAsia="Times New Roman" w:cstheme="minorHAnsi"/>
            <w:color w:val="1474BD"/>
            <w:sz w:val="24"/>
            <w:szCs w:val="24"/>
            <w:u w:val="single"/>
            <w:lang w:eastAsia="it-IT"/>
          </w:rPr>
          <w:t>teatro@astragali.org</w:t>
        </w:r>
      </w:hyperlink>
      <w:r w:rsidRPr="00034E76">
        <w:rPr>
          <w:rFonts w:eastAsia="Times New Roman" w:cstheme="minorHAnsi"/>
          <w:color w:val="000000"/>
          <w:sz w:val="24"/>
          <w:szCs w:val="24"/>
          <w:lang w:eastAsia="it-IT"/>
        </w:rPr>
        <w:t> - </w:t>
      </w:r>
      <w:hyperlink r:id="rId7" w:tgtFrame="_blank" w:history="1">
        <w:r w:rsidRPr="00034E76">
          <w:rPr>
            <w:rFonts w:eastAsia="Times New Roman" w:cstheme="minorHAnsi"/>
            <w:color w:val="1474BD"/>
            <w:sz w:val="24"/>
            <w:szCs w:val="24"/>
            <w:u w:val="single"/>
            <w:lang w:eastAsia="it-IT"/>
          </w:rPr>
          <w:t>www.astragali.it</w:t>
        </w:r>
      </w:hyperlink>
      <w:r w:rsidRPr="00034E76">
        <w:rPr>
          <w:rFonts w:eastAsia="Times New Roman" w:cstheme="minorHAnsi"/>
          <w:color w:val="000000"/>
          <w:sz w:val="24"/>
          <w:szCs w:val="24"/>
          <w:lang w:eastAsia="it-IT"/>
        </w:rPr>
        <w:t> -  </w:t>
      </w:r>
      <w:hyperlink r:id="rId8" w:tgtFrame="_blank" w:history="1">
        <w:r w:rsidRPr="00034E76">
          <w:rPr>
            <w:rFonts w:eastAsia="Times New Roman" w:cstheme="minorHAnsi"/>
            <w:color w:val="1474BD"/>
            <w:sz w:val="24"/>
            <w:szCs w:val="24"/>
            <w:u w:val="single"/>
            <w:lang w:eastAsia="it-IT"/>
          </w:rPr>
          <w:t>www.distilleriadegiorgi.eu</w:t>
        </w:r>
      </w:hyperlink>
      <w:r w:rsidRPr="00034E76">
        <w:rPr>
          <w:rFonts w:eastAsia="Times New Roman" w:cstheme="minorHAnsi"/>
          <w:color w:val="000000"/>
          <w:sz w:val="24"/>
          <w:szCs w:val="24"/>
          <w:lang w:eastAsia="it-IT"/>
        </w:rPr>
        <w:t>.</w:t>
      </w:r>
    </w:p>
    <w:bookmarkEnd w:id="0"/>
    <w:p w14:paraId="0665EE96" w14:textId="77777777" w:rsidR="00E87AAA" w:rsidRPr="00034E76" w:rsidRDefault="00E87AAA" w:rsidP="00E87AAA">
      <w:pPr>
        <w:rPr>
          <w:rFonts w:eastAsia="Times New Roman" w:cstheme="minorHAnsi"/>
          <w:bCs/>
          <w:color w:val="000000"/>
          <w:sz w:val="24"/>
          <w:szCs w:val="24"/>
          <w:lang w:eastAsia="it-IT"/>
        </w:rPr>
      </w:pPr>
    </w:p>
    <w:p w14:paraId="03F5EF0B" w14:textId="77777777" w:rsidR="00E87AAA" w:rsidRPr="00034E76" w:rsidRDefault="00E87AAA" w:rsidP="00E87AAA">
      <w:pPr>
        <w:spacing w:after="0"/>
        <w:jc w:val="right"/>
        <w:rPr>
          <w:rFonts w:eastAsia="Times New Roman" w:cstheme="minorHAnsi"/>
          <w:bCs/>
          <w:color w:val="000000"/>
          <w:lang w:eastAsia="it-IT"/>
        </w:rPr>
      </w:pPr>
      <w:r w:rsidRPr="00034E76">
        <w:rPr>
          <w:rFonts w:eastAsia="Times New Roman" w:cstheme="minorHAnsi"/>
          <w:bCs/>
          <w:color w:val="000000"/>
          <w:lang w:eastAsia="it-IT"/>
        </w:rPr>
        <w:t xml:space="preserve"> Ufficio Stampa </w:t>
      </w:r>
      <w:proofErr w:type="spellStart"/>
      <w:r w:rsidRPr="00034E76">
        <w:rPr>
          <w:rFonts w:eastAsia="Times New Roman" w:cstheme="minorHAnsi"/>
          <w:bCs/>
          <w:color w:val="000000"/>
          <w:lang w:eastAsia="it-IT"/>
        </w:rPr>
        <w:t>Astràgali</w:t>
      </w:r>
      <w:proofErr w:type="spellEnd"/>
      <w:r w:rsidRPr="00034E76">
        <w:rPr>
          <w:rFonts w:eastAsia="Times New Roman" w:cstheme="minorHAnsi"/>
          <w:bCs/>
          <w:color w:val="000000"/>
          <w:lang w:eastAsia="it-IT"/>
        </w:rPr>
        <w:t xml:space="preserve"> Teatro</w:t>
      </w:r>
    </w:p>
    <w:p w14:paraId="0CE01A58" w14:textId="77777777" w:rsidR="00E87AAA" w:rsidRPr="00034E76" w:rsidRDefault="00E87AAA" w:rsidP="00E87AAA">
      <w:pPr>
        <w:spacing w:after="0"/>
        <w:jc w:val="right"/>
        <w:rPr>
          <w:rFonts w:eastAsia="Times New Roman" w:cstheme="minorHAnsi"/>
          <w:bCs/>
          <w:color w:val="000000"/>
          <w:lang w:eastAsia="it-IT"/>
        </w:rPr>
      </w:pPr>
      <w:r w:rsidRPr="00034E76">
        <w:rPr>
          <w:rFonts w:eastAsia="Times New Roman" w:cstheme="minorHAnsi"/>
          <w:bCs/>
          <w:color w:val="000000"/>
          <w:lang w:eastAsia="it-IT"/>
        </w:rPr>
        <w:t xml:space="preserve">Giovanna </w:t>
      </w:r>
      <w:proofErr w:type="spellStart"/>
      <w:r w:rsidRPr="00034E76">
        <w:rPr>
          <w:rFonts w:eastAsia="Times New Roman" w:cstheme="minorHAnsi"/>
          <w:bCs/>
          <w:color w:val="000000"/>
          <w:lang w:eastAsia="it-IT"/>
        </w:rPr>
        <w:t>Ciracì</w:t>
      </w:r>
      <w:proofErr w:type="spellEnd"/>
    </w:p>
    <w:p w14:paraId="0C5F4EEE" w14:textId="77777777" w:rsidR="00E87AAA" w:rsidRPr="00034E76" w:rsidRDefault="00E87AAA" w:rsidP="00E87AAA">
      <w:pPr>
        <w:spacing w:after="0"/>
        <w:jc w:val="right"/>
        <w:rPr>
          <w:rFonts w:eastAsia="Times New Roman" w:cstheme="minorHAnsi"/>
          <w:bCs/>
          <w:color w:val="000000"/>
          <w:lang w:eastAsia="it-IT"/>
        </w:rPr>
      </w:pPr>
      <w:r w:rsidRPr="00034E76">
        <w:rPr>
          <w:rFonts w:eastAsia="Times New Roman" w:cstheme="minorHAnsi"/>
          <w:bCs/>
          <w:color w:val="000000"/>
          <w:lang w:eastAsia="it-IT"/>
        </w:rPr>
        <w:t>Tel. 328 7049342</w:t>
      </w:r>
    </w:p>
    <w:p w14:paraId="62F57874" w14:textId="2C78A106" w:rsidR="00F1552D" w:rsidRPr="00034E76" w:rsidRDefault="00E87AAA" w:rsidP="00E87AAA">
      <w:pPr>
        <w:spacing w:after="0"/>
        <w:jc w:val="right"/>
        <w:rPr>
          <w:rFonts w:eastAsia="Times New Roman" w:cstheme="minorHAnsi"/>
          <w:bCs/>
          <w:color w:val="000000"/>
          <w:lang w:eastAsia="it-IT"/>
        </w:rPr>
      </w:pPr>
      <w:r w:rsidRPr="00034E76">
        <w:rPr>
          <w:rFonts w:eastAsia="Times New Roman" w:cstheme="minorHAnsi"/>
          <w:bCs/>
          <w:color w:val="000000"/>
          <w:lang w:eastAsia="it-IT"/>
        </w:rPr>
        <w:t>                                                                                                                    Mail: </w:t>
      </w:r>
      <w:hyperlink r:id="rId9" w:tgtFrame="_self" w:history="1">
        <w:r w:rsidRPr="00034E76">
          <w:rPr>
            <w:rStyle w:val="Collegamentoipertestuale"/>
            <w:rFonts w:eastAsia="Times New Roman" w:cstheme="minorHAnsi"/>
            <w:bCs/>
            <w:lang w:eastAsia="it-IT"/>
          </w:rPr>
          <w:t>ufficiostampa@astragali.org</w:t>
        </w:r>
      </w:hyperlink>
    </w:p>
    <w:sectPr w:rsidR="00F1552D" w:rsidRPr="00034E76">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13F0A" w14:textId="77777777" w:rsidR="0080228A" w:rsidRDefault="0080228A" w:rsidP="0056371F">
      <w:pPr>
        <w:spacing w:after="0" w:line="240" w:lineRule="auto"/>
      </w:pPr>
      <w:r>
        <w:separator/>
      </w:r>
    </w:p>
  </w:endnote>
  <w:endnote w:type="continuationSeparator" w:id="0">
    <w:p w14:paraId="1695847D" w14:textId="77777777" w:rsidR="0080228A" w:rsidRDefault="0080228A" w:rsidP="005637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Thin">
    <w:altName w:val="Montserrat Thin"/>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C9C0E9" w14:textId="77777777" w:rsidR="0080228A" w:rsidRDefault="0080228A" w:rsidP="0056371F">
      <w:pPr>
        <w:spacing w:after="0" w:line="240" w:lineRule="auto"/>
      </w:pPr>
      <w:r>
        <w:separator/>
      </w:r>
    </w:p>
  </w:footnote>
  <w:footnote w:type="continuationSeparator" w:id="0">
    <w:p w14:paraId="6BAB26DF" w14:textId="77777777" w:rsidR="0080228A" w:rsidRDefault="0080228A" w:rsidP="005637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612222" w14:textId="77777777" w:rsidR="0056371F" w:rsidRPr="001C002E" w:rsidRDefault="0056371F" w:rsidP="0056371F">
    <w:pPr>
      <w:pStyle w:val="Intestazione"/>
      <w:rPr>
        <w:rFonts w:ascii="Book Antiqua" w:hAnsi="Book Antiqua"/>
        <w:b/>
        <w:color w:val="C00000"/>
      </w:rPr>
    </w:pPr>
    <w:bookmarkStart w:id="1" w:name="_Hlk94025011"/>
    <w:r w:rsidRPr="001C002E">
      <w:rPr>
        <w:rFonts w:ascii="Book Antiqua" w:hAnsi="Book Antiqua"/>
        <w:b/>
        <w:noProof/>
        <w:color w:val="C00000"/>
        <w:lang w:eastAsia="it-IT"/>
      </w:rPr>
      <w:drawing>
        <wp:anchor distT="0" distB="0" distL="114300" distR="114300" simplePos="0" relativeHeight="251659264" behindDoc="1" locked="0" layoutInCell="1" allowOverlap="1" wp14:anchorId="3522AC6B" wp14:editId="234B56B0">
          <wp:simplePos x="0" y="0"/>
          <wp:positionH relativeFrom="column">
            <wp:posOffset>4865370</wp:posOffset>
          </wp:positionH>
          <wp:positionV relativeFrom="paragraph">
            <wp:posOffset>-68580</wp:posOffset>
          </wp:positionV>
          <wp:extent cx="962996" cy="922020"/>
          <wp:effectExtent l="0" t="0" r="8890" b="0"/>
          <wp:wrapNone/>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srcRect/>
                  <a:stretch>
                    <a:fillRect/>
                  </a:stretch>
                </pic:blipFill>
                <pic:spPr bwMode="auto">
                  <a:xfrm>
                    <a:off x="0" y="0"/>
                    <a:ext cx="962996" cy="922020"/>
                  </a:xfrm>
                  <a:prstGeom prst="rect">
                    <a:avLst/>
                  </a:prstGeom>
                  <a:noFill/>
                </pic:spPr>
              </pic:pic>
            </a:graphicData>
          </a:graphic>
          <wp14:sizeRelH relativeFrom="margin">
            <wp14:pctWidth>0</wp14:pctWidth>
          </wp14:sizeRelH>
          <wp14:sizeRelV relativeFrom="margin">
            <wp14:pctHeight>0</wp14:pctHeight>
          </wp14:sizeRelV>
        </wp:anchor>
      </w:drawing>
    </w:r>
    <w:r w:rsidRPr="001C002E">
      <w:rPr>
        <w:rFonts w:ascii="Book Antiqua" w:hAnsi="Book Antiqua"/>
        <w:b/>
        <w:color w:val="C00000"/>
      </w:rPr>
      <w:t xml:space="preserve">ASTRAGALI TEATRO </w:t>
    </w:r>
  </w:p>
  <w:p w14:paraId="0F6730EC" w14:textId="77777777" w:rsidR="0056371F" w:rsidRPr="001C002E" w:rsidRDefault="0056371F" w:rsidP="0056371F">
    <w:pPr>
      <w:pStyle w:val="Intestazione"/>
      <w:rPr>
        <w:rFonts w:ascii="Book Antiqua" w:hAnsi="Book Antiqua"/>
        <w:b/>
        <w:color w:val="C00000"/>
      </w:rPr>
    </w:pPr>
    <w:r w:rsidRPr="001C002E">
      <w:rPr>
        <w:rFonts w:ascii="Book Antiqua" w:hAnsi="Book Antiqua"/>
        <w:b/>
        <w:color w:val="C00000"/>
      </w:rPr>
      <w:t>Via Giuseppe Candido 23 - 73100 Lecce</w:t>
    </w:r>
  </w:p>
  <w:p w14:paraId="04CC748D" w14:textId="77777777" w:rsidR="0056371F" w:rsidRPr="001C002E" w:rsidRDefault="0056371F" w:rsidP="0056371F">
    <w:pPr>
      <w:pStyle w:val="Intestazione"/>
      <w:rPr>
        <w:rFonts w:ascii="Book Antiqua" w:hAnsi="Book Antiqua"/>
        <w:b/>
        <w:color w:val="C00000"/>
      </w:rPr>
    </w:pPr>
    <w:r w:rsidRPr="001C002E">
      <w:rPr>
        <w:rFonts w:ascii="Book Antiqua" w:hAnsi="Book Antiqua"/>
        <w:b/>
        <w:color w:val="C00000"/>
      </w:rPr>
      <w:t>Tel. +39 0832.306194 Fax +39 0832.301823</w:t>
    </w:r>
  </w:p>
  <w:p w14:paraId="329FFC25" w14:textId="77777777" w:rsidR="0056371F" w:rsidRPr="001C002E" w:rsidRDefault="0056371F" w:rsidP="0056371F">
    <w:pPr>
      <w:pStyle w:val="Intestazione"/>
      <w:rPr>
        <w:rFonts w:ascii="Book Antiqua" w:hAnsi="Book Antiqua"/>
        <w:b/>
        <w:color w:val="C00000"/>
      </w:rPr>
    </w:pPr>
    <w:r w:rsidRPr="001C002E">
      <w:rPr>
        <w:rFonts w:ascii="Book Antiqua" w:hAnsi="Book Antiqua"/>
        <w:b/>
        <w:color w:val="C00000"/>
      </w:rPr>
      <w:t xml:space="preserve">e mail: </w:t>
    </w:r>
    <w:hyperlink r:id="rId2" w:history="1">
      <w:r w:rsidRPr="001C002E">
        <w:rPr>
          <w:rStyle w:val="Collegamentoipertestuale"/>
          <w:rFonts w:ascii="Book Antiqua" w:hAnsi="Book Antiqua"/>
          <w:b/>
          <w:bCs/>
          <w:color w:val="C00000"/>
          <w:u w:val="none"/>
        </w:rPr>
        <w:t>teatro@astragali.org</w:t>
      </w:r>
    </w:hyperlink>
  </w:p>
  <w:p w14:paraId="3E98F6C0" w14:textId="77777777" w:rsidR="0056371F" w:rsidRPr="001C002E" w:rsidRDefault="0056371F">
    <w:pPr>
      <w:pStyle w:val="Intestazione"/>
      <w:rPr>
        <w:rFonts w:ascii="Book Antiqua" w:hAnsi="Book Antiqua"/>
        <w:b/>
        <w:color w:val="C00000"/>
      </w:rPr>
    </w:pPr>
    <w:r w:rsidRPr="001C002E">
      <w:rPr>
        <w:rFonts w:ascii="Book Antiqua" w:hAnsi="Book Antiqua"/>
        <w:b/>
        <w:color w:val="C00000"/>
      </w:rPr>
      <w:t xml:space="preserve">sito web: www.astragali.it </w:t>
    </w:r>
    <w:bookmarkEnd w:id="1"/>
  </w:p>
  <w:p w14:paraId="0D3EFF64" w14:textId="77777777" w:rsidR="0056371F" w:rsidRDefault="0056371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62A"/>
    <w:rsid w:val="0000112A"/>
    <w:rsid w:val="00004082"/>
    <w:rsid w:val="00014553"/>
    <w:rsid w:val="00026111"/>
    <w:rsid w:val="00034E76"/>
    <w:rsid w:val="0004162A"/>
    <w:rsid w:val="00080B12"/>
    <w:rsid w:val="00082E78"/>
    <w:rsid w:val="00084197"/>
    <w:rsid w:val="00097181"/>
    <w:rsid w:val="000B582C"/>
    <w:rsid w:val="000D1744"/>
    <w:rsid w:val="001242C6"/>
    <w:rsid w:val="00144DCD"/>
    <w:rsid w:val="0016189D"/>
    <w:rsid w:val="00176799"/>
    <w:rsid w:val="00195BFD"/>
    <w:rsid w:val="001B5803"/>
    <w:rsid w:val="001C002E"/>
    <w:rsid w:val="001C39C8"/>
    <w:rsid w:val="001D0ED2"/>
    <w:rsid w:val="001E3B2D"/>
    <w:rsid w:val="001E5576"/>
    <w:rsid w:val="001F40B8"/>
    <w:rsid w:val="00224C1C"/>
    <w:rsid w:val="0023609B"/>
    <w:rsid w:val="00240534"/>
    <w:rsid w:val="00244359"/>
    <w:rsid w:val="0025003A"/>
    <w:rsid w:val="00294416"/>
    <w:rsid w:val="002C5838"/>
    <w:rsid w:val="002D644E"/>
    <w:rsid w:val="00346C62"/>
    <w:rsid w:val="00381D39"/>
    <w:rsid w:val="00393D37"/>
    <w:rsid w:val="003D7573"/>
    <w:rsid w:val="003F4C2A"/>
    <w:rsid w:val="003F67E4"/>
    <w:rsid w:val="00407FB9"/>
    <w:rsid w:val="00423207"/>
    <w:rsid w:val="004B0ECE"/>
    <w:rsid w:val="004C60CA"/>
    <w:rsid w:val="004D1949"/>
    <w:rsid w:val="004D6D44"/>
    <w:rsid w:val="004E66A0"/>
    <w:rsid w:val="0056371F"/>
    <w:rsid w:val="00577DE5"/>
    <w:rsid w:val="005954D6"/>
    <w:rsid w:val="005B3D15"/>
    <w:rsid w:val="005C3F11"/>
    <w:rsid w:val="005D48E6"/>
    <w:rsid w:val="00604195"/>
    <w:rsid w:val="00694403"/>
    <w:rsid w:val="006B09B8"/>
    <w:rsid w:val="00740D0E"/>
    <w:rsid w:val="00771FFF"/>
    <w:rsid w:val="00772561"/>
    <w:rsid w:val="0079775F"/>
    <w:rsid w:val="007A14A9"/>
    <w:rsid w:val="007B3194"/>
    <w:rsid w:val="007D2278"/>
    <w:rsid w:val="007E7FD9"/>
    <w:rsid w:val="0080228A"/>
    <w:rsid w:val="00802BA2"/>
    <w:rsid w:val="00811894"/>
    <w:rsid w:val="00830865"/>
    <w:rsid w:val="00857AC1"/>
    <w:rsid w:val="008777CF"/>
    <w:rsid w:val="008B2933"/>
    <w:rsid w:val="008C6C04"/>
    <w:rsid w:val="009003E3"/>
    <w:rsid w:val="00923543"/>
    <w:rsid w:val="0092443A"/>
    <w:rsid w:val="009421AB"/>
    <w:rsid w:val="00944C64"/>
    <w:rsid w:val="009B5D11"/>
    <w:rsid w:val="009F5AD4"/>
    <w:rsid w:val="00A04870"/>
    <w:rsid w:val="00A14224"/>
    <w:rsid w:val="00A151DA"/>
    <w:rsid w:val="00A577BB"/>
    <w:rsid w:val="00A72937"/>
    <w:rsid w:val="00A836B8"/>
    <w:rsid w:val="00A877F2"/>
    <w:rsid w:val="00AB6D87"/>
    <w:rsid w:val="00AD1940"/>
    <w:rsid w:val="00B015B5"/>
    <w:rsid w:val="00B227B8"/>
    <w:rsid w:val="00B568E1"/>
    <w:rsid w:val="00B904C5"/>
    <w:rsid w:val="00BA0315"/>
    <w:rsid w:val="00C11056"/>
    <w:rsid w:val="00C142FE"/>
    <w:rsid w:val="00C520DA"/>
    <w:rsid w:val="00C56860"/>
    <w:rsid w:val="00C83634"/>
    <w:rsid w:val="00C94F56"/>
    <w:rsid w:val="00CD5CB0"/>
    <w:rsid w:val="00CF5025"/>
    <w:rsid w:val="00CF6062"/>
    <w:rsid w:val="00CF63A7"/>
    <w:rsid w:val="00D230F4"/>
    <w:rsid w:val="00D24EFA"/>
    <w:rsid w:val="00D37452"/>
    <w:rsid w:val="00D766EC"/>
    <w:rsid w:val="00D7788D"/>
    <w:rsid w:val="00D86C2C"/>
    <w:rsid w:val="00D908F5"/>
    <w:rsid w:val="00DB64E2"/>
    <w:rsid w:val="00E009CF"/>
    <w:rsid w:val="00E16C11"/>
    <w:rsid w:val="00E77A53"/>
    <w:rsid w:val="00E85A99"/>
    <w:rsid w:val="00E87AAA"/>
    <w:rsid w:val="00F0210F"/>
    <w:rsid w:val="00F03C16"/>
    <w:rsid w:val="00F14A3C"/>
    <w:rsid w:val="00F14EF9"/>
    <w:rsid w:val="00F1552D"/>
    <w:rsid w:val="00F2295E"/>
    <w:rsid w:val="00F567C5"/>
    <w:rsid w:val="00F6302D"/>
    <w:rsid w:val="00F80BD7"/>
    <w:rsid w:val="00F8358D"/>
    <w:rsid w:val="00FA225D"/>
    <w:rsid w:val="00FD29E6"/>
    <w:rsid w:val="00FD30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697FB3"/>
  <w15:chartTrackingRefBased/>
  <w15:docId w15:val="{C9560DA2-38F5-4A4E-9D24-23E142E7E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6371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6371F"/>
  </w:style>
  <w:style w:type="paragraph" w:styleId="Pidipagina">
    <w:name w:val="footer"/>
    <w:basedOn w:val="Normale"/>
    <w:link w:val="PidipaginaCarattere"/>
    <w:uiPriority w:val="99"/>
    <w:unhideWhenUsed/>
    <w:rsid w:val="0056371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6371F"/>
  </w:style>
  <w:style w:type="paragraph" w:styleId="Nessunaspaziatura">
    <w:name w:val="No Spacing"/>
    <w:uiPriority w:val="1"/>
    <w:qFormat/>
    <w:rsid w:val="0056371F"/>
    <w:pPr>
      <w:spacing w:after="0" w:line="240" w:lineRule="auto"/>
    </w:pPr>
  </w:style>
  <w:style w:type="character" w:styleId="Collegamentoipertestuale">
    <w:name w:val="Hyperlink"/>
    <w:basedOn w:val="Carpredefinitoparagrafo"/>
    <w:uiPriority w:val="99"/>
    <w:unhideWhenUsed/>
    <w:rsid w:val="0056371F"/>
    <w:rPr>
      <w:color w:val="0563C1" w:themeColor="hyperlink"/>
      <w:u w:val="single"/>
    </w:rPr>
  </w:style>
  <w:style w:type="character" w:styleId="Enfasigrassetto">
    <w:name w:val="Strong"/>
    <w:basedOn w:val="Carpredefinitoparagrafo"/>
    <w:uiPriority w:val="22"/>
    <w:qFormat/>
    <w:rsid w:val="00A836B8"/>
    <w:rPr>
      <w:b/>
      <w:bCs/>
    </w:rPr>
  </w:style>
  <w:style w:type="paragraph" w:customStyle="1" w:styleId="Default">
    <w:name w:val="Default"/>
    <w:rsid w:val="00F03C16"/>
    <w:pPr>
      <w:autoSpaceDE w:val="0"/>
      <w:autoSpaceDN w:val="0"/>
      <w:adjustRightInd w:val="0"/>
      <w:spacing w:after="0" w:line="240" w:lineRule="auto"/>
    </w:pPr>
    <w:rPr>
      <w:rFonts w:ascii="Montserrat Thin" w:hAnsi="Montserrat Thin" w:cs="Montserrat Thin"/>
      <w:color w:val="000000"/>
      <w:sz w:val="24"/>
      <w:szCs w:val="24"/>
    </w:rPr>
  </w:style>
  <w:style w:type="paragraph" w:styleId="NormaleWeb">
    <w:name w:val="Normal (Web)"/>
    <w:basedOn w:val="Normale"/>
    <w:uiPriority w:val="99"/>
    <w:semiHidden/>
    <w:unhideWhenUsed/>
    <w:rsid w:val="006B09B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07126">
      <w:bodyDiv w:val="1"/>
      <w:marLeft w:val="0"/>
      <w:marRight w:val="0"/>
      <w:marTop w:val="0"/>
      <w:marBottom w:val="0"/>
      <w:divBdr>
        <w:top w:val="none" w:sz="0" w:space="0" w:color="auto"/>
        <w:left w:val="none" w:sz="0" w:space="0" w:color="auto"/>
        <w:bottom w:val="none" w:sz="0" w:space="0" w:color="auto"/>
        <w:right w:val="none" w:sz="0" w:space="0" w:color="auto"/>
      </w:divBdr>
    </w:div>
    <w:div w:id="509027685">
      <w:bodyDiv w:val="1"/>
      <w:marLeft w:val="0"/>
      <w:marRight w:val="0"/>
      <w:marTop w:val="0"/>
      <w:marBottom w:val="0"/>
      <w:divBdr>
        <w:top w:val="none" w:sz="0" w:space="0" w:color="auto"/>
        <w:left w:val="none" w:sz="0" w:space="0" w:color="auto"/>
        <w:bottom w:val="none" w:sz="0" w:space="0" w:color="auto"/>
        <w:right w:val="none" w:sz="0" w:space="0" w:color="auto"/>
      </w:divBdr>
      <w:divsChild>
        <w:div w:id="1743334102">
          <w:marLeft w:val="0"/>
          <w:marRight w:val="0"/>
          <w:marTop w:val="0"/>
          <w:marBottom w:val="0"/>
          <w:divBdr>
            <w:top w:val="none" w:sz="0" w:space="0" w:color="auto"/>
            <w:left w:val="none" w:sz="0" w:space="0" w:color="auto"/>
            <w:bottom w:val="none" w:sz="0" w:space="0" w:color="auto"/>
            <w:right w:val="none" w:sz="0" w:space="0" w:color="auto"/>
          </w:divBdr>
        </w:div>
        <w:div w:id="1579365731">
          <w:marLeft w:val="0"/>
          <w:marRight w:val="0"/>
          <w:marTop w:val="0"/>
          <w:marBottom w:val="0"/>
          <w:divBdr>
            <w:top w:val="none" w:sz="0" w:space="0" w:color="auto"/>
            <w:left w:val="none" w:sz="0" w:space="0" w:color="auto"/>
            <w:bottom w:val="none" w:sz="0" w:space="0" w:color="auto"/>
            <w:right w:val="none" w:sz="0" w:space="0" w:color="auto"/>
          </w:divBdr>
        </w:div>
        <w:div w:id="980307773">
          <w:marLeft w:val="0"/>
          <w:marRight w:val="0"/>
          <w:marTop w:val="0"/>
          <w:marBottom w:val="0"/>
          <w:divBdr>
            <w:top w:val="none" w:sz="0" w:space="0" w:color="auto"/>
            <w:left w:val="none" w:sz="0" w:space="0" w:color="auto"/>
            <w:bottom w:val="none" w:sz="0" w:space="0" w:color="auto"/>
            <w:right w:val="none" w:sz="0" w:space="0" w:color="auto"/>
          </w:divBdr>
        </w:div>
        <w:div w:id="2060283359">
          <w:marLeft w:val="0"/>
          <w:marRight w:val="0"/>
          <w:marTop w:val="0"/>
          <w:marBottom w:val="0"/>
          <w:divBdr>
            <w:top w:val="none" w:sz="0" w:space="0" w:color="auto"/>
            <w:left w:val="none" w:sz="0" w:space="0" w:color="auto"/>
            <w:bottom w:val="none" w:sz="0" w:space="0" w:color="auto"/>
            <w:right w:val="none" w:sz="0" w:space="0" w:color="auto"/>
          </w:divBdr>
        </w:div>
        <w:div w:id="1016080021">
          <w:marLeft w:val="0"/>
          <w:marRight w:val="0"/>
          <w:marTop w:val="0"/>
          <w:marBottom w:val="0"/>
          <w:divBdr>
            <w:top w:val="none" w:sz="0" w:space="0" w:color="auto"/>
            <w:left w:val="none" w:sz="0" w:space="0" w:color="auto"/>
            <w:bottom w:val="none" w:sz="0" w:space="0" w:color="auto"/>
            <w:right w:val="none" w:sz="0" w:space="0" w:color="auto"/>
          </w:divBdr>
        </w:div>
        <w:div w:id="673805290">
          <w:marLeft w:val="0"/>
          <w:marRight w:val="0"/>
          <w:marTop w:val="0"/>
          <w:marBottom w:val="0"/>
          <w:divBdr>
            <w:top w:val="none" w:sz="0" w:space="0" w:color="auto"/>
            <w:left w:val="none" w:sz="0" w:space="0" w:color="auto"/>
            <w:bottom w:val="none" w:sz="0" w:space="0" w:color="auto"/>
            <w:right w:val="none" w:sz="0" w:space="0" w:color="auto"/>
          </w:divBdr>
        </w:div>
        <w:div w:id="323709401">
          <w:marLeft w:val="0"/>
          <w:marRight w:val="0"/>
          <w:marTop w:val="0"/>
          <w:marBottom w:val="0"/>
          <w:divBdr>
            <w:top w:val="none" w:sz="0" w:space="0" w:color="auto"/>
            <w:left w:val="none" w:sz="0" w:space="0" w:color="auto"/>
            <w:bottom w:val="none" w:sz="0" w:space="0" w:color="auto"/>
            <w:right w:val="none" w:sz="0" w:space="0" w:color="auto"/>
          </w:divBdr>
        </w:div>
        <w:div w:id="1258640916">
          <w:marLeft w:val="0"/>
          <w:marRight w:val="0"/>
          <w:marTop w:val="0"/>
          <w:marBottom w:val="0"/>
          <w:divBdr>
            <w:top w:val="none" w:sz="0" w:space="0" w:color="auto"/>
            <w:left w:val="none" w:sz="0" w:space="0" w:color="auto"/>
            <w:bottom w:val="none" w:sz="0" w:space="0" w:color="auto"/>
            <w:right w:val="none" w:sz="0" w:space="0" w:color="auto"/>
          </w:divBdr>
        </w:div>
        <w:div w:id="1797141364">
          <w:marLeft w:val="0"/>
          <w:marRight w:val="0"/>
          <w:marTop w:val="0"/>
          <w:marBottom w:val="0"/>
          <w:divBdr>
            <w:top w:val="none" w:sz="0" w:space="0" w:color="auto"/>
            <w:left w:val="none" w:sz="0" w:space="0" w:color="auto"/>
            <w:bottom w:val="none" w:sz="0" w:space="0" w:color="auto"/>
            <w:right w:val="none" w:sz="0" w:space="0" w:color="auto"/>
          </w:divBdr>
        </w:div>
        <w:div w:id="1986272211">
          <w:marLeft w:val="0"/>
          <w:marRight w:val="0"/>
          <w:marTop w:val="0"/>
          <w:marBottom w:val="0"/>
          <w:divBdr>
            <w:top w:val="none" w:sz="0" w:space="0" w:color="auto"/>
            <w:left w:val="none" w:sz="0" w:space="0" w:color="auto"/>
            <w:bottom w:val="none" w:sz="0" w:space="0" w:color="auto"/>
            <w:right w:val="none" w:sz="0" w:space="0" w:color="auto"/>
          </w:divBdr>
        </w:div>
        <w:div w:id="1858813031">
          <w:marLeft w:val="0"/>
          <w:marRight w:val="0"/>
          <w:marTop w:val="0"/>
          <w:marBottom w:val="0"/>
          <w:divBdr>
            <w:top w:val="none" w:sz="0" w:space="0" w:color="auto"/>
            <w:left w:val="none" w:sz="0" w:space="0" w:color="auto"/>
            <w:bottom w:val="none" w:sz="0" w:space="0" w:color="auto"/>
            <w:right w:val="none" w:sz="0" w:space="0" w:color="auto"/>
          </w:divBdr>
        </w:div>
        <w:div w:id="1629627704">
          <w:marLeft w:val="0"/>
          <w:marRight w:val="0"/>
          <w:marTop w:val="0"/>
          <w:marBottom w:val="0"/>
          <w:divBdr>
            <w:top w:val="none" w:sz="0" w:space="0" w:color="auto"/>
            <w:left w:val="none" w:sz="0" w:space="0" w:color="auto"/>
            <w:bottom w:val="none" w:sz="0" w:space="0" w:color="auto"/>
            <w:right w:val="none" w:sz="0" w:space="0" w:color="auto"/>
          </w:divBdr>
        </w:div>
        <w:div w:id="1737237882">
          <w:marLeft w:val="0"/>
          <w:marRight w:val="0"/>
          <w:marTop w:val="0"/>
          <w:marBottom w:val="0"/>
          <w:divBdr>
            <w:top w:val="none" w:sz="0" w:space="0" w:color="auto"/>
            <w:left w:val="none" w:sz="0" w:space="0" w:color="auto"/>
            <w:bottom w:val="none" w:sz="0" w:space="0" w:color="auto"/>
            <w:right w:val="none" w:sz="0" w:space="0" w:color="auto"/>
          </w:divBdr>
        </w:div>
        <w:div w:id="1156189141">
          <w:marLeft w:val="0"/>
          <w:marRight w:val="0"/>
          <w:marTop w:val="0"/>
          <w:marBottom w:val="0"/>
          <w:divBdr>
            <w:top w:val="none" w:sz="0" w:space="0" w:color="auto"/>
            <w:left w:val="none" w:sz="0" w:space="0" w:color="auto"/>
            <w:bottom w:val="none" w:sz="0" w:space="0" w:color="auto"/>
            <w:right w:val="none" w:sz="0" w:space="0" w:color="auto"/>
          </w:divBdr>
        </w:div>
        <w:div w:id="1856848213">
          <w:marLeft w:val="0"/>
          <w:marRight w:val="0"/>
          <w:marTop w:val="0"/>
          <w:marBottom w:val="0"/>
          <w:divBdr>
            <w:top w:val="none" w:sz="0" w:space="0" w:color="auto"/>
            <w:left w:val="none" w:sz="0" w:space="0" w:color="auto"/>
            <w:bottom w:val="none" w:sz="0" w:space="0" w:color="auto"/>
            <w:right w:val="none" w:sz="0" w:space="0" w:color="auto"/>
          </w:divBdr>
        </w:div>
        <w:div w:id="2123648997">
          <w:marLeft w:val="0"/>
          <w:marRight w:val="0"/>
          <w:marTop w:val="0"/>
          <w:marBottom w:val="0"/>
          <w:divBdr>
            <w:top w:val="none" w:sz="0" w:space="0" w:color="auto"/>
            <w:left w:val="none" w:sz="0" w:space="0" w:color="auto"/>
            <w:bottom w:val="none" w:sz="0" w:space="0" w:color="auto"/>
            <w:right w:val="none" w:sz="0" w:space="0" w:color="auto"/>
          </w:divBdr>
        </w:div>
      </w:divsChild>
    </w:div>
    <w:div w:id="897740562">
      <w:bodyDiv w:val="1"/>
      <w:marLeft w:val="0"/>
      <w:marRight w:val="0"/>
      <w:marTop w:val="0"/>
      <w:marBottom w:val="0"/>
      <w:divBdr>
        <w:top w:val="none" w:sz="0" w:space="0" w:color="auto"/>
        <w:left w:val="none" w:sz="0" w:space="0" w:color="auto"/>
        <w:bottom w:val="none" w:sz="0" w:space="0" w:color="auto"/>
        <w:right w:val="none" w:sz="0" w:space="0" w:color="auto"/>
      </w:divBdr>
    </w:div>
    <w:div w:id="1243643336">
      <w:bodyDiv w:val="1"/>
      <w:marLeft w:val="0"/>
      <w:marRight w:val="0"/>
      <w:marTop w:val="0"/>
      <w:marBottom w:val="0"/>
      <w:divBdr>
        <w:top w:val="none" w:sz="0" w:space="0" w:color="auto"/>
        <w:left w:val="none" w:sz="0" w:space="0" w:color="auto"/>
        <w:bottom w:val="none" w:sz="0" w:space="0" w:color="auto"/>
        <w:right w:val="none" w:sz="0" w:space="0" w:color="auto"/>
      </w:divBdr>
    </w:div>
    <w:div w:id="1539006652">
      <w:bodyDiv w:val="1"/>
      <w:marLeft w:val="0"/>
      <w:marRight w:val="0"/>
      <w:marTop w:val="0"/>
      <w:marBottom w:val="0"/>
      <w:divBdr>
        <w:top w:val="none" w:sz="0" w:space="0" w:color="auto"/>
        <w:left w:val="none" w:sz="0" w:space="0" w:color="auto"/>
        <w:bottom w:val="none" w:sz="0" w:space="0" w:color="auto"/>
        <w:right w:val="none" w:sz="0" w:space="0" w:color="auto"/>
      </w:divBdr>
    </w:div>
    <w:div w:id="1773277944">
      <w:bodyDiv w:val="1"/>
      <w:marLeft w:val="0"/>
      <w:marRight w:val="0"/>
      <w:marTop w:val="0"/>
      <w:marBottom w:val="0"/>
      <w:divBdr>
        <w:top w:val="none" w:sz="0" w:space="0" w:color="auto"/>
        <w:left w:val="none" w:sz="0" w:space="0" w:color="auto"/>
        <w:bottom w:val="none" w:sz="0" w:space="0" w:color="auto"/>
        <w:right w:val="none" w:sz="0" w:space="0" w:color="auto"/>
      </w:divBdr>
    </w:div>
    <w:div w:id="2012372854">
      <w:bodyDiv w:val="1"/>
      <w:marLeft w:val="0"/>
      <w:marRight w:val="0"/>
      <w:marTop w:val="0"/>
      <w:marBottom w:val="0"/>
      <w:divBdr>
        <w:top w:val="none" w:sz="0" w:space="0" w:color="auto"/>
        <w:left w:val="none" w:sz="0" w:space="0" w:color="auto"/>
        <w:bottom w:val="none" w:sz="0" w:space="0" w:color="auto"/>
        <w:right w:val="none" w:sz="0" w:space="0" w:color="auto"/>
      </w:divBdr>
    </w:div>
    <w:div w:id="2043628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stilleriadegiorgi.eu/" TargetMode="External"/><Relationship Id="rId3" Type="http://schemas.openxmlformats.org/officeDocument/2006/relationships/webSettings" Target="webSettings.xml"/><Relationship Id="rId7" Type="http://schemas.openxmlformats.org/officeDocument/2006/relationships/hyperlink" Target="http://www.astragali.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webmail.View.mailto(%7bmailto:'teatro@astragali.org',%20subject:%20''%7d)"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javascript:webmail.View.mailto(%7bmailto:'ufficiostampa@astragali.org',%20subject:%20''%7d)"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teatro@astragali.org"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Pages>
  <Words>456</Words>
  <Characters>2602</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7</cp:revision>
  <dcterms:created xsi:type="dcterms:W3CDTF">2024-07-16T09:25:00Z</dcterms:created>
  <dcterms:modified xsi:type="dcterms:W3CDTF">2024-07-29T09:34:00Z</dcterms:modified>
</cp:coreProperties>
</file>