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CB594" w14:textId="77777777" w:rsidR="001E65CA" w:rsidRPr="00A03CDC" w:rsidRDefault="001E65CA" w:rsidP="001E65CA">
      <w:pPr>
        <w:pStyle w:val="Titolo11"/>
        <w:tabs>
          <w:tab w:val="left" w:pos="708"/>
          <w:tab w:val="left" w:pos="1206"/>
          <w:tab w:val="left" w:pos="7938"/>
        </w:tabs>
        <w:ind w:left="-426" w:right="-574"/>
        <w:rPr>
          <w:rFonts w:ascii="Avenir Book" w:hAnsi="Avenir Book" w:cs="Cambria"/>
          <w:color w:val="auto"/>
          <w:sz w:val="20"/>
          <w:lang w:bidi="hi-IN"/>
        </w:rPr>
      </w:pPr>
      <w:r w:rsidRPr="00A03CDC">
        <w:rPr>
          <w:rFonts w:ascii="Avenir Book" w:hAnsi="Avenir Book" w:cs="Cambria"/>
          <w:color w:val="auto"/>
          <w:sz w:val="20"/>
          <w:lang w:bidi="hi-IN"/>
        </w:rPr>
        <w:t>COMUNICATO STAMPA #11 – 2021</w:t>
      </w:r>
    </w:p>
    <w:p w14:paraId="291EE381" w14:textId="77777777" w:rsidR="001E65CA" w:rsidRPr="00A03CDC" w:rsidRDefault="001E65CA" w:rsidP="001E65CA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Fonts w:ascii="Avenir Book" w:hAnsi="Avenir Book" w:cs="Cambria"/>
          <w:color w:val="auto"/>
          <w:sz w:val="20"/>
          <w:lang w:bidi="hi-IN"/>
        </w:rPr>
      </w:pPr>
      <w:r w:rsidRPr="00A03CDC">
        <w:rPr>
          <w:rFonts w:ascii="Avenir Book" w:hAnsi="Avenir Book" w:cs="Cambria"/>
          <w:color w:val="auto"/>
          <w:sz w:val="20"/>
          <w:lang w:bidi="hi-IN"/>
        </w:rPr>
        <w:t>Con cortese preghiera di pubblicazione e/o diffusione.</w:t>
      </w:r>
    </w:p>
    <w:p w14:paraId="210AA58E" w14:textId="77777777" w:rsidR="001E65CA" w:rsidRPr="00A03CDC" w:rsidRDefault="001E65CA" w:rsidP="001E65CA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Style w:val="Enfasidelicata"/>
          <w:rFonts w:ascii="Avenir Book" w:hAnsi="Avenir Book"/>
        </w:rPr>
      </w:pPr>
      <w:r w:rsidRPr="00A03CDC">
        <w:rPr>
          <w:rFonts w:ascii="Avenir Book" w:hAnsi="Avenir Book" w:cs="Cambria"/>
          <w:color w:val="auto"/>
          <w:sz w:val="20"/>
          <w:lang w:bidi="hi-IN"/>
        </w:rPr>
        <w:t>Si prega di considerare la presente come invito. R.S.V.P.</w:t>
      </w:r>
    </w:p>
    <w:p w14:paraId="307DFC53" w14:textId="77777777" w:rsidR="001E65CA" w:rsidRPr="001E65CA" w:rsidRDefault="001E65CA" w:rsidP="001E65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100" w:beforeAutospacing="1" w:after="100" w:afterAutospacing="1"/>
        <w:ind w:right="-1"/>
        <w:jc w:val="center"/>
        <w:rPr>
          <w:rFonts w:ascii="Avenir Book" w:hAnsi="Avenir Book"/>
          <w:b/>
          <w:bCs/>
          <w:color w:val="auto"/>
          <w:sz w:val="34"/>
          <w:szCs w:val="34"/>
          <w:bdr w:val="none" w:sz="0" w:space="0" w:color="auto"/>
        </w:rPr>
      </w:pPr>
      <w:proofErr w:type="spellStart"/>
      <w:r w:rsidRPr="001E65CA">
        <w:rPr>
          <w:rFonts w:ascii="Avenir Book" w:hAnsi="Avenir Book"/>
          <w:b/>
          <w:bCs/>
          <w:i/>
          <w:iCs/>
          <w:color w:val="FF0000"/>
          <w:sz w:val="34"/>
          <w:szCs w:val="34"/>
          <w:bdr w:val="none" w:sz="0" w:space="0" w:color="auto"/>
        </w:rPr>
        <w:t>Hamlet</w:t>
      </w:r>
      <w:proofErr w:type="spellEnd"/>
      <w:r w:rsidRPr="001E65CA">
        <w:rPr>
          <w:rFonts w:ascii="Avenir Book" w:hAnsi="Avenir Book"/>
          <w:b/>
          <w:bCs/>
          <w:i/>
          <w:iCs/>
          <w:color w:val="FF0000"/>
          <w:sz w:val="34"/>
          <w:szCs w:val="34"/>
          <w:bdr w:val="none" w:sz="0" w:space="0" w:color="auto"/>
        </w:rPr>
        <w:t xml:space="preserve"> Solo</w:t>
      </w:r>
      <w:r w:rsidRPr="001E65CA">
        <w:rPr>
          <w:rFonts w:ascii="Avenir Book" w:hAnsi="Avenir Book"/>
          <w:b/>
          <w:bCs/>
          <w:color w:val="FF0000"/>
          <w:sz w:val="34"/>
          <w:szCs w:val="34"/>
          <w:bdr w:val="none" w:sz="0" w:space="0" w:color="auto"/>
        </w:rPr>
        <w:t xml:space="preserve"> di Lenz al Teatro Farnese di Parma </w:t>
      </w:r>
      <w:r w:rsidRPr="001E65CA">
        <w:rPr>
          <w:rFonts w:ascii="Avenir Book" w:hAnsi="Avenir Book"/>
          <w:b/>
          <w:bCs/>
          <w:color w:val="FF0000"/>
          <w:sz w:val="34"/>
          <w:szCs w:val="34"/>
          <w:bdr w:val="none" w:sz="0" w:space="0" w:color="auto"/>
        </w:rPr>
        <w:br/>
      </w:r>
      <w:r w:rsidRPr="001E65CA">
        <w:rPr>
          <w:rFonts w:ascii="Avenir Book" w:hAnsi="Avenir Book"/>
          <w:b/>
          <w:bCs/>
          <w:color w:val="FF0000"/>
          <w:sz w:val="34"/>
          <w:szCs w:val="34"/>
          <w:bdr w:val="none" w:sz="0" w:space="0" w:color="auto"/>
          <w:lang w:val="en-US"/>
        </w:rPr>
        <w:t xml:space="preserve">in streaming per il </w:t>
      </w:r>
      <w:r w:rsidRPr="001E65CA">
        <w:rPr>
          <w:rFonts w:ascii="Avenir Book" w:hAnsi="Avenir Book"/>
          <w:b/>
          <w:bCs/>
          <w:color w:val="FF0000"/>
          <w:sz w:val="34"/>
          <w:szCs w:val="34"/>
          <w:bdr w:val="none" w:sz="0" w:space="0" w:color="auto" w:frame="1"/>
          <w:lang w:val="en-US"/>
        </w:rPr>
        <w:t xml:space="preserve">World Down Syndrome Day </w:t>
      </w:r>
    </w:p>
    <w:p w14:paraId="6C45B76B" w14:textId="77777777" w:rsidR="001E65CA" w:rsidRPr="001E65CA" w:rsidRDefault="001E65CA" w:rsidP="001E65C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</w:pPr>
      <w:r w:rsidRPr="001E65CA">
        <w:rPr>
          <w:rFonts w:ascii="Avenir Next LT Pro" w:hAnsi="Avenir Next LT Pro"/>
          <w:b/>
          <w:bCs/>
          <w:color w:val="auto"/>
          <w:sz w:val="22"/>
          <w:szCs w:val="22"/>
        </w:rPr>
        <w:t>Il ritratto d’artista dedicato a Barbara Voghera si conclude con la riproposta dell’allestimento del capolavoro shakespeariano realizzato nel 2019 nel teatro barocco “più bello del mondo”, creato per e con lei da Maria Federica Maestri e Francesco Pititto.</w:t>
      </w:r>
    </w:p>
    <w:p w14:paraId="499A77B6" w14:textId="77777777" w:rsidR="001E65CA" w:rsidRPr="001E65CA" w:rsidRDefault="001E65CA" w:rsidP="001E65C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</w:pPr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>Dal 2009 al 2013</w:t>
      </w:r>
      <w:r w:rsidRPr="001E65CA">
        <w:rPr>
          <w:rFonts w:ascii="Avenir Next LT Pro" w:hAnsi="Avenir Next LT Pro"/>
          <w:b/>
          <w:bCs/>
          <w:color w:val="222222"/>
          <w:sz w:val="22"/>
          <w:szCs w:val="22"/>
          <w:shd w:val="clear" w:color="auto" w:fill="FFFFFF"/>
        </w:rPr>
        <w:t xml:space="preserve"> Lenz Fondazione</w:t>
      </w:r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 xml:space="preserve"> ha realizzato un importante progetto di </w:t>
      </w:r>
      <w:r w:rsidRPr="001E65CA">
        <w:rPr>
          <w:rFonts w:ascii="Avenir Next LT Pro" w:hAnsi="Avenir Next LT Pro"/>
          <w:sz w:val="22"/>
          <w:szCs w:val="22"/>
        </w:rPr>
        <w:t>ricerca drammaturgica e performativa contemporanea attorno all’</w:t>
      </w:r>
      <w:r w:rsidRPr="001E65CA">
        <w:rPr>
          <w:rFonts w:ascii="Avenir Next LT Pro" w:hAnsi="Avenir Next LT Pro"/>
          <w:i/>
          <w:iCs/>
          <w:sz w:val="22"/>
          <w:szCs w:val="22"/>
        </w:rPr>
        <w:t>Amleto</w:t>
      </w:r>
      <w:r w:rsidRPr="001E65CA">
        <w:rPr>
          <w:rFonts w:ascii="Avenir Next LT Pro" w:hAnsi="Avenir Next LT Pro"/>
          <w:sz w:val="22"/>
          <w:szCs w:val="22"/>
        </w:rPr>
        <w:t xml:space="preserve"> di Shakespeare, allestendo creazioni </w:t>
      </w:r>
      <w:r w:rsidRPr="001E65CA">
        <w:rPr>
          <w:rFonts w:ascii="Avenir Next LT Pro" w:hAnsi="Avenir Next LT Pro"/>
          <w:i/>
          <w:iCs/>
          <w:sz w:val="22"/>
          <w:szCs w:val="22"/>
        </w:rPr>
        <w:t>site-</w:t>
      </w:r>
      <w:proofErr w:type="spellStart"/>
      <w:r w:rsidRPr="001E65CA">
        <w:rPr>
          <w:rFonts w:ascii="Avenir Next LT Pro" w:hAnsi="Avenir Next LT Pro"/>
          <w:i/>
          <w:iCs/>
          <w:sz w:val="22"/>
          <w:szCs w:val="22"/>
        </w:rPr>
        <w:t>specific</w:t>
      </w:r>
      <w:proofErr w:type="spellEnd"/>
      <w:r w:rsidRPr="001E65CA">
        <w:rPr>
          <w:rFonts w:ascii="Avenir Next LT Pro" w:hAnsi="Avenir Next LT Pro"/>
          <w:sz w:val="22"/>
          <w:szCs w:val="22"/>
        </w:rPr>
        <w:t xml:space="preserve"> in diversi spazi monumentali del </w:t>
      </w:r>
      <w:proofErr w:type="gramStart"/>
      <w:r w:rsidRPr="001E65CA">
        <w:rPr>
          <w:rFonts w:ascii="Avenir Next LT Pro" w:hAnsi="Avenir Next LT Pro"/>
          <w:sz w:val="22"/>
          <w:szCs w:val="22"/>
        </w:rPr>
        <w:t>parmense</w:t>
      </w:r>
      <w:proofErr w:type="gramEnd"/>
      <w:r w:rsidRPr="001E65CA">
        <w:rPr>
          <w:rFonts w:ascii="Avenir Next LT Pro" w:hAnsi="Avenir Next LT Pro"/>
          <w:sz w:val="22"/>
          <w:szCs w:val="22"/>
        </w:rPr>
        <w:t xml:space="preserve"> tra cui la Rocca dei Rossi di San Secondo, la Reggia di Colorno ed il </w:t>
      </w:r>
      <w:r w:rsidRPr="001E65CA">
        <w:rPr>
          <w:rFonts w:ascii="Avenir Next LT Pro" w:hAnsi="Avenir Next LT Pro"/>
          <w:b/>
          <w:bCs/>
          <w:sz w:val="22"/>
          <w:szCs w:val="22"/>
        </w:rPr>
        <w:t>Teatro Farnese</w:t>
      </w:r>
      <w:r w:rsidRPr="001E65CA">
        <w:rPr>
          <w:rFonts w:ascii="Avenir Next LT Pro" w:hAnsi="Avenir Next LT Pro"/>
          <w:sz w:val="22"/>
          <w:szCs w:val="22"/>
        </w:rPr>
        <w:t xml:space="preserve"> nel 2012. A distanza di sette anni, nell’ottobre 2019, </w:t>
      </w:r>
      <w:r w:rsidRPr="001E65CA">
        <w:rPr>
          <w:rFonts w:ascii="Avenir Next LT Pro" w:hAnsi="Avenir Next LT Pro"/>
          <w:b/>
          <w:bCs/>
          <w:sz w:val="22"/>
          <w:szCs w:val="22"/>
        </w:rPr>
        <w:t>Maria Federica Maestri</w:t>
      </w:r>
      <w:r w:rsidRPr="001E65CA">
        <w:rPr>
          <w:rFonts w:ascii="Avenir Next LT Pro" w:hAnsi="Avenir Next LT Pro"/>
          <w:sz w:val="22"/>
          <w:szCs w:val="22"/>
        </w:rPr>
        <w:t xml:space="preserve"> e </w:t>
      </w:r>
      <w:r w:rsidRPr="001E65CA">
        <w:rPr>
          <w:rFonts w:ascii="Avenir Next LT Pro" w:hAnsi="Avenir Next LT Pro"/>
          <w:b/>
          <w:bCs/>
          <w:sz w:val="22"/>
          <w:szCs w:val="22"/>
        </w:rPr>
        <w:t>Francesco Pititto</w:t>
      </w:r>
      <w:r w:rsidRPr="001E65CA">
        <w:rPr>
          <w:rFonts w:ascii="Avenir Next LT Pro" w:hAnsi="Avenir Next LT Pro"/>
          <w:sz w:val="22"/>
          <w:szCs w:val="22"/>
        </w:rPr>
        <w:t xml:space="preserve"> sono nuovamente tornati ad allestire </w:t>
      </w:r>
      <w:r w:rsidRPr="001E65CA">
        <w:rPr>
          <w:rFonts w:ascii="Avenir Next LT Pro" w:hAnsi="Avenir Next LT Pro"/>
          <w:color w:val="auto"/>
          <w:sz w:val="22"/>
          <w:szCs w:val="22"/>
        </w:rPr>
        <w:t xml:space="preserve">nel teatro barocco “più bello del mondo” </w:t>
      </w:r>
      <w:proofErr w:type="spellStart"/>
      <w:r w:rsidRPr="001E65CA">
        <w:rPr>
          <w:rFonts w:ascii="Avenir Next LT Pro" w:hAnsi="Avenir Next LT Pro"/>
          <w:b/>
          <w:bCs/>
          <w:i/>
          <w:iCs/>
          <w:color w:val="auto"/>
          <w:sz w:val="22"/>
          <w:szCs w:val="22"/>
        </w:rPr>
        <w:t>Hamlet</w:t>
      </w:r>
      <w:proofErr w:type="spellEnd"/>
      <w:r w:rsidRPr="001E65CA">
        <w:rPr>
          <w:rFonts w:ascii="Avenir Next LT Pro" w:hAnsi="Avenir Next LT Pro"/>
          <w:b/>
          <w:bCs/>
          <w:i/>
          <w:iCs/>
          <w:color w:val="auto"/>
          <w:sz w:val="22"/>
          <w:szCs w:val="22"/>
        </w:rPr>
        <w:t xml:space="preserve"> Solo</w:t>
      </w:r>
      <w:r w:rsidRPr="001E65CA">
        <w:rPr>
          <w:rFonts w:ascii="Avenir Next LT Pro" w:hAnsi="Avenir Next LT Pro"/>
          <w:color w:val="auto"/>
          <w:sz w:val="22"/>
          <w:szCs w:val="22"/>
        </w:rPr>
        <w:t xml:space="preserve">, creazione interpretata da </w:t>
      </w:r>
      <w:r w:rsidRPr="001E65CA">
        <w:rPr>
          <w:rFonts w:ascii="Avenir Next LT Pro" w:hAnsi="Avenir Next LT Pro"/>
          <w:b/>
          <w:bCs/>
          <w:color w:val="auto"/>
          <w:sz w:val="22"/>
          <w:szCs w:val="22"/>
        </w:rPr>
        <w:t xml:space="preserve">Barbara Voghera </w:t>
      </w:r>
      <w:r w:rsidRPr="001E65CA">
        <w:rPr>
          <w:rFonts w:ascii="Avenir Next LT Pro" w:hAnsi="Avenir Next LT Pro"/>
          <w:color w:val="auto"/>
          <w:sz w:val="22"/>
          <w:szCs w:val="22"/>
          <w:shd w:val="clear" w:color="auto" w:fill="FFFFFF"/>
        </w:rPr>
        <w:t xml:space="preserve">che </w:t>
      </w:r>
      <w:r w:rsidRPr="001E65CA">
        <w:rPr>
          <w:rFonts w:ascii="Avenir Next LT Pro" w:hAnsi="Avenir Next LT Pro"/>
          <w:b/>
          <w:bCs/>
          <w:color w:val="auto"/>
          <w:sz w:val="22"/>
          <w:szCs w:val="22"/>
          <w:shd w:val="clear" w:color="auto" w:fill="FFFFFF"/>
        </w:rPr>
        <w:t>domenica 21 marzo</w:t>
      </w:r>
      <w:r w:rsidRPr="001E65CA">
        <w:rPr>
          <w:rFonts w:ascii="Avenir Next LT Pro" w:hAnsi="Avenir Next LT Pro"/>
          <w:color w:val="auto"/>
          <w:sz w:val="22"/>
          <w:szCs w:val="22"/>
          <w:shd w:val="clear" w:color="auto" w:fill="FFFFFF"/>
        </w:rPr>
        <w:t xml:space="preserve"> sarà riproposta in </w:t>
      </w:r>
      <w:r w:rsidRPr="001E65CA">
        <w:rPr>
          <w:rFonts w:ascii="Avenir Next LT Pro" w:hAnsi="Avenir Next LT Pro"/>
          <w:b/>
          <w:bCs/>
          <w:color w:val="auto"/>
          <w:sz w:val="22"/>
          <w:szCs w:val="22"/>
          <w:shd w:val="clear" w:color="auto" w:fill="FFFFFF"/>
        </w:rPr>
        <w:t>streaming integrale e gratuito</w:t>
      </w:r>
      <w:r w:rsidRPr="001E65CA">
        <w:rPr>
          <w:rFonts w:ascii="Avenir Next LT Pro" w:hAnsi="Avenir Next LT Pro"/>
          <w:color w:val="auto"/>
          <w:sz w:val="22"/>
          <w:szCs w:val="22"/>
          <w:shd w:val="clear" w:color="auto" w:fill="FFFFFF"/>
        </w:rPr>
        <w:t xml:space="preserve"> </w:t>
      </w:r>
      <w:r w:rsidRPr="001E65CA">
        <w:rPr>
          <w:rFonts w:ascii="Avenir Next LT Pro" w:hAnsi="Avenir Next LT Pro" w:cs="Calibri"/>
          <w:color w:val="auto"/>
          <w:sz w:val="22"/>
          <w:szCs w:val="22"/>
        </w:rPr>
        <w:t xml:space="preserve">dalle ore 10 alle ore 24 dalla home page del sito </w:t>
      </w:r>
      <w:hyperlink r:id="rId7" w:history="1">
        <w:r w:rsidRPr="001E65CA">
          <w:rPr>
            <w:rFonts w:ascii="Avenir Next LT Pro" w:hAnsi="Avenir Next LT Pro" w:cs="Calibri"/>
            <w:b/>
            <w:bCs/>
            <w:color w:val="499BC9" w:themeColor="accent1"/>
            <w:sz w:val="22"/>
            <w:szCs w:val="22"/>
          </w:rPr>
          <w:t>www.lenzfondazione.it</w:t>
        </w:r>
      </w:hyperlink>
      <w:r w:rsidRPr="001E65CA">
        <w:rPr>
          <w:rFonts w:ascii="Avenir Next LT Pro" w:hAnsi="Avenir Next LT Pro" w:cs="Calibri"/>
          <w:color w:val="auto"/>
          <w:sz w:val="22"/>
          <w:szCs w:val="22"/>
        </w:rPr>
        <w:t xml:space="preserve"> in occasione della </w:t>
      </w:r>
      <w:r w:rsidRPr="001E65CA">
        <w:rPr>
          <w:rFonts w:ascii="Avenir Next LT Pro" w:hAnsi="Avenir Next LT Pro" w:cs="Calibri"/>
          <w:b/>
          <w:bCs/>
          <w:color w:val="auto"/>
          <w:sz w:val="22"/>
          <w:szCs w:val="22"/>
        </w:rPr>
        <w:t>Giornata Mondiale della sindrome di Down</w:t>
      </w:r>
      <w:r w:rsidRPr="001E65CA">
        <w:rPr>
          <w:rFonts w:ascii="Avenir Next LT Pro" w:hAnsi="Avenir Next LT Pro" w:cs="Calibri"/>
          <w:color w:val="auto"/>
          <w:sz w:val="22"/>
          <w:szCs w:val="22"/>
        </w:rPr>
        <w:t>. Lo spettacolo viene programmato a conclusione del ritratto d’artista dedicato a Barbara Voghera, straordinaria attrice sensibile, protagonista da oltre vent’anni delle più importanti creazioni di Lenz.</w:t>
      </w:r>
    </w:p>
    <w:p w14:paraId="45EF5410" w14:textId="77777777" w:rsidR="001E65CA" w:rsidRPr="001E65CA" w:rsidRDefault="001E65CA" w:rsidP="001E65C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Style w:val="Enfasicorsivo"/>
          <w:rFonts w:ascii="Avenir Next LT Pro" w:hAnsi="Avenir Next LT Pro"/>
          <w:i w:val="0"/>
          <w:iCs w:val="0"/>
          <w:color w:val="222222"/>
          <w:sz w:val="22"/>
          <w:szCs w:val="22"/>
          <w:bdr w:val="none" w:sz="0" w:space="0" w:color="auto" w:frame="1"/>
          <w:shd w:val="clear" w:color="auto" w:fill="FFFFFF"/>
        </w:rPr>
      </w:pPr>
      <w:r w:rsidRPr="001E65CA">
        <w:rPr>
          <w:rFonts w:ascii="Avenir Next LT Pro" w:hAnsi="Avenir Next LT Pro"/>
          <w:color w:val="auto"/>
          <w:sz w:val="22"/>
          <w:szCs w:val="22"/>
          <w:shd w:val="clear" w:color="auto" w:fill="FFFFFF"/>
        </w:rPr>
        <w:t>«Barbara Voghera, la cui clamorosa qualità d’attrice ha saputo tenere magneticamente </w:t>
      </w:r>
      <w:r w:rsidRPr="001E65CA">
        <w:rPr>
          <w:rStyle w:val="Enfasicorsivo"/>
          <w:rFonts w:ascii="Avenir Next LT Pro" w:hAnsi="Avenir Next LT Pro"/>
          <w:color w:val="auto"/>
          <w:sz w:val="22"/>
          <w:szCs w:val="22"/>
          <w:bdr w:val="none" w:sz="0" w:space="0" w:color="auto" w:frame="1"/>
          <w:shd w:val="clear" w:color="auto" w:fill="FFFFFF"/>
        </w:rPr>
        <w:t>a sé</w:t>
      </w:r>
      <w:r w:rsidRPr="001E65CA">
        <w:rPr>
          <w:rFonts w:ascii="Avenir Next LT Pro" w:hAnsi="Avenir Next LT Pro"/>
          <w:color w:val="auto"/>
          <w:sz w:val="22"/>
          <w:szCs w:val="22"/>
          <w:shd w:val="clear" w:color="auto" w:fill="FFFFFF"/>
        </w:rPr>
        <w:t xml:space="preserve"> per circa un’ora la scena, i personaggi e il confronto con il pubblico»: ha scritto il critico teatrale Daniele Rizzo in merito all’allestimento al </w:t>
      </w:r>
      <w:r w:rsidRPr="001E65CA">
        <w:rPr>
          <w:rFonts w:ascii="Avenir Next LT Pro" w:hAnsi="Avenir Next LT Pro"/>
          <w:b/>
          <w:bCs/>
          <w:color w:val="auto"/>
          <w:sz w:val="22"/>
          <w:szCs w:val="22"/>
          <w:shd w:val="clear" w:color="auto" w:fill="FFFFFF"/>
        </w:rPr>
        <w:t>Complesso Monumentale della Pilotta</w:t>
      </w:r>
      <w:r w:rsidRPr="001E65CA">
        <w:rPr>
          <w:rFonts w:ascii="Avenir Next LT Pro" w:hAnsi="Avenir Next LT Pro"/>
          <w:color w:val="auto"/>
          <w:sz w:val="22"/>
          <w:szCs w:val="22"/>
          <w:shd w:val="clear" w:color="auto" w:fill="FFFFFF"/>
        </w:rPr>
        <w:t xml:space="preserve">. </w:t>
      </w:r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>«Il capolavoro </w:t>
      </w:r>
      <w:proofErr w:type="spellStart"/>
      <w:r w:rsidRPr="001E65CA">
        <w:rPr>
          <w:rStyle w:val="Enfasicorsivo"/>
          <w:rFonts w:ascii="Avenir Next LT Pro" w:hAnsi="Avenir Next LT Pro"/>
          <w:color w:val="222222"/>
          <w:sz w:val="22"/>
          <w:szCs w:val="22"/>
          <w:bdr w:val="none" w:sz="0" w:space="0" w:color="auto" w:frame="1"/>
          <w:shd w:val="clear" w:color="auto" w:fill="FFFFFF"/>
        </w:rPr>
        <w:t>Hamlet</w:t>
      </w:r>
      <w:proofErr w:type="spellEnd"/>
      <w:r w:rsidRPr="001E65CA">
        <w:rPr>
          <w:rStyle w:val="Enfasicorsivo"/>
          <w:rFonts w:ascii="Avenir Next LT Pro" w:hAnsi="Avenir Next LT Pro"/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Solo</w:t>
      </w:r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> di </w:t>
      </w:r>
      <w:r w:rsidRPr="001E65CA">
        <w:rPr>
          <w:rStyle w:val="Enfasicorsivo"/>
          <w:rFonts w:ascii="Avenir Next LT Pro" w:hAnsi="Avenir Next LT Pro"/>
          <w:i w:val="0"/>
          <w:iCs w:val="0"/>
          <w:color w:val="222222"/>
          <w:sz w:val="22"/>
          <w:szCs w:val="22"/>
          <w:bdr w:val="none" w:sz="0" w:space="0" w:color="auto" w:frame="1"/>
          <w:shd w:val="clear" w:color="auto" w:fill="FFFFFF"/>
        </w:rPr>
        <w:t>Lenz Fondazione</w:t>
      </w:r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> opta per una via sensuale e onirica insieme» aggiunge il filosofo Enrico Piergiacomi «A interpretare Amleto è Barbara Voghera – attrice sensibile dal corpo minuto e fragile, ma dotato del grandissimo potere di far vibrare i sogni del giovane principe. Ne segue una rappresentazione in cui ciò che conta di più non sta nelle idee e nella trama, bensì nel ritmo delle parole e negli squarci visionari che l’artista riesce a creare dal vivo, dunque nella tessitura musicale e vitale della </w:t>
      </w:r>
      <w:r w:rsidRPr="001E65CA">
        <w:rPr>
          <w:rStyle w:val="Enfasicorsivo"/>
          <w:rFonts w:ascii="Avenir Next LT Pro" w:hAnsi="Avenir Next LT Pro"/>
          <w:i w:val="0"/>
          <w:iCs w:val="0"/>
          <w:color w:val="222222"/>
          <w:sz w:val="22"/>
          <w:szCs w:val="22"/>
          <w:bdr w:val="none" w:sz="0" w:space="0" w:color="auto" w:frame="1"/>
          <w:shd w:val="clear" w:color="auto" w:fill="FFFFFF"/>
        </w:rPr>
        <w:t>performance».</w:t>
      </w:r>
    </w:p>
    <w:p w14:paraId="0978C694" w14:textId="77777777" w:rsidR="001E65CA" w:rsidRPr="001E65CA" w:rsidRDefault="001E65CA" w:rsidP="001E65C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Style w:val="Enfasicorsivo"/>
          <w:rFonts w:ascii="Avenir Next LT Pro" w:hAnsi="Avenir Next LT Pro"/>
          <w:i w:val="0"/>
          <w:iCs w:val="0"/>
          <w:color w:val="222222"/>
          <w:sz w:val="22"/>
          <w:szCs w:val="22"/>
          <w:bdr w:val="none" w:sz="0" w:space="0" w:color="auto" w:frame="1"/>
          <w:shd w:val="clear" w:color="auto" w:fill="FFFFFF"/>
        </w:rPr>
      </w:pPr>
      <w:r w:rsidRPr="001E65CA">
        <w:rPr>
          <w:rStyle w:val="Enfasicorsivo"/>
          <w:rFonts w:ascii="Avenir Next LT Pro" w:hAnsi="Avenir Next LT Pro"/>
          <w:i w:val="0"/>
          <w:iCs w:val="0"/>
          <w:color w:val="222222"/>
          <w:sz w:val="22"/>
          <w:szCs w:val="22"/>
          <w:bdr w:val="none" w:sz="0" w:space="0" w:color="auto" w:frame="1"/>
          <w:shd w:val="clear" w:color="auto" w:fill="FFFFFF"/>
        </w:rPr>
        <w:t>Spiegano Maria Federica Maestri e Francesco Pititto: «</w:t>
      </w:r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>In questo </w:t>
      </w:r>
      <w:proofErr w:type="spellStart"/>
      <w:r w:rsidRPr="001E65CA">
        <w:rPr>
          <w:rStyle w:val="Enfasicorsivo"/>
          <w:rFonts w:ascii="Avenir Next LT Pro" w:hAnsi="Avenir Next LT Pro"/>
          <w:color w:val="222222"/>
          <w:sz w:val="22"/>
          <w:szCs w:val="22"/>
          <w:bdr w:val="none" w:sz="0" w:space="0" w:color="auto" w:frame="1"/>
          <w:shd w:val="clear" w:color="auto" w:fill="FFFFFF"/>
        </w:rPr>
        <w:t>Hamlet</w:t>
      </w:r>
      <w:proofErr w:type="spellEnd"/>
      <w:r w:rsidRPr="001E65CA">
        <w:rPr>
          <w:rStyle w:val="Enfasicorsivo"/>
          <w:rFonts w:ascii="Avenir Next LT Pro" w:hAnsi="Avenir Next LT Pro"/>
          <w:color w:val="222222"/>
          <w:sz w:val="22"/>
          <w:szCs w:val="22"/>
          <w:bdr w:val="none" w:sz="0" w:space="0" w:color="auto" w:frame="1"/>
          <w:shd w:val="clear" w:color="auto" w:fill="FFFFFF"/>
        </w:rPr>
        <w:t xml:space="preserve"> Solo </w:t>
      </w:r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 xml:space="preserve">si esplicita un dispositivo drammatico che rivela la natura orfana di Amleto, la sua inevitabile e assoluta solitudine scenica ed esistenziale; in un attraversamento senza respiro del testo, l’attrice implode dentro gli altri personaggi, unico strumento ‘vivo’ di una partitura visiva di spettri. I dialoghi con Orazio, la Regina, il Fantasma del Padre, Guild and Rose, gli Attori, I Becchini, Re Claudio vengono inflessi nell’unico duello eroico possibile, quello dell’attore con </w:t>
      </w:r>
      <w:proofErr w:type="gramStart"/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>se</w:t>
      </w:r>
      <w:proofErr w:type="gramEnd"/>
      <w:r w:rsidRPr="001E65CA">
        <w:rPr>
          <w:rFonts w:ascii="Avenir Next LT Pro" w:hAnsi="Avenir Next LT Pro"/>
          <w:color w:val="222222"/>
          <w:sz w:val="22"/>
          <w:szCs w:val="22"/>
          <w:shd w:val="clear" w:color="auto" w:fill="FFFFFF"/>
        </w:rPr>
        <w:t xml:space="preserve"> stesso».</w:t>
      </w:r>
    </w:p>
    <w:p w14:paraId="7966CA4B" w14:textId="77777777" w:rsidR="001E65CA" w:rsidRPr="001E65CA" w:rsidRDefault="001E65CA" w:rsidP="001E65C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 w:cs="Calibri"/>
          <w:b/>
          <w:bCs/>
          <w:i/>
          <w:iCs/>
          <w:color w:val="499BC9" w:themeColor="accent1"/>
          <w:sz w:val="22"/>
          <w:szCs w:val="22"/>
        </w:rPr>
      </w:pPr>
      <w:r w:rsidRPr="001E65CA">
        <w:rPr>
          <w:rFonts w:ascii="Avenir Next LT Pro" w:eastAsia="ヒラギノ角ゴ Pro W3" w:hAnsi="Avenir Next LT Pro"/>
          <w:b/>
          <w:bCs/>
          <w:sz w:val="22"/>
          <w:szCs w:val="22"/>
        </w:rPr>
        <w:t>Barbara Voghera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 è protagonista dagli inizi del duemila di alcuni tra i più importanti progetti performativi di Lenz, figura centrale nella pluridecennale indagine di Maria Federica Maestri e Francesco Pititto sul rinnovamento della lingua scenica contemporanea attraverso il dialogo artistico con l’alterità. Eccezionale interprete nelle varie stesure dell’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Amleto</w:t>
      </w:r>
      <w:r w:rsidRPr="001E65CA">
        <w:rPr>
          <w:rFonts w:ascii="Avenir Next LT Pro" w:eastAsia="ヒラギノ角ゴ Pro W3" w:hAnsi="Avenir Next LT Pro"/>
          <w:sz w:val="22"/>
          <w:szCs w:val="22"/>
        </w:rPr>
        <w:t>, è presenza poliforme nella trilogia dedicata al 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Faust 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di Goethe e straordinaria performer nella prima versione de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La vita è sogno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 di </w:t>
      </w:r>
      <w:proofErr w:type="spellStart"/>
      <w:r w:rsidRPr="001E65CA">
        <w:rPr>
          <w:rFonts w:ascii="Avenir Next LT Pro" w:eastAsia="ヒラギノ角ゴ Pro W3" w:hAnsi="Avenir Next LT Pro"/>
          <w:sz w:val="22"/>
          <w:szCs w:val="22"/>
        </w:rPr>
        <w:t>Calderón</w:t>
      </w:r>
      <w:proofErr w:type="spellEnd"/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 de la Barca nel ruolo di Clarino. È in scena nell’allestimento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site-</w:t>
      </w:r>
      <w:proofErr w:type="spellStart"/>
      <w:proofErr w:type="gramStart"/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specific</w:t>
      </w:r>
      <w:proofErr w:type="spellEnd"/>
      <w:proofErr w:type="gramEnd"/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Il grande teatro del mondo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, realizzato nel 2018 presso il Complesso Monumentale della Pilotta per Parma 2020 | Capitale Italiana della Cultura. Tra i numerosissimi altri ruoli interpretati in questi vent’anni di lavoro vale segnalare almeno quelli di protagonista in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Biancaneve</w:t>
      </w:r>
      <w:r w:rsidRPr="001E65CA">
        <w:rPr>
          <w:rFonts w:ascii="Avenir Next LT Pro" w:eastAsia="ヒラギノ角ゴ Pro W3" w:hAnsi="Avenir Next LT Pro"/>
          <w:sz w:val="22"/>
          <w:szCs w:val="22"/>
        </w:rPr>
        <w:t> e 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Pollicino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 nel Progetto Grimm (in tour nelle maggiori capitali europee), il </w:t>
      </w:r>
      <w:proofErr w:type="spellStart"/>
      <w:r w:rsidRPr="001E65CA">
        <w:rPr>
          <w:rFonts w:ascii="Avenir Next LT Pro" w:eastAsia="ヒラギノ角ゴ Pro W3" w:hAnsi="Avenir Next LT Pro"/>
          <w:sz w:val="22"/>
          <w:szCs w:val="22"/>
        </w:rPr>
        <w:t>Fool</w:t>
      </w:r>
      <w:proofErr w:type="spellEnd"/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 nell’opera 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Verdi Re Lear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, commissione speciale del Festival Verdi 2015 e Bradamante nel progetto biennale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site-</w:t>
      </w:r>
      <w:proofErr w:type="spellStart"/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specific</w:t>
      </w:r>
      <w:proofErr w:type="spellEnd"/>
      <w:r w:rsidRPr="001E65CA">
        <w:rPr>
          <w:rFonts w:ascii="Avenir Next LT Pro" w:eastAsia="ヒラギノ角ゴ Pro W3" w:hAnsi="Avenir Next LT Pro"/>
          <w:sz w:val="22"/>
          <w:szCs w:val="22"/>
        </w:rPr>
        <w:t> ispirato all’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Orlando Furioso 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di Ariosto. Nel </w:t>
      </w:r>
      <w:r w:rsidRPr="001E65CA">
        <w:rPr>
          <w:rFonts w:ascii="Avenir Next LT Pro" w:eastAsia="ヒラギノ角ゴ Pro W3" w:hAnsi="Avenir Next LT Pro"/>
          <w:sz w:val="22"/>
          <w:szCs w:val="22"/>
        </w:rPr>
        <w:lastRenderedPageBreak/>
        <w:t xml:space="preserve">2019-20 interpreta Oreste nei capitoli #2 e #3 di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Orestea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 di Eschilo, Latte e Pupilla. Nel 2020 debutta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Altro stato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, da </w:t>
      </w:r>
      <w:r w:rsidRPr="001E65CA">
        <w:rPr>
          <w:rFonts w:ascii="Avenir Next LT Pro" w:eastAsia="ヒラギノ角ゴ Pro W3" w:hAnsi="Avenir Next LT Pro"/>
          <w:i/>
          <w:iCs/>
          <w:sz w:val="22"/>
          <w:szCs w:val="22"/>
        </w:rPr>
        <w:t>La vita è sogno</w:t>
      </w:r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 di </w:t>
      </w:r>
      <w:proofErr w:type="spellStart"/>
      <w:r w:rsidRPr="001E65CA">
        <w:rPr>
          <w:rFonts w:ascii="Avenir Next LT Pro" w:eastAsia="ヒラギノ角ゴ Pro W3" w:hAnsi="Avenir Next LT Pro"/>
          <w:sz w:val="22"/>
          <w:szCs w:val="22"/>
        </w:rPr>
        <w:t>Calderón</w:t>
      </w:r>
      <w:proofErr w:type="spellEnd"/>
      <w:r w:rsidRPr="001E65CA">
        <w:rPr>
          <w:rFonts w:ascii="Avenir Next LT Pro" w:eastAsia="ヒラギノ角ゴ Pro W3" w:hAnsi="Avenir Next LT Pro"/>
          <w:sz w:val="22"/>
          <w:szCs w:val="22"/>
        </w:rPr>
        <w:t xml:space="preserve"> de la Barca, di cui è unica interprete. </w:t>
      </w:r>
    </w:p>
    <w:p w14:paraId="776B97BA" w14:textId="77777777" w:rsidR="001E65CA" w:rsidRPr="001E65CA" w:rsidRDefault="001E65CA" w:rsidP="001E65C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999999"/>
          <w:sz w:val="22"/>
          <w:szCs w:val="22"/>
        </w:rPr>
      </w:pPr>
      <w:r w:rsidRPr="001E65CA">
        <w:rPr>
          <w:rFonts w:ascii="Avenir Next LT Pro" w:hAnsi="Avenir Next LT Pro" w:cs="Cambria"/>
          <w:color w:val="auto"/>
          <w:sz w:val="22"/>
          <w:szCs w:val="22"/>
          <w:lang w:bidi="hi-IN"/>
        </w:rPr>
        <w:t xml:space="preserve">Per informazioni: 0521 270141 | 335 6096220 | </w:t>
      </w:r>
      <w:hyperlink r:id="rId8" w:history="1">
        <w:r w:rsidRPr="001E65CA">
          <w:rPr>
            <w:rStyle w:val="Collegamentoipertestuale"/>
            <w:rFonts w:ascii="Avenir Next LT Pro" w:hAnsi="Avenir Next LT Pro" w:cs="Cambria"/>
            <w:color w:val="499BC9" w:themeColor="accent1"/>
            <w:sz w:val="22"/>
            <w:szCs w:val="22"/>
            <w:u w:val="none"/>
            <w:lang w:bidi="hi-IN"/>
          </w:rPr>
          <w:t>info@lenzfondazione.it</w:t>
        </w:r>
      </w:hyperlink>
      <w:r w:rsidRPr="001E65CA">
        <w:rPr>
          <w:rStyle w:val="Collegamentoipertestuale"/>
          <w:rFonts w:ascii="Avenir Next LT Pro" w:hAnsi="Avenir Next LT Pro" w:cs="Cambria"/>
          <w:color w:val="499BC9" w:themeColor="accent1"/>
          <w:sz w:val="22"/>
          <w:szCs w:val="22"/>
          <w:u w:val="none"/>
          <w:lang w:bidi="hi-IN"/>
        </w:rPr>
        <w:t xml:space="preserve"> </w:t>
      </w:r>
      <w:r w:rsidRPr="001E65CA">
        <w:rPr>
          <w:rStyle w:val="Collegamentoipertestuale"/>
          <w:rFonts w:ascii="Avenir Next LT Pro" w:hAnsi="Avenir Next LT Pro" w:cs="Cambria"/>
          <w:color w:val="auto"/>
          <w:sz w:val="22"/>
          <w:szCs w:val="22"/>
          <w:u w:val="none"/>
          <w:lang w:bidi="hi-IN"/>
        </w:rPr>
        <w:t>|</w:t>
      </w:r>
      <w:r w:rsidRPr="001E65CA">
        <w:rPr>
          <w:rFonts w:ascii="Avenir Next LT Pro" w:hAnsi="Avenir Next LT Pro" w:cs="Cambria"/>
          <w:color w:val="auto"/>
          <w:sz w:val="22"/>
          <w:szCs w:val="22"/>
          <w:lang w:bidi="hi-IN"/>
        </w:rPr>
        <w:t xml:space="preserve"> </w:t>
      </w:r>
      <w:hyperlink r:id="rId9" w:history="1">
        <w:r w:rsidRPr="001E65CA">
          <w:rPr>
            <w:rStyle w:val="Collegamentoipertestuale"/>
            <w:rFonts w:ascii="Avenir Next LT Pro" w:hAnsi="Avenir Next LT Pro" w:cs="Cambria"/>
            <w:color w:val="499BC9" w:themeColor="accent1"/>
            <w:sz w:val="22"/>
            <w:szCs w:val="22"/>
            <w:u w:val="none"/>
            <w:lang w:bidi="hi-IN"/>
          </w:rPr>
          <w:t>www.lenzfondazione.it</w:t>
        </w:r>
      </w:hyperlink>
      <w:r w:rsidRPr="001E65CA">
        <w:rPr>
          <w:rFonts w:ascii="Avenir Next LT Pro" w:hAnsi="Avenir Next LT Pro" w:cs="Cambria"/>
          <w:color w:val="auto"/>
          <w:sz w:val="22"/>
          <w:szCs w:val="22"/>
          <w:lang w:bidi="hi-IN"/>
        </w:rPr>
        <w:t>.</w:t>
      </w:r>
    </w:p>
    <w:p w14:paraId="75A8BDC4" w14:textId="77777777" w:rsidR="001E65CA" w:rsidRPr="00A03CDC" w:rsidRDefault="001E65CA" w:rsidP="001E65CA">
      <w:pPr>
        <w:pStyle w:val="NormaleWeb1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38"/>
          <w:tab w:val="left" w:pos="8496"/>
        </w:tabs>
        <w:suppressAutoHyphens/>
        <w:spacing w:before="240" w:after="240"/>
        <w:ind w:left="-426" w:right="-574"/>
        <w:jc w:val="both"/>
        <w:rPr>
          <w:rFonts w:ascii="Avenir Book" w:hAnsi="Avenir Book" w:cs="Cambria"/>
          <w:bCs/>
          <w:color w:val="auto"/>
          <w:sz w:val="21"/>
          <w:szCs w:val="21"/>
          <w:bdr w:val="none" w:sz="0" w:space="0" w:color="auto" w:frame="1"/>
          <w:lang w:bidi="hi-IN"/>
        </w:rPr>
      </w:pPr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 xml:space="preserve">Per realizzare i progetti artistici del triennio 2021-2023, Lenz Fondazione si avvale del sostegno e della collaborazione di: </w:t>
      </w:r>
      <w:proofErr w:type="spellStart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MiBACT</w:t>
      </w:r>
      <w:proofErr w:type="spellEnd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 xml:space="preserve"> – Ministero dei Beni, delle Attività Culturali e del Turismo, MAECI – Ministero degli Affari Esteri e della Cooperazione Internazionale, Regione Emilia-Romagna, Comune di Parma, AUSL Parma DAI SM-DP Dipartimento Assistenziale Integrato di Salute Mentale Dipendenze Patologiche, Rete Regionale I Teatri della Salute, Fondazione </w:t>
      </w:r>
      <w:proofErr w:type="spellStart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Monteparma</w:t>
      </w:r>
      <w:proofErr w:type="spellEnd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 xml:space="preserve">, Fondazione Cariparma, Fondazione Arturo Toscanini, Istituto Storico della Resistenza e dell’Età Contemporanea, CSAC Centro Studi Archivio Comunicazione Università di Parma, </w:t>
      </w:r>
      <w:proofErr w:type="spellStart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Instituto</w:t>
      </w:r>
      <w:proofErr w:type="spellEnd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 xml:space="preserve"> Cervantes, Goethe-Institut. Con il patrocinio di: Università degli Studi di Parma, Università Alma Mater di Bologna, Conservatorio di Musica ‘A. Boito’ di Parma, Arcigay. Con il contributo di: Cariparma Crédit Agricole, Chiesi Farmaceutici, Coop. Aurora Domus. Sponsor tecnico: </w:t>
      </w:r>
      <w:proofErr w:type="spellStart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Koppel</w:t>
      </w:r>
      <w:proofErr w:type="spellEnd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 xml:space="preserve"> A.W. </w:t>
      </w:r>
      <w:proofErr w:type="spellStart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Srl</w:t>
      </w:r>
      <w:proofErr w:type="spellEnd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 xml:space="preserve">. In collaborazione con: Associazione Segnali di </w:t>
      </w:r>
      <w:proofErr w:type="spellStart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Vita_Il</w:t>
      </w:r>
      <w:proofErr w:type="spellEnd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 xml:space="preserve"> Rumore del Lutto, Associazione Ars Canto G. Verdi, Associazione Cori Parmensi, Europa Teatri, Associazione </w:t>
      </w:r>
      <w:proofErr w:type="spellStart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Socrem</w:t>
      </w:r>
      <w:proofErr w:type="spellEnd"/>
      <w:r w:rsidRPr="00A03CDC">
        <w:rPr>
          <w:rFonts w:ascii="Avenir Book" w:hAnsi="Avenir Book"/>
          <w:color w:val="auto"/>
          <w:sz w:val="21"/>
          <w:szCs w:val="21"/>
          <w:shd w:val="clear" w:color="auto" w:fill="FFFFFF"/>
        </w:rPr>
        <w:t>.</w:t>
      </w:r>
    </w:p>
    <w:p w14:paraId="65850A80" w14:textId="77777777" w:rsidR="001E65CA" w:rsidRPr="00A03CDC" w:rsidRDefault="001E65CA" w:rsidP="001E65CA">
      <w:pP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Book" w:hAnsi="Avenir Book" w:cs="Cambria"/>
          <w:b/>
          <w:bCs/>
          <w:sz w:val="21"/>
          <w:szCs w:val="21"/>
          <w:lang w:bidi="hi-IN"/>
        </w:rPr>
      </w:pPr>
    </w:p>
    <w:p w14:paraId="3BF0CBE8" w14:textId="77777777" w:rsidR="001E65CA" w:rsidRPr="00A03CDC" w:rsidRDefault="001E65CA" w:rsidP="001E65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Book" w:hAnsi="Avenir Book" w:cs="Cambria"/>
          <w:color w:val="FF0000"/>
          <w:sz w:val="20"/>
          <w:szCs w:val="20"/>
          <w:lang w:bidi="hi-IN"/>
        </w:rPr>
      </w:pPr>
      <w:r w:rsidRPr="00A03CDC">
        <w:rPr>
          <w:rFonts w:ascii="Avenir Book" w:hAnsi="Avenir Book" w:cs="Cambria"/>
          <w:b/>
          <w:bCs/>
          <w:color w:val="FF0000"/>
          <w:sz w:val="20"/>
          <w:szCs w:val="20"/>
          <w:lang w:bidi="hi-IN"/>
        </w:rPr>
        <w:t>Michele Pascarella</w:t>
      </w:r>
      <w:r w:rsidRPr="00A03CDC">
        <w:rPr>
          <w:rFonts w:ascii="Avenir Book" w:hAnsi="Avenir Book" w:cs="Cambria"/>
          <w:color w:val="FF0000"/>
          <w:sz w:val="20"/>
          <w:szCs w:val="20"/>
          <w:lang w:bidi="hi-IN"/>
        </w:rPr>
        <w:t xml:space="preserve"> </w:t>
      </w:r>
      <w:r w:rsidRPr="00A03CDC">
        <w:rPr>
          <w:rFonts w:ascii="Avenir Book" w:hAnsi="Avenir Book" w:cs="Cambria"/>
          <w:color w:val="FF0000"/>
          <w:sz w:val="20"/>
          <w:szCs w:val="20"/>
          <w:lang w:bidi="hi-IN"/>
        </w:rPr>
        <w:tab/>
      </w:r>
    </w:p>
    <w:p w14:paraId="1FCB6357" w14:textId="77777777" w:rsidR="001E65CA" w:rsidRPr="00A03CDC" w:rsidRDefault="001E65CA" w:rsidP="001E65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Book" w:hAnsi="Avenir Book" w:cs="Cambria"/>
          <w:color w:val="FF0000"/>
          <w:sz w:val="20"/>
          <w:szCs w:val="20"/>
          <w:lang w:bidi="hi-IN"/>
        </w:rPr>
      </w:pPr>
      <w:r w:rsidRPr="00A03CDC">
        <w:rPr>
          <w:rFonts w:ascii="Avenir Book" w:hAnsi="Avenir Book" w:cs="Cambria"/>
          <w:color w:val="FF0000"/>
          <w:sz w:val="20"/>
          <w:szCs w:val="20"/>
          <w:lang w:bidi="hi-IN"/>
        </w:rPr>
        <w:t>Ufficio stampa e comunicazione Lenz Fondazione</w:t>
      </w:r>
    </w:p>
    <w:p w14:paraId="58AED533" w14:textId="77777777" w:rsidR="001E65CA" w:rsidRPr="00A03CDC" w:rsidRDefault="001E65CA" w:rsidP="001E65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Book" w:hAnsi="Avenir Book" w:cs="Cambria"/>
          <w:color w:val="000000" w:themeColor="text1"/>
          <w:sz w:val="20"/>
          <w:szCs w:val="20"/>
          <w:lang w:bidi="hi-IN"/>
        </w:rPr>
      </w:pPr>
      <w:r w:rsidRPr="00A03CDC">
        <w:rPr>
          <w:rFonts w:ascii="Avenir Book" w:hAnsi="Avenir Book" w:cs="Cambria"/>
          <w:color w:val="000000" w:themeColor="text1"/>
          <w:sz w:val="20"/>
          <w:szCs w:val="20"/>
          <w:lang w:bidi="hi-IN"/>
        </w:rPr>
        <w:t xml:space="preserve">346 4076164 | </w:t>
      </w:r>
      <w:hyperlink r:id="rId10" w:history="1">
        <w:r w:rsidRPr="00A03CDC">
          <w:rPr>
            <w:rStyle w:val="Collegamentoipertestuale"/>
            <w:rFonts w:ascii="Avenir Book" w:hAnsi="Avenir Book" w:cs="Cambria"/>
            <w:color w:val="000000" w:themeColor="text1"/>
            <w:sz w:val="20"/>
            <w:szCs w:val="20"/>
            <w:u w:val="none"/>
            <w:lang w:bidi="hi-IN"/>
          </w:rPr>
          <w:t>comunicazione@lenzfondazione.it</w:t>
        </w:r>
      </w:hyperlink>
      <w:r w:rsidRPr="00A03CDC">
        <w:rPr>
          <w:rFonts w:ascii="Avenir Book" w:hAnsi="Avenir Book" w:cs="Cambria"/>
          <w:color w:val="000000" w:themeColor="text1"/>
          <w:sz w:val="20"/>
          <w:szCs w:val="20"/>
          <w:lang w:bidi="hi-IN"/>
        </w:rPr>
        <w:t xml:space="preserve"> </w:t>
      </w:r>
      <w:r w:rsidRPr="00A03CDC">
        <w:rPr>
          <w:rFonts w:ascii="Avenir Book" w:hAnsi="Avenir Book"/>
          <w:color w:val="000000" w:themeColor="text1"/>
          <w:sz w:val="20"/>
          <w:szCs w:val="20"/>
        </w:rPr>
        <w:t xml:space="preserve"> </w:t>
      </w:r>
    </w:p>
    <w:p w14:paraId="4635E223" w14:textId="77777777" w:rsidR="001E65CA" w:rsidRPr="00A03CDC" w:rsidRDefault="001E65CA" w:rsidP="001E65CA">
      <w:pPr>
        <w:tabs>
          <w:tab w:val="left" w:pos="7938"/>
        </w:tabs>
        <w:suppressAutoHyphens/>
        <w:ind w:left="-426" w:right="-574"/>
        <w:rPr>
          <w:rFonts w:ascii="Avenir Book" w:hAnsi="Avenir Book"/>
        </w:rPr>
      </w:pPr>
    </w:p>
    <w:p w14:paraId="1C31460A" w14:textId="77777777" w:rsidR="001E65CA" w:rsidRPr="001F6C03" w:rsidRDefault="001E65CA" w:rsidP="001E65CA"/>
    <w:p w14:paraId="31584E8A" w14:textId="1EDA2C9E" w:rsidR="00B771CC" w:rsidRPr="001E65CA" w:rsidRDefault="00B771CC" w:rsidP="001E65CA"/>
    <w:sectPr w:rsidR="00B771CC" w:rsidRPr="001E65CA" w:rsidSect="00291E49">
      <w:headerReference w:type="default" r:id="rId11"/>
      <w:footerReference w:type="default" r:id="rId12"/>
      <w:pgSz w:w="11900" w:h="16840"/>
      <w:pgMar w:top="1418" w:right="1418" w:bottom="1418" w:left="1418" w:header="283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01DC16" w14:textId="77777777" w:rsidR="00304A74" w:rsidRDefault="00304A74">
      <w:r>
        <w:separator/>
      </w:r>
    </w:p>
  </w:endnote>
  <w:endnote w:type="continuationSeparator" w:id="0">
    <w:p w14:paraId="521404F3" w14:textId="77777777" w:rsidR="00304A74" w:rsidRDefault="00304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Light">
    <w:altName w:val="Times New Roman"/>
    <w:charset w:val="00"/>
    <w:family w:val="auto"/>
    <w:pitch w:val="variable"/>
    <w:sig w:usb0="A00002FF" w:usb1="5000205B" w:usb2="00000002" w:usb3="00000000" w:csb0="00000007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Lucida Grande">
    <w:altName w:val="Courier New"/>
    <w:charset w:val="00"/>
    <w:family w:val="swiss"/>
    <w:pitch w:val="variable"/>
    <w:sig w:usb0="E1000AEF" w:usb1="5000A1FF" w:usb2="00000000" w:usb3="00000000" w:csb0="000001BF" w:csb1="00000000"/>
  </w:font>
  <w:font w:name="ヒラギノ角ゴ Pro W3">
    <w:altName w:val="MS Gothic"/>
    <w:charset w:val="4E"/>
    <w:family w:val="auto"/>
    <w:pitch w:val="variable"/>
    <w:sig w:usb0="01000000" w:usb1="00000000" w:usb2="07040001" w:usb3="00000000" w:csb0="0002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venir Medium">
    <w:altName w:val="Calibri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4C4B91" w14:textId="33173DBA" w:rsidR="00EC323C" w:rsidRPr="000A361C" w:rsidRDefault="00DF3C82" w:rsidP="00A33498">
    <w:pPr>
      <w:pStyle w:val="Indirizzoaziend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line="240" w:lineRule="auto"/>
      <w:ind w:left="-1701" w:right="-1701"/>
      <w:jc w:val="center"/>
      <w:rPr>
        <w:rFonts w:ascii="Avenir Book" w:eastAsia="Helvetica Neue" w:hAnsi="Avenir Book" w:cs="Helvetica Neue"/>
        <w:spacing w:val="6"/>
        <w:sz w:val="16"/>
        <w:szCs w:val="16"/>
      </w:rPr>
    </w:pPr>
    <w:r w:rsidRPr="000A361C">
      <w:rPr>
        <w:rStyle w:val="NessunoA"/>
        <w:rFonts w:ascii="Avenir Medium" w:hAnsi="Avenir Medium"/>
        <w:spacing w:val="6"/>
        <w:sz w:val="16"/>
        <w:szCs w:val="16"/>
      </w:rPr>
      <w:t xml:space="preserve">Lenz </w:t>
    </w:r>
    <w:proofErr w:type="spellStart"/>
    <w:r w:rsidRPr="000A361C">
      <w:rPr>
        <w:rStyle w:val="NessunoA"/>
        <w:rFonts w:ascii="Avenir Medium" w:hAnsi="Avenir Medium"/>
        <w:spacing w:val="6"/>
        <w:sz w:val="16"/>
        <w:szCs w:val="16"/>
      </w:rPr>
      <w:t>Fondazion</w:t>
    </w:r>
    <w:proofErr w:type="spellEnd"/>
    <w:r w:rsidRPr="000A361C">
      <w:rPr>
        <w:rStyle w:val="NessunoA"/>
        <w:rFonts w:ascii="Avenir Medium" w:hAnsi="Avenir Medium"/>
        <w:spacing w:val="6"/>
        <w:sz w:val="16"/>
        <w:szCs w:val="16"/>
        <w:lang w:val="de-DE"/>
      </w:rPr>
      <w:t>e</w:t>
    </w:r>
    <w:r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 xml:space="preserve"> Via </w:t>
    </w:r>
    <w:proofErr w:type="spellStart"/>
    <w:r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>Pasubio</w:t>
    </w:r>
    <w:proofErr w:type="spellEnd"/>
    <w:r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 xml:space="preserve"> 3/e 43122 Parma Italia T + 39 0521 270141</w:t>
    </w:r>
    <w:r w:rsidR="006A508B"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 xml:space="preserve"> </w:t>
    </w:r>
    <w:hyperlink r:id="rId1" w:history="1">
      <w:r w:rsidR="00F109E8" w:rsidRPr="00ED0749">
        <w:rPr>
          <w:rStyle w:val="Collegamentoipertestuale"/>
          <w:rFonts w:ascii="Avenir Book" w:eastAsia="Helvetica Neue" w:hAnsi="Avenir Book" w:cs="Helvetica Neue"/>
          <w:spacing w:val="6"/>
          <w:sz w:val="16"/>
          <w:szCs w:val="16"/>
        </w:rPr>
        <w:t>info@lenzfondazione.it</w:t>
      </w:r>
    </w:hyperlink>
    <w:r w:rsidR="000012B4" w:rsidRPr="000A361C">
      <w:rPr>
        <w:rStyle w:val="NessunoA"/>
        <w:rFonts w:ascii="Avenir Book" w:eastAsia="Helvetica Neue" w:hAnsi="Avenir Book" w:cs="Helvetica Neue"/>
        <w:spacing w:val="6"/>
        <w:sz w:val="16"/>
        <w:szCs w:val="16"/>
      </w:rPr>
      <w:t xml:space="preserve"> </w:t>
    </w:r>
    <w:r w:rsidRPr="000A361C">
      <w:rPr>
        <w:rStyle w:val="NessunoA"/>
        <w:rFonts w:ascii="Avenir Book" w:hAnsi="Avenir Book"/>
        <w:spacing w:val="6"/>
        <w:sz w:val="16"/>
        <w:szCs w:val="16"/>
      </w:rPr>
      <w:t>www.lenzfondazione.it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E74A35" w14:textId="77777777" w:rsidR="00304A74" w:rsidRDefault="00304A74">
      <w:r>
        <w:separator/>
      </w:r>
    </w:p>
  </w:footnote>
  <w:footnote w:type="continuationSeparator" w:id="0">
    <w:p w14:paraId="6EEC6194" w14:textId="77777777" w:rsidR="00304A74" w:rsidRDefault="00304A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5D8C05" w14:textId="3D957C5A" w:rsidR="008D020E" w:rsidRDefault="00003D91" w:rsidP="008D020E">
    <w:pPr>
      <w:pStyle w:val="Corpo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jc w:val="center"/>
    </w:pPr>
    <w:r>
      <w:rPr>
        <w:noProof/>
      </w:rPr>
      <w:drawing>
        <wp:inline distT="0" distB="0" distL="0" distR="0" wp14:anchorId="653F26CB" wp14:editId="229AA15E">
          <wp:extent cx="2833277" cy="1017767"/>
          <wp:effectExtent l="0" t="0" r="0" b="0"/>
          <wp:docPr id="1" name="Immagine 1" descr="Immagine che contiene tav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ositivo_CMYK_300dpi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766" b="12898"/>
                  <a:stretch/>
                </pic:blipFill>
                <pic:spPr bwMode="auto">
                  <a:xfrm>
                    <a:off x="0" y="0"/>
                    <a:ext cx="2835965" cy="10187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7A65EA"/>
    <w:multiLevelType w:val="hybridMultilevel"/>
    <w:tmpl w:val="2A30FDFA"/>
    <w:numStyleLink w:val="Stileimportato1"/>
  </w:abstractNum>
  <w:abstractNum w:abstractNumId="1" w15:restartNumberingAfterBreak="0">
    <w:nsid w:val="6C9C6085"/>
    <w:multiLevelType w:val="hybridMultilevel"/>
    <w:tmpl w:val="2A30FDFA"/>
    <w:styleLink w:val="Stileimportato1"/>
    <w:lvl w:ilvl="0" w:tplc="EFCE7A5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1A2944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CA93B2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430A338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2EA506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C0DA4E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96D2E6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1C2CC46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F8B8D8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23C"/>
    <w:rsid w:val="000012B4"/>
    <w:rsid w:val="00002C04"/>
    <w:rsid w:val="00003D91"/>
    <w:rsid w:val="00027A43"/>
    <w:rsid w:val="00063968"/>
    <w:rsid w:val="00066297"/>
    <w:rsid w:val="000668C9"/>
    <w:rsid w:val="00072D6B"/>
    <w:rsid w:val="00095E5D"/>
    <w:rsid w:val="00097350"/>
    <w:rsid w:val="000A167A"/>
    <w:rsid w:val="000A361C"/>
    <w:rsid w:val="000B5C22"/>
    <w:rsid w:val="000F29EB"/>
    <w:rsid w:val="00120669"/>
    <w:rsid w:val="001317D4"/>
    <w:rsid w:val="001412CB"/>
    <w:rsid w:val="00173944"/>
    <w:rsid w:val="0018386F"/>
    <w:rsid w:val="001C68A2"/>
    <w:rsid w:val="001E65CA"/>
    <w:rsid w:val="001F422F"/>
    <w:rsid w:val="001F6C03"/>
    <w:rsid w:val="00251FFF"/>
    <w:rsid w:val="0026324A"/>
    <w:rsid w:val="00286F38"/>
    <w:rsid w:val="00291E49"/>
    <w:rsid w:val="002A110B"/>
    <w:rsid w:val="002D1CF2"/>
    <w:rsid w:val="002E2B81"/>
    <w:rsid w:val="002F2175"/>
    <w:rsid w:val="00304A74"/>
    <w:rsid w:val="003235C6"/>
    <w:rsid w:val="00365822"/>
    <w:rsid w:val="00372168"/>
    <w:rsid w:val="00390A26"/>
    <w:rsid w:val="00392BA7"/>
    <w:rsid w:val="00395E6C"/>
    <w:rsid w:val="003D0A10"/>
    <w:rsid w:val="003E370C"/>
    <w:rsid w:val="00404657"/>
    <w:rsid w:val="004048F1"/>
    <w:rsid w:val="0046057C"/>
    <w:rsid w:val="0046749F"/>
    <w:rsid w:val="00491BC0"/>
    <w:rsid w:val="004A2F28"/>
    <w:rsid w:val="004C4C1B"/>
    <w:rsid w:val="00504D7B"/>
    <w:rsid w:val="00530E91"/>
    <w:rsid w:val="005315AC"/>
    <w:rsid w:val="005715FB"/>
    <w:rsid w:val="005861A7"/>
    <w:rsid w:val="005A62D2"/>
    <w:rsid w:val="005C5D17"/>
    <w:rsid w:val="005D3E56"/>
    <w:rsid w:val="005E03C7"/>
    <w:rsid w:val="006120BA"/>
    <w:rsid w:val="00615BFC"/>
    <w:rsid w:val="00631BBE"/>
    <w:rsid w:val="00640165"/>
    <w:rsid w:val="00666A3B"/>
    <w:rsid w:val="006707F4"/>
    <w:rsid w:val="006716FD"/>
    <w:rsid w:val="00675C9A"/>
    <w:rsid w:val="00697BB0"/>
    <w:rsid w:val="006A508B"/>
    <w:rsid w:val="006A7EFD"/>
    <w:rsid w:val="006C219B"/>
    <w:rsid w:val="006C6E74"/>
    <w:rsid w:val="006D21E6"/>
    <w:rsid w:val="006D7B51"/>
    <w:rsid w:val="006E01E2"/>
    <w:rsid w:val="006F3283"/>
    <w:rsid w:val="006F39A6"/>
    <w:rsid w:val="00713C25"/>
    <w:rsid w:val="0074683C"/>
    <w:rsid w:val="007537DC"/>
    <w:rsid w:val="007564AE"/>
    <w:rsid w:val="007622F8"/>
    <w:rsid w:val="0077572A"/>
    <w:rsid w:val="0078386A"/>
    <w:rsid w:val="00791965"/>
    <w:rsid w:val="007A41B8"/>
    <w:rsid w:val="007B4E55"/>
    <w:rsid w:val="007C12EF"/>
    <w:rsid w:val="007D278F"/>
    <w:rsid w:val="007F3A3B"/>
    <w:rsid w:val="00806405"/>
    <w:rsid w:val="00883770"/>
    <w:rsid w:val="008B5CC4"/>
    <w:rsid w:val="008C7CA7"/>
    <w:rsid w:val="008D020E"/>
    <w:rsid w:val="009070BC"/>
    <w:rsid w:val="00917E0C"/>
    <w:rsid w:val="00977500"/>
    <w:rsid w:val="00995367"/>
    <w:rsid w:val="009B1AD3"/>
    <w:rsid w:val="009E2C71"/>
    <w:rsid w:val="009F1D73"/>
    <w:rsid w:val="009F620D"/>
    <w:rsid w:val="009F66CE"/>
    <w:rsid w:val="00A2121E"/>
    <w:rsid w:val="00A25204"/>
    <w:rsid w:val="00A27F1A"/>
    <w:rsid w:val="00A33498"/>
    <w:rsid w:val="00A86A44"/>
    <w:rsid w:val="00AA1353"/>
    <w:rsid w:val="00AB5645"/>
    <w:rsid w:val="00AD0B25"/>
    <w:rsid w:val="00AD1A58"/>
    <w:rsid w:val="00AF1F0D"/>
    <w:rsid w:val="00AF30E3"/>
    <w:rsid w:val="00B00538"/>
    <w:rsid w:val="00B12EA5"/>
    <w:rsid w:val="00B15CD8"/>
    <w:rsid w:val="00B2291E"/>
    <w:rsid w:val="00B23964"/>
    <w:rsid w:val="00B57CF2"/>
    <w:rsid w:val="00B771CC"/>
    <w:rsid w:val="00B96F9C"/>
    <w:rsid w:val="00BB25E7"/>
    <w:rsid w:val="00BC480F"/>
    <w:rsid w:val="00C321F2"/>
    <w:rsid w:val="00C76C54"/>
    <w:rsid w:val="00C847C5"/>
    <w:rsid w:val="00CA0B46"/>
    <w:rsid w:val="00CC0485"/>
    <w:rsid w:val="00CE23BD"/>
    <w:rsid w:val="00D53C94"/>
    <w:rsid w:val="00D71ADD"/>
    <w:rsid w:val="00DA52FC"/>
    <w:rsid w:val="00DA7911"/>
    <w:rsid w:val="00DE2CA9"/>
    <w:rsid w:val="00DF3C82"/>
    <w:rsid w:val="00E55764"/>
    <w:rsid w:val="00E65BE9"/>
    <w:rsid w:val="00E75E30"/>
    <w:rsid w:val="00E9039B"/>
    <w:rsid w:val="00E90F67"/>
    <w:rsid w:val="00E9303F"/>
    <w:rsid w:val="00E95F6E"/>
    <w:rsid w:val="00EC323C"/>
    <w:rsid w:val="00EE1016"/>
    <w:rsid w:val="00F109E8"/>
    <w:rsid w:val="00F11B0A"/>
    <w:rsid w:val="00F144E7"/>
    <w:rsid w:val="00F16BDC"/>
    <w:rsid w:val="00F200AD"/>
    <w:rsid w:val="00F2354A"/>
    <w:rsid w:val="00F2398B"/>
    <w:rsid w:val="00F27394"/>
    <w:rsid w:val="00F458AA"/>
    <w:rsid w:val="00F50C77"/>
    <w:rsid w:val="00F95ABE"/>
    <w:rsid w:val="00FC407A"/>
    <w:rsid w:val="00FE06B0"/>
    <w:rsid w:val="00FF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8F1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Pr>
      <w:rFonts w:eastAsia="Times New Roman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gonomesociet">
    <w:name w:val="Logo nome società"/>
    <w:pPr>
      <w:spacing w:line="288" w:lineRule="auto"/>
      <w:jc w:val="center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NessunoA">
    <w:name w:val="Nessuno A"/>
  </w:style>
  <w:style w:type="paragraph" w:customStyle="1" w:styleId="CorpoA">
    <w:name w:val="Corpo A"/>
    <w:pPr>
      <w:suppressAutoHyphens/>
      <w:spacing w:after="180" w:line="312" w:lineRule="auto"/>
    </w:pPr>
    <w:rPr>
      <w:rFonts w:ascii="Helvetica Neue Light" w:hAnsi="Helvetica Neue Light" w:cs="Arial Unicode MS"/>
      <w:color w:val="000000"/>
      <w:sz w:val="18"/>
      <w:szCs w:val="18"/>
      <w:u w:color="000000"/>
      <w:lang w:val="en-US"/>
    </w:rPr>
  </w:style>
  <w:style w:type="paragraph" w:customStyle="1" w:styleId="Indirizzoazienda">
    <w:name w:val="Indirizzo azienda"/>
    <w:pPr>
      <w:spacing w:line="288" w:lineRule="auto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Hyperlink0">
    <w:name w:val="Hyperlink.0"/>
    <w:basedOn w:val="NessunoA"/>
    <w:rPr>
      <w:rFonts w:ascii="Helvetica Neue" w:eastAsia="Helvetica Neue" w:hAnsi="Helvetica Neue" w:cs="Helvetica Neue"/>
      <w:color w:val="000000"/>
      <w:spacing w:val="6"/>
      <w:sz w:val="17"/>
      <w:szCs w:val="17"/>
      <w:u w:val="none" w:color="000000"/>
      <w:lang w:val="it-IT"/>
    </w:rPr>
  </w:style>
  <w:style w:type="paragraph" w:styleId="Paragrafoelenco">
    <w:name w:val="List Paragraph"/>
    <w:pPr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rsid w:val="000A361C"/>
    <w:rPr>
      <w:color w:val="605E5C"/>
      <w:shd w:val="clear" w:color="auto" w:fill="E1DFDD"/>
    </w:rPr>
  </w:style>
  <w:style w:type="paragraph" w:customStyle="1" w:styleId="Titolo11">
    <w:name w:val="Titolo 11"/>
    <w:next w:val="Normale1"/>
    <w:rsid w:val="00F109E8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between w:val="none" w:sz="0" w:space="0" w:color="auto"/>
        <w:bar w:val="none" w:sz="0" w:color="auto"/>
      </w:pBdr>
      <w:suppressAutoHyphens/>
      <w:jc w:val="both"/>
      <w:outlineLvl w:val="0"/>
    </w:pPr>
    <w:rPr>
      <w:rFonts w:ascii="Lucida Grande" w:eastAsia="ヒラギノ角ゴ Pro W3" w:hAnsi="Lucida Grande"/>
      <w:b/>
      <w:color w:val="000000"/>
      <w:sz w:val="22"/>
      <w:u w:color="000000"/>
      <w:bdr w:val="none" w:sz="0" w:space="0" w:color="auto"/>
    </w:rPr>
  </w:style>
  <w:style w:type="paragraph" w:customStyle="1" w:styleId="Normale1">
    <w:name w:val="Normale1"/>
    <w:rsid w:val="00F109E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ヒラギノ角ゴ Pro W3"/>
      <w:color w:val="000000"/>
      <w:sz w:val="24"/>
      <w:u w:color="000000"/>
      <w:bdr w:val="none" w:sz="0" w:space="0" w:color="auto"/>
    </w:rPr>
  </w:style>
  <w:style w:type="character" w:styleId="Enfasicorsivo">
    <w:name w:val="Emphasis"/>
    <w:uiPriority w:val="20"/>
    <w:qFormat/>
    <w:rsid w:val="00F109E8"/>
    <w:rPr>
      <w:i/>
      <w:iCs/>
    </w:rPr>
  </w:style>
  <w:style w:type="paragraph" w:customStyle="1" w:styleId="NormaleWeb1">
    <w:name w:val="Normale (Web)1"/>
    <w:rsid w:val="00F109E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Times" w:eastAsia="ヒラギノ角ゴ Pro W3" w:hAnsi="Times"/>
      <w:color w:val="000000"/>
      <w:bdr w:val="none" w:sz="0" w:space="0" w:color="auto"/>
    </w:rPr>
  </w:style>
  <w:style w:type="character" w:styleId="Enfasidelicata">
    <w:name w:val="Subtle Emphasis"/>
    <w:basedOn w:val="Carpredefinitoparagrafo"/>
    <w:uiPriority w:val="19"/>
    <w:qFormat/>
    <w:rsid w:val="00E90F67"/>
    <w:rPr>
      <w:i/>
      <w:iCs/>
      <w:color w:val="404040" w:themeColor="text1" w:themeTint="BF"/>
    </w:rPr>
  </w:style>
  <w:style w:type="character" w:styleId="Enfasigrassetto">
    <w:name w:val="Strong"/>
    <w:basedOn w:val="Carpredefinitoparagrafo"/>
    <w:uiPriority w:val="22"/>
    <w:qFormat/>
    <w:rsid w:val="00E75E30"/>
    <w:rPr>
      <w:b/>
      <w:bCs/>
    </w:rPr>
  </w:style>
  <w:style w:type="paragraph" w:styleId="NormaleWeb">
    <w:name w:val="Normal (Web)"/>
    <w:basedOn w:val="Normale"/>
    <w:uiPriority w:val="99"/>
    <w:unhideWhenUsed/>
    <w:rsid w:val="00E65BE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color w:val="auto"/>
      <w:bdr w:val="none" w:sz="0" w:space="0" w:color="auto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E06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rFonts w:ascii="Times" w:eastAsia="Arial Unicode MS" w:hAnsi="Times" w:cs="Arial Unicode MS"/>
      <w:bdr w:val="none" w:sz="0" w:space="0" w:color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E06B0"/>
    <w:rPr>
      <w:rFonts w:ascii="Times" w:hAnsi="Times" w:cs="Arial Unicode MS"/>
      <w:color w:val="000000"/>
      <w:sz w:val="24"/>
      <w:szCs w:val="24"/>
      <w:bdr w:val="none" w:sz="0" w:space="0" w:color="auto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FE06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 w:line="480" w:lineRule="auto"/>
    </w:pPr>
    <w:rPr>
      <w:rFonts w:asciiTheme="minorHAnsi" w:eastAsiaTheme="minorHAnsi" w:hAnsiTheme="minorHAnsi" w:cstheme="minorBidi"/>
      <w:color w:val="auto"/>
      <w:sz w:val="22"/>
      <w:szCs w:val="22"/>
      <w:bdr w:val="none" w:sz="0" w:space="0" w:color="auto"/>
      <w:lang w:eastAsia="en-US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FE06B0"/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126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125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73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5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enzfondazione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enzfondazione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comunicazione@lenzfonda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enzfondazione.it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lenzfonda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lenz fondazione</Company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  Pascarella</cp:lastModifiedBy>
  <cp:revision>28</cp:revision>
  <dcterms:created xsi:type="dcterms:W3CDTF">2021-03-02T09:40:00Z</dcterms:created>
  <dcterms:modified xsi:type="dcterms:W3CDTF">2021-03-15T10:03:00Z</dcterms:modified>
</cp:coreProperties>
</file>