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DD88E9" w14:textId="77777777" w:rsidR="0008627E" w:rsidRDefault="0008627E" w:rsidP="0008627E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W w:w="9854" w:type="dxa"/>
        <w:tblLayout w:type="fixed"/>
        <w:tblLook w:val="0000" w:firstRow="0" w:lastRow="0" w:firstColumn="0" w:lastColumn="0" w:noHBand="0" w:noVBand="0"/>
      </w:tblPr>
      <w:tblGrid>
        <w:gridCol w:w="3367"/>
        <w:gridCol w:w="2411"/>
        <w:gridCol w:w="236"/>
        <w:gridCol w:w="3840"/>
      </w:tblGrid>
      <w:tr w:rsidR="0008627E" w14:paraId="1A54ED87" w14:textId="77777777" w:rsidTr="002D1E75">
        <w:tc>
          <w:tcPr>
            <w:tcW w:w="5778" w:type="dxa"/>
            <w:gridSpan w:val="2"/>
          </w:tcPr>
          <w:p w14:paraId="6FDA104F" w14:textId="77777777" w:rsidR="0008627E" w:rsidRDefault="0008627E" w:rsidP="002D1E7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C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noProof/>
                <w:color w:val="C00000"/>
                <w:sz w:val="22"/>
                <w:szCs w:val="22"/>
              </w:rPr>
              <w:drawing>
                <wp:inline distT="0" distB="0" distL="114300" distR="114300" wp14:anchorId="28423658" wp14:editId="0F2B88F1">
                  <wp:extent cx="1367790" cy="1191895"/>
                  <wp:effectExtent l="0" t="0" r="3810" b="1905"/>
                  <wp:docPr id="2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7790" cy="11918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" w:type="dxa"/>
          </w:tcPr>
          <w:p w14:paraId="1BB09359" w14:textId="77777777" w:rsidR="0008627E" w:rsidRDefault="0008627E" w:rsidP="002D1E7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C00000"/>
                <w:sz w:val="22"/>
                <w:szCs w:val="22"/>
              </w:rPr>
            </w:pPr>
          </w:p>
        </w:tc>
        <w:tc>
          <w:tcPr>
            <w:tcW w:w="3840" w:type="dxa"/>
            <w:vMerge w:val="restart"/>
          </w:tcPr>
          <w:p w14:paraId="60117F7E" w14:textId="77777777" w:rsidR="0008627E" w:rsidRDefault="0008627E" w:rsidP="002D1E7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Calibri" w:eastAsia="Calibri" w:hAnsi="Calibri" w:cs="Calibri"/>
                <w:color w:val="C00000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hidden="0" allowOverlap="1" wp14:anchorId="14313728" wp14:editId="3F1DB673">
                  <wp:simplePos x="0" y="0"/>
                  <wp:positionH relativeFrom="column">
                    <wp:posOffset>1</wp:posOffset>
                  </wp:positionH>
                  <wp:positionV relativeFrom="paragraph">
                    <wp:posOffset>0</wp:posOffset>
                  </wp:positionV>
                  <wp:extent cx="1866900" cy="857250"/>
                  <wp:effectExtent l="0" t="0" r="0" b="0"/>
                  <wp:wrapNone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8572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8627E" w14:paraId="4656A24E" w14:textId="77777777" w:rsidTr="002D1E75">
        <w:tc>
          <w:tcPr>
            <w:tcW w:w="5778" w:type="dxa"/>
            <w:gridSpan w:val="2"/>
          </w:tcPr>
          <w:p w14:paraId="472904F9" w14:textId="77777777" w:rsidR="0008627E" w:rsidRDefault="0008627E" w:rsidP="002D1E7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C00000"/>
                <w:sz w:val="22"/>
                <w:szCs w:val="22"/>
              </w:rPr>
            </w:pPr>
          </w:p>
        </w:tc>
        <w:tc>
          <w:tcPr>
            <w:tcW w:w="236" w:type="dxa"/>
          </w:tcPr>
          <w:p w14:paraId="0BB08F64" w14:textId="77777777" w:rsidR="0008627E" w:rsidRDefault="0008627E" w:rsidP="002D1E7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C00000"/>
                <w:sz w:val="22"/>
                <w:szCs w:val="22"/>
              </w:rPr>
            </w:pPr>
          </w:p>
        </w:tc>
        <w:tc>
          <w:tcPr>
            <w:tcW w:w="3840" w:type="dxa"/>
            <w:vMerge/>
          </w:tcPr>
          <w:p w14:paraId="0F799505" w14:textId="77777777" w:rsidR="0008627E" w:rsidRDefault="0008627E" w:rsidP="002D1E75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C00000"/>
                <w:sz w:val="22"/>
                <w:szCs w:val="22"/>
              </w:rPr>
            </w:pPr>
          </w:p>
        </w:tc>
      </w:tr>
      <w:tr w:rsidR="0008627E" w14:paraId="00484EFD" w14:textId="77777777" w:rsidTr="002D1E75">
        <w:trPr>
          <w:trHeight w:val="80"/>
        </w:trPr>
        <w:tc>
          <w:tcPr>
            <w:tcW w:w="3367" w:type="dxa"/>
          </w:tcPr>
          <w:p w14:paraId="049D5ABD" w14:textId="77777777" w:rsidR="0008627E" w:rsidRDefault="0008627E" w:rsidP="002D1E7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C00000"/>
                <w:sz w:val="22"/>
                <w:szCs w:val="22"/>
              </w:rPr>
            </w:pPr>
          </w:p>
        </w:tc>
        <w:tc>
          <w:tcPr>
            <w:tcW w:w="6487" w:type="dxa"/>
            <w:gridSpan w:val="3"/>
          </w:tcPr>
          <w:p w14:paraId="23AEB451" w14:textId="77777777" w:rsidR="0008627E" w:rsidRDefault="0008627E" w:rsidP="002D1E7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C00000"/>
                <w:sz w:val="22"/>
                <w:szCs w:val="22"/>
              </w:rPr>
            </w:pPr>
          </w:p>
        </w:tc>
      </w:tr>
    </w:tbl>
    <w:p w14:paraId="710ADEEE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ind w:firstLine="708"/>
        <w:rPr>
          <w:rFonts w:ascii="Calibri" w:eastAsia="Calibri" w:hAnsi="Calibri" w:cs="Calibri"/>
          <w:color w:val="C00000"/>
          <w:sz w:val="22"/>
          <w:szCs w:val="22"/>
        </w:rPr>
      </w:pPr>
      <w:r>
        <w:rPr>
          <w:rFonts w:ascii="Calibri" w:eastAsia="Calibri" w:hAnsi="Calibri" w:cs="Calibri"/>
          <w:color w:val="C00000"/>
          <w:sz w:val="22"/>
          <w:szCs w:val="22"/>
        </w:rPr>
        <w:tab/>
        <w:t xml:space="preserve"> </w:t>
      </w:r>
    </w:p>
    <w:p w14:paraId="491731F2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Calibri" w:eastAsia="Calibri" w:hAnsi="Calibri" w:cs="Calibri"/>
          <w:color w:val="C00000"/>
          <w:sz w:val="28"/>
          <w:szCs w:val="28"/>
        </w:rPr>
      </w:pPr>
      <w:r>
        <w:rPr>
          <w:rFonts w:ascii="Calibri" w:eastAsia="Calibri" w:hAnsi="Calibri" w:cs="Calibri"/>
          <w:b/>
          <w:color w:val="C00000"/>
          <w:sz w:val="28"/>
          <w:szCs w:val="28"/>
        </w:rPr>
        <w:t>GILLO DORFLES. LA SUA PAESTUM</w:t>
      </w:r>
    </w:p>
    <w:p w14:paraId="19E3DEEB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Calibri" w:eastAsia="Calibri" w:hAnsi="Calibri" w:cs="Calibri"/>
          <w:color w:val="C00000"/>
          <w:sz w:val="28"/>
          <w:szCs w:val="28"/>
        </w:rPr>
      </w:pPr>
      <w:r>
        <w:rPr>
          <w:rFonts w:ascii="Calibri" w:eastAsia="Calibri" w:hAnsi="Calibri" w:cs="Calibri"/>
          <w:b/>
          <w:color w:val="C00000"/>
          <w:sz w:val="28"/>
          <w:szCs w:val="28"/>
        </w:rPr>
        <w:t xml:space="preserve">INAUGURAZIONE MOSTRA DI ARTE CONTEMPORANEA </w:t>
      </w:r>
    </w:p>
    <w:p w14:paraId="55EB9438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Calibri" w:eastAsia="Calibri" w:hAnsi="Calibri" w:cs="Calibri"/>
          <w:color w:val="C00000"/>
          <w:sz w:val="28"/>
          <w:szCs w:val="28"/>
        </w:rPr>
      </w:pPr>
      <w:r>
        <w:rPr>
          <w:rFonts w:ascii="Calibri" w:eastAsia="Calibri" w:hAnsi="Calibri" w:cs="Calibri"/>
          <w:b/>
          <w:color w:val="C00000"/>
          <w:sz w:val="28"/>
          <w:szCs w:val="28"/>
        </w:rPr>
        <w:t xml:space="preserve"> GIOVEDÌ 17 SETTEMBRE 2020, TORRE 28 DELLA CINTA MURARIA DI PAESTUM</w:t>
      </w:r>
    </w:p>
    <w:p w14:paraId="49A200AF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67011955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3035B0F7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Gillo Dorfles torna nella sua amata Paestum a 2 anni dalla sua scomparsa con una mostra a lui dedicata per celebrare e rendere omaggio al sodalizio che, in circa vent’anni, l’artista e critico d’arte triestino ha saputo tessere con il territorio pestano e la sua comunità.</w:t>
      </w:r>
    </w:p>
    <w:p w14:paraId="16D2BA77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Dal 17 settembre 2020, negli spazi della Torre 28 dell’antica cinta muraria di Paestum, verrà esposta una raccolta di circa cento opere tra materiali minimi, tele, grafiche e ceramiche, realizzate durante i numerosi soggiorni pestani di Dorfles quando, lontano dalle grandi città del nord, l’“angelo della critica” tornava a dipingere.</w:t>
      </w:r>
    </w:p>
    <w:p w14:paraId="2D482CB1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 “Gillo Dorfles. La sua Paestum”, a cura di Nuvola Lista e Antonello Tolve, nasce da una collaborazione tra il MMMAC | Museo Materiali Minimi d’Arte Contemporanea e il Parco Archeologico di Paestum e Velia, con il sostegno economico della Regione Campania e il patrocinio del Comune di Capaccio Paestum.</w:t>
      </w:r>
    </w:p>
    <w:p w14:paraId="44E74463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&lt;&lt;Tra i disegni e le pitture su tela, le carte e i cartoncini, le ceramiche e le serigrafie e i gioielli, il mondo di Gillo – all’anagrafe Gillo era Angelo Eugenio – è mostrato oggi in tutta la sua coerenza e evoluzione&gt;&gt;, avvisa Antonello Tolve. Da alcuni lavori degli anni ‘40 fino ai più recenti del 2009 e 2010, la mostra propone anche un video inedito in cui, in un’atmosfera intima, il maestro è ripreso mentre dipinge.</w:t>
      </w:r>
    </w:p>
    <w:p w14:paraId="77376BBE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242D59CD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La mostra di Dorfles negli spazi del Parco Archeologico di Paestum e Velia, si pone in continuità con le installazioni di arte contemporanea già presenti a Paestum come l’opera “Tempi </w:t>
      </w:r>
      <w:r>
        <w:rPr>
          <w:rFonts w:ascii="Calibri" w:eastAsia="Calibri" w:hAnsi="Calibri" w:cs="Calibri"/>
          <w:color w:val="000000"/>
          <w:sz w:val="24"/>
          <w:szCs w:val="24"/>
        </w:rPr>
        <w:lastRenderedPageBreak/>
        <w:t xml:space="preserve">Prospettici” di Carlo Alfano nel museo o “Il Cavallo di sabbia” di Mimmo Paladino nell’area archeologica. </w:t>
      </w:r>
    </w:p>
    <w:p w14:paraId="7ADAD806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“Quando mi è stata proposta una mostra su Gillo Dorfles nella Torre 28 di Paestum sono rimasto entusiasta – dichiara il direttore del Parco. – L’intenso rapporto che Gillo aveva con il sito di Paestum e che emerge chiaro nelle sue opere d’arte lo pone tra i protagonisti del Novecento che hanno dato nuovo impulso alla conoscenza, alla fama e alla centralità del sito magno-greco nell’arte, nella letteratura e nella cultura contemporanea. Con questa mostra si vuol far inoltre emergere la connessione tra archeologia e contemporaneità in un sito che continua a fornire stimoli e a restituire nuove scoperte e che è in continuo divenire, anche grazie al coinvolgimento di più realtà del territorio come il MMMAC”.</w:t>
      </w:r>
    </w:p>
    <w:p w14:paraId="389E541E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 rendere ancora più coinvolgente l’esposizione alla Torre 28 è inoltre un denso ventaglio di pannelli che accoglie alcune frasi scritte dal Dorfles che accompagnano il pubblico e lo invitano a riflettere sul vasto orizzonte di interessi che hanno alimentato il suo percorso teorico e creativo.</w:t>
      </w:r>
    </w:p>
    <w:p w14:paraId="2D0DD924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«Il suo soggiorno era scandito da lavoro, relax e abitudini&gt;&gt;, ricorda Nuvola Lista nel testo introduttivo al catalogo. &lt;&lt;Il lavoro lo vedeva partecipe alle inaugurazioni delle mostre da lui curate, da Mimmo Paladino a Lucio Del Pezzo, da Arnaldo Pomodoro a Carol Rama. Concedeva alcune interviste. Ma in buona parte della sua permanenza era alla ricerca di concentrazione e ispirazione necessarie per dipingere e discutere di progetti futuri. L’atmosfera di Paestum rendeva tutto più semplice».</w:t>
      </w:r>
      <w:r w:rsidRPr="0008627E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p w14:paraId="0750168B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267D8B85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395E298F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Gillo Dorfles. La sua Paestum</w:t>
      </w:r>
    </w:p>
    <w:p w14:paraId="6C6D2E49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 cura di Nuvola Lista e Antonello Tolve</w:t>
      </w:r>
    </w:p>
    <w:p w14:paraId="33959078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Torre 28 della cinta muraria, Via Porta Giustizia</w:t>
      </w:r>
    </w:p>
    <w:p w14:paraId="0BD41F71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Parco Archeologico di Paestum (SA)</w:t>
      </w:r>
    </w:p>
    <w:p w14:paraId="63C6EF57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61D8CCC5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Preview stampa| giovedì 17 settembre2020 ore 11:30</w:t>
      </w:r>
    </w:p>
    <w:p w14:paraId="55349E8C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Soft opening | giovedì 17 settembre 2020, dalle ore 16:00 alle ore 20:00</w:t>
      </w:r>
    </w:p>
    <w:p w14:paraId="5EB339CC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1CBD3841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durata | 17 settembre / 17 novembre 2020 </w:t>
      </w:r>
    </w:p>
    <w:p w14:paraId="2223D3BB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orari d’apertura | tutti i giorni, dalle 10:00 alle 13:00 e dalle 15 alle 18:00</w:t>
      </w:r>
    </w:p>
    <w:p w14:paraId="537E76AA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Ingresso incluso nel biglietto del Parco Archeologico</w:t>
      </w:r>
    </w:p>
    <w:p w14:paraId="359B2768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Ufficio stampa MMMAC | Manuela Gallo </w:t>
      </w:r>
    </w:p>
    <w:p w14:paraId="1C439DD8" w14:textId="36348CA8" w:rsidR="0008627E" w:rsidRDefault="00B42D85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recapiti | tel. +39 339 </w:t>
      </w:r>
      <w:bookmarkStart w:id="0" w:name="_GoBack"/>
      <w:bookmarkEnd w:id="0"/>
      <w:r w:rsidR="0008627E">
        <w:rPr>
          <w:rFonts w:ascii="Calibri" w:eastAsia="Calibri" w:hAnsi="Calibri" w:cs="Calibri"/>
          <w:color w:val="000000"/>
          <w:sz w:val="24"/>
          <w:szCs w:val="24"/>
        </w:rPr>
        <w:t>1629185 / mmmac.paestum@gmail.com</w:t>
      </w:r>
    </w:p>
    <w:p w14:paraId="690B31DF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Ufficio stampa Parco Archeologico | Maria Boffa, Rossella Tedesco</w:t>
      </w:r>
    </w:p>
    <w:p w14:paraId="6D852002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recapiti | tel. +39 0828 811023 / pa-paeve.promozione@beniculturali.it</w:t>
      </w:r>
    </w:p>
    <w:p w14:paraId="2729F16D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0F1FB074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•</w:t>
      </w:r>
      <w:r>
        <w:rPr>
          <w:rFonts w:ascii="Calibri" w:eastAsia="Calibri" w:hAnsi="Calibri" w:cs="Calibri"/>
          <w:color w:val="000000"/>
          <w:sz w:val="24"/>
          <w:szCs w:val="24"/>
        </w:rPr>
        <w:tab/>
        <w:t>Catalogo Edizioni MMMAC | con testi di Maria Cristina Di Geronimo, Nuvola Lista, Antonello Tolve, Gabriel Zuchtriegel e una antologia di scritti di Gillo Dorfles pubblicati per le mostre del museo.</w:t>
      </w:r>
    </w:p>
    <w:p w14:paraId="4DC0FB0D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176 pagine colori, euro 28,00</w:t>
      </w:r>
    </w:p>
    <w:p w14:paraId="7F6C024D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6DA14958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5F879B18" w14:textId="77777777" w:rsidR="0008627E" w:rsidRDefault="0008627E" w:rsidP="0008627E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7055D7BC" w14:textId="77777777" w:rsidR="001C5301" w:rsidRDefault="001C5301"/>
    <w:sectPr w:rsidR="001C5301" w:rsidSect="004C00A8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27E"/>
    <w:rsid w:val="0008627E"/>
    <w:rsid w:val="001C5301"/>
    <w:rsid w:val="004C00A8"/>
    <w:rsid w:val="00553A34"/>
    <w:rsid w:val="006E3AB0"/>
    <w:rsid w:val="008846BA"/>
    <w:rsid w:val="00AF6EE5"/>
    <w:rsid w:val="00B42D8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201FB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8627E"/>
    <w:pPr>
      <w:spacing w:after="0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08627E"/>
    <w:pPr>
      <w:spacing w:after="0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627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8627E"/>
    <w:rPr>
      <w:rFonts w:ascii="Lucida Grande" w:eastAsia="Times New Roman" w:hAnsi="Lucida Grande" w:cs="Lucida Grande"/>
      <w:sz w:val="18"/>
      <w:szCs w:val="18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8627E"/>
    <w:pPr>
      <w:spacing w:after="0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08627E"/>
    <w:pPr>
      <w:spacing w:after="0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627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8627E"/>
    <w:rPr>
      <w:rFonts w:ascii="Lucida Grande" w:eastAsia="Times New Roman" w:hAnsi="Lucida Grande" w:cs="Lucida Grande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630</Words>
  <Characters>3597</Characters>
  <Application>Microsoft Macintosh Word</Application>
  <DocSecurity>0</DocSecurity>
  <Lines>29</Lines>
  <Paragraphs>8</Paragraphs>
  <ScaleCrop>false</ScaleCrop>
  <Company/>
  <LinksUpToDate>false</LinksUpToDate>
  <CharactersWithSpaces>4219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apple</dc:creator>
  <cp:keywords/>
  <dc:description/>
  <cp:lastModifiedBy>utente apple</cp:lastModifiedBy>
  <cp:revision>3</cp:revision>
  <dcterms:created xsi:type="dcterms:W3CDTF">2020-09-10T19:56:00Z</dcterms:created>
  <dcterms:modified xsi:type="dcterms:W3CDTF">2020-09-11T11:15:00Z</dcterms:modified>
</cp:coreProperties>
</file>