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31E9F" w14:textId="54D69A23" w:rsidR="00C920E2" w:rsidRPr="0028567B" w:rsidRDefault="00C920E2" w:rsidP="00973D5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A5EC00A" wp14:editId="4FFA383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28700" cy="197548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567B">
        <w:rPr>
          <w:rFonts w:ascii="Times New Roman" w:hAnsi="Times New Roman" w:cs="Times New Roman"/>
          <w:sz w:val="40"/>
          <w:szCs w:val="40"/>
        </w:rPr>
        <w:t>COMUNICATO STAMPA</w:t>
      </w:r>
    </w:p>
    <w:p w14:paraId="5D2AB6AA" w14:textId="5320B4F2" w:rsidR="00C920E2" w:rsidRDefault="003F4033" w:rsidP="00C920E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Primarosa Cesarini Sforza</w:t>
      </w:r>
    </w:p>
    <w:p w14:paraId="28CA995B" w14:textId="35CB7859" w:rsidR="003F4033" w:rsidRPr="0028567B" w:rsidRDefault="003F4033" w:rsidP="00C920E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Tommaso Cascella</w:t>
      </w:r>
    </w:p>
    <w:p w14:paraId="4AAE902B" w14:textId="4A82E288" w:rsidR="00C920E2" w:rsidRPr="00AF78F8" w:rsidRDefault="003F4033" w:rsidP="00C920E2">
      <w:pPr>
        <w:jc w:val="center"/>
        <w:rPr>
          <w:rFonts w:ascii="Times New Roman" w:hAnsi="Times New Roman" w:cs="Times New Roman"/>
          <w:color w:val="FF3399"/>
          <w:sz w:val="28"/>
          <w:szCs w:val="28"/>
        </w:rPr>
      </w:pPr>
      <w:r>
        <w:rPr>
          <w:rFonts w:ascii="Times New Roman" w:hAnsi="Times New Roman" w:cs="Times New Roman"/>
          <w:color w:val="FF3399"/>
          <w:sz w:val="28"/>
          <w:szCs w:val="28"/>
        </w:rPr>
        <w:t>ATTRAVERSAMENTI – dialogo a due sul fluire dello spazio</w:t>
      </w:r>
    </w:p>
    <w:p w14:paraId="25DD977E" w14:textId="5BC685CD" w:rsidR="00C920E2" w:rsidRPr="0028567B" w:rsidRDefault="003F4033" w:rsidP="00C920E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06</w:t>
      </w:r>
      <w:r w:rsidR="00C920E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luglio</w:t>
      </w:r>
      <w:r w:rsidR="00C920E2" w:rsidRPr="0028567B">
        <w:rPr>
          <w:rFonts w:ascii="Times New Roman" w:hAnsi="Times New Roman" w:cs="Times New Roman"/>
          <w:b/>
          <w:bCs/>
        </w:rPr>
        <w:t xml:space="preserve"> 202</w:t>
      </w:r>
      <w:r w:rsidR="00C920E2">
        <w:rPr>
          <w:rFonts w:ascii="Times New Roman" w:hAnsi="Times New Roman" w:cs="Times New Roman"/>
          <w:b/>
          <w:bCs/>
        </w:rPr>
        <w:t>4</w:t>
      </w:r>
    </w:p>
    <w:p w14:paraId="41097665" w14:textId="77777777" w:rsidR="00C920E2" w:rsidRDefault="00C920E2" w:rsidP="00C920E2">
      <w:pPr>
        <w:jc w:val="center"/>
        <w:rPr>
          <w:rFonts w:ascii="Times New Roman" w:hAnsi="Times New Roman" w:cs="Times New Roman"/>
          <w:b/>
          <w:bCs/>
        </w:rPr>
      </w:pPr>
      <w:r w:rsidRPr="0028567B">
        <w:rPr>
          <w:rFonts w:ascii="Times New Roman" w:hAnsi="Times New Roman" w:cs="Times New Roman"/>
          <w:b/>
          <w:bCs/>
        </w:rPr>
        <w:t>Inaugurazione ore 1</w:t>
      </w:r>
      <w:r>
        <w:rPr>
          <w:rFonts w:ascii="Times New Roman" w:hAnsi="Times New Roman" w:cs="Times New Roman"/>
          <w:b/>
          <w:bCs/>
        </w:rPr>
        <w:t>8</w:t>
      </w:r>
      <w:r w:rsidRPr="0028567B">
        <w:rPr>
          <w:rFonts w:ascii="Times New Roman" w:hAnsi="Times New Roman" w:cs="Times New Roman"/>
          <w:b/>
          <w:bCs/>
        </w:rPr>
        <w:t>.00</w:t>
      </w:r>
    </w:p>
    <w:p w14:paraId="570987BD" w14:textId="77777777" w:rsidR="005E77C9" w:rsidRDefault="005E77C9" w:rsidP="00C920E2">
      <w:pPr>
        <w:pStyle w:val="Nessunaspaziatura"/>
        <w:rPr>
          <w:rFonts w:ascii="Garamond" w:hAnsi="Garamond"/>
        </w:rPr>
      </w:pPr>
    </w:p>
    <w:p w14:paraId="2DD43A66" w14:textId="77777777" w:rsidR="005E77C9" w:rsidRDefault="005E77C9" w:rsidP="00C920E2">
      <w:pPr>
        <w:pStyle w:val="Nessunaspaziatura"/>
        <w:rPr>
          <w:rFonts w:ascii="Garamond" w:hAnsi="Garamond"/>
        </w:rPr>
      </w:pPr>
    </w:p>
    <w:p w14:paraId="0E401D7B" w14:textId="00426F7C" w:rsidR="00C920E2" w:rsidRPr="00A31121" w:rsidRDefault="003F4033" w:rsidP="00C920E2">
      <w:pPr>
        <w:pStyle w:val="Nessunaspaziatura"/>
        <w:rPr>
          <w:rFonts w:ascii="Garamond" w:hAnsi="Garamond"/>
        </w:rPr>
      </w:pPr>
      <w:r>
        <w:rPr>
          <w:rFonts w:ascii="Garamond" w:hAnsi="Garamond"/>
        </w:rPr>
        <w:t>Primarosa Cesarini Sforza/Tommaso Cascella</w:t>
      </w:r>
    </w:p>
    <w:p w14:paraId="4CB7AF34" w14:textId="7FF4F2CE" w:rsidR="00C920E2" w:rsidRPr="00B85B19" w:rsidRDefault="003F4033" w:rsidP="00C920E2">
      <w:pPr>
        <w:pStyle w:val="Nessunaspaziatura"/>
        <w:rPr>
          <w:rFonts w:ascii="Garamond" w:hAnsi="Garamond"/>
          <w:color w:val="FF3399"/>
        </w:rPr>
      </w:pPr>
      <w:r w:rsidRPr="00B85B19">
        <w:rPr>
          <w:rFonts w:ascii="Garamond" w:hAnsi="Garamond"/>
          <w:color w:val="FF3399"/>
        </w:rPr>
        <w:t>ATTRAVERSAMENTI- dialogo a due sul fluire dello spazio</w:t>
      </w:r>
    </w:p>
    <w:p w14:paraId="3DC94E95" w14:textId="1CCB1249" w:rsidR="00C920E2" w:rsidRDefault="00C920E2" w:rsidP="00C920E2">
      <w:pPr>
        <w:pStyle w:val="Nessunaspaziatura"/>
        <w:rPr>
          <w:rFonts w:ascii="Garamond" w:hAnsi="Garamond"/>
        </w:rPr>
      </w:pPr>
      <w:r>
        <w:rPr>
          <w:rFonts w:ascii="Garamond" w:hAnsi="Garamond"/>
        </w:rPr>
        <w:t xml:space="preserve">Dal </w:t>
      </w:r>
      <w:r w:rsidR="003F4033">
        <w:rPr>
          <w:rFonts w:ascii="Garamond" w:hAnsi="Garamond"/>
        </w:rPr>
        <w:t>06</w:t>
      </w:r>
      <w:r>
        <w:rPr>
          <w:rFonts w:ascii="Garamond" w:hAnsi="Garamond"/>
        </w:rPr>
        <w:t>/0</w:t>
      </w:r>
      <w:r w:rsidR="003F4033">
        <w:rPr>
          <w:rFonts w:ascii="Garamond" w:hAnsi="Garamond"/>
        </w:rPr>
        <w:t>7</w:t>
      </w:r>
      <w:r>
        <w:rPr>
          <w:rFonts w:ascii="Garamond" w:hAnsi="Garamond"/>
        </w:rPr>
        <w:t xml:space="preserve">/2024 al </w:t>
      </w:r>
      <w:r w:rsidR="003F4033">
        <w:rPr>
          <w:rFonts w:ascii="Garamond" w:hAnsi="Garamond"/>
        </w:rPr>
        <w:t>08</w:t>
      </w:r>
      <w:r>
        <w:rPr>
          <w:rFonts w:ascii="Garamond" w:hAnsi="Garamond"/>
        </w:rPr>
        <w:t>/0</w:t>
      </w:r>
      <w:r w:rsidR="003F4033">
        <w:rPr>
          <w:rFonts w:ascii="Garamond" w:hAnsi="Garamond"/>
        </w:rPr>
        <w:t>9</w:t>
      </w:r>
      <w:r>
        <w:rPr>
          <w:rFonts w:ascii="Garamond" w:hAnsi="Garamond"/>
        </w:rPr>
        <w:t>/2024</w:t>
      </w:r>
    </w:p>
    <w:p w14:paraId="6ED88B29" w14:textId="77777777" w:rsidR="00C920E2" w:rsidRPr="00A31121" w:rsidRDefault="00C920E2" w:rsidP="00C920E2">
      <w:pPr>
        <w:pStyle w:val="Nessunaspaziatura"/>
        <w:rPr>
          <w:rFonts w:ascii="Garamond" w:hAnsi="Garamond"/>
        </w:rPr>
      </w:pPr>
      <w:r>
        <w:rPr>
          <w:rFonts w:ascii="Garamond" w:hAnsi="Garamond"/>
        </w:rPr>
        <w:t>A cura di Matilde Puleo</w:t>
      </w:r>
    </w:p>
    <w:p w14:paraId="045F865B" w14:textId="77777777" w:rsidR="00C920E2" w:rsidRPr="00A31121" w:rsidRDefault="00C920E2" w:rsidP="00C920E2">
      <w:pPr>
        <w:pStyle w:val="Nessunaspaziatura"/>
        <w:rPr>
          <w:rFonts w:ascii="Garamond" w:hAnsi="Garamond"/>
        </w:rPr>
      </w:pPr>
      <w:r w:rsidRPr="00A31121">
        <w:rPr>
          <w:rFonts w:ascii="Garamond" w:hAnsi="Garamond"/>
        </w:rPr>
        <w:t>Via Cesalpino 29, Arezzo</w:t>
      </w:r>
    </w:p>
    <w:p w14:paraId="5FB1F83F" w14:textId="3BB5DFBF" w:rsidR="00C920E2" w:rsidRPr="00A31121" w:rsidRDefault="00C920E2" w:rsidP="00C920E2">
      <w:pPr>
        <w:pStyle w:val="Nessunaspaziatura"/>
        <w:rPr>
          <w:rFonts w:ascii="Garamond" w:hAnsi="Garamond"/>
        </w:rPr>
      </w:pPr>
      <w:r w:rsidRPr="00A31121">
        <w:rPr>
          <w:rFonts w:ascii="Garamond" w:hAnsi="Garamond"/>
        </w:rPr>
        <w:t xml:space="preserve">inaugurazione </w:t>
      </w:r>
      <w:r w:rsidR="003F4033">
        <w:rPr>
          <w:rFonts w:ascii="Garamond" w:hAnsi="Garamond"/>
        </w:rPr>
        <w:t>06</w:t>
      </w:r>
      <w:r>
        <w:rPr>
          <w:rFonts w:ascii="Garamond" w:hAnsi="Garamond"/>
        </w:rPr>
        <w:t xml:space="preserve"> </w:t>
      </w:r>
      <w:r w:rsidR="003F4033">
        <w:rPr>
          <w:rFonts w:ascii="Garamond" w:hAnsi="Garamond"/>
        </w:rPr>
        <w:t>luglio</w:t>
      </w:r>
      <w:r w:rsidRPr="00A31121">
        <w:rPr>
          <w:rFonts w:ascii="Garamond" w:hAnsi="Garamond"/>
        </w:rPr>
        <w:t>, ore 18</w:t>
      </w:r>
    </w:p>
    <w:p w14:paraId="498D62A7" w14:textId="77777777" w:rsidR="00C920E2" w:rsidRPr="00A31121" w:rsidRDefault="00C920E2" w:rsidP="00C920E2">
      <w:pPr>
        <w:rPr>
          <w:rFonts w:ascii="Garamond" w:hAnsi="Garamond" w:cs="Times New Roman"/>
          <w:sz w:val="20"/>
          <w:szCs w:val="20"/>
        </w:rPr>
      </w:pPr>
      <w:r w:rsidRPr="00A31121">
        <w:rPr>
          <w:rFonts w:ascii="Garamond" w:hAnsi="Garamond" w:cs="Times New Roman"/>
          <w:sz w:val="20"/>
          <w:szCs w:val="20"/>
        </w:rPr>
        <w:t xml:space="preserve"> </w:t>
      </w:r>
    </w:p>
    <w:p w14:paraId="500E6B5F" w14:textId="16F0837F" w:rsidR="00C920E2" w:rsidRPr="00864E5C" w:rsidRDefault="003F4033" w:rsidP="00C920E2">
      <w:pPr>
        <w:pStyle w:val="NormaleWeb"/>
        <w:rPr>
          <w:rFonts w:ascii="Garamond" w:hAnsi="Garamond"/>
          <w:sz w:val="28"/>
          <w:szCs w:val="28"/>
        </w:rPr>
      </w:pPr>
      <w:r w:rsidRPr="00864E5C">
        <w:rPr>
          <w:rFonts w:ascii="Garamond" w:hAnsi="Garamond"/>
          <w:sz w:val="28"/>
          <w:szCs w:val="28"/>
        </w:rPr>
        <w:t>Sabato 6 LUGLIO</w:t>
      </w:r>
      <w:r w:rsidR="00C920E2" w:rsidRPr="00864E5C">
        <w:rPr>
          <w:rFonts w:ascii="Garamond" w:hAnsi="Garamond"/>
          <w:sz w:val="28"/>
          <w:szCs w:val="28"/>
        </w:rPr>
        <w:t xml:space="preserve"> Rosy Boa </w:t>
      </w:r>
      <w:r w:rsidRPr="00864E5C">
        <w:rPr>
          <w:rFonts w:ascii="Garamond" w:hAnsi="Garamond"/>
          <w:sz w:val="28"/>
          <w:szCs w:val="28"/>
        </w:rPr>
        <w:t xml:space="preserve">presenta una </w:t>
      </w:r>
      <w:proofErr w:type="spellStart"/>
      <w:r w:rsidRPr="00864E5C">
        <w:rPr>
          <w:rFonts w:ascii="Garamond" w:hAnsi="Garamond"/>
          <w:sz w:val="28"/>
          <w:szCs w:val="28"/>
        </w:rPr>
        <w:t>bipersonale</w:t>
      </w:r>
      <w:proofErr w:type="spellEnd"/>
      <w:r w:rsidRPr="00864E5C">
        <w:rPr>
          <w:rFonts w:ascii="Garamond" w:hAnsi="Garamond"/>
          <w:sz w:val="28"/>
          <w:szCs w:val="28"/>
        </w:rPr>
        <w:t xml:space="preserve"> di grande fascino dal titolo “</w:t>
      </w:r>
      <w:r w:rsidRPr="00B85B19">
        <w:rPr>
          <w:rFonts w:ascii="Garamond" w:hAnsi="Garamond"/>
          <w:color w:val="FF3399"/>
          <w:sz w:val="28"/>
          <w:szCs w:val="28"/>
        </w:rPr>
        <w:t>ATTRAVERSAMENTI – dialogo a due sul fluire dello spazio</w:t>
      </w:r>
      <w:r w:rsidRPr="00864E5C">
        <w:rPr>
          <w:rFonts w:ascii="Garamond" w:hAnsi="Garamond"/>
          <w:sz w:val="28"/>
          <w:szCs w:val="28"/>
        </w:rPr>
        <w:t>”</w:t>
      </w:r>
      <w:r w:rsidR="00C920E2" w:rsidRPr="00864E5C">
        <w:rPr>
          <w:rFonts w:ascii="Garamond" w:hAnsi="Garamond"/>
          <w:sz w:val="28"/>
          <w:szCs w:val="28"/>
        </w:rPr>
        <w:t xml:space="preserve"> </w:t>
      </w:r>
      <w:r w:rsidRPr="00864E5C">
        <w:rPr>
          <w:rFonts w:ascii="Garamond" w:hAnsi="Garamond"/>
          <w:sz w:val="28"/>
          <w:szCs w:val="28"/>
        </w:rPr>
        <w:t xml:space="preserve">aperta </w:t>
      </w:r>
      <w:r w:rsidR="00C920E2" w:rsidRPr="00864E5C">
        <w:rPr>
          <w:rFonts w:ascii="Garamond" w:hAnsi="Garamond"/>
          <w:sz w:val="28"/>
          <w:szCs w:val="28"/>
        </w:rPr>
        <w:t>fino al</w:t>
      </w:r>
      <w:r w:rsidRPr="00864E5C">
        <w:rPr>
          <w:rFonts w:ascii="Garamond" w:hAnsi="Garamond"/>
          <w:sz w:val="28"/>
          <w:szCs w:val="28"/>
        </w:rPr>
        <w:t xml:space="preserve"> 08 settembre</w:t>
      </w:r>
      <w:r w:rsidR="00C920E2" w:rsidRPr="00864E5C">
        <w:rPr>
          <w:rFonts w:ascii="Garamond" w:hAnsi="Garamond"/>
          <w:sz w:val="28"/>
          <w:szCs w:val="28"/>
        </w:rPr>
        <w:t xml:space="preserve"> 2024</w:t>
      </w:r>
      <w:r w:rsidRPr="00864E5C">
        <w:rPr>
          <w:rFonts w:ascii="Garamond" w:hAnsi="Garamond"/>
          <w:sz w:val="28"/>
          <w:szCs w:val="28"/>
        </w:rPr>
        <w:t>. L</w:t>
      </w:r>
      <w:r w:rsidR="00C920E2" w:rsidRPr="00864E5C">
        <w:rPr>
          <w:rFonts w:ascii="Garamond" w:hAnsi="Garamond"/>
          <w:sz w:val="28"/>
          <w:szCs w:val="28"/>
        </w:rPr>
        <w:t>’esposizione</w:t>
      </w:r>
      <w:r w:rsidR="006546BC">
        <w:rPr>
          <w:rFonts w:ascii="Garamond" w:hAnsi="Garamond"/>
          <w:sz w:val="28"/>
          <w:szCs w:val="28"/>
        </w:rPr>
        <w:t>,</w:t>
      </w:r>
      <w:r w:rsidR="00C920E2" w:rsidRPr="00864E5C">
        <w:rPr>
          <w:rFonts w:ascii="Garamond" w:hAnsi="Garamond"/>
          <w:sz w:val="28"/>
          <w:szCs w:val="28"/>
        </w:rPr>
        <w:t xml:space="preserve"> </w:t>
      </w:r>
      <w:r w:rsidR="006546BC">
        <w:rPr>
          <w:rFonts w:ascii="Garamond" w:hAnsi="Garamond"/>
          <w:sz w:val="28"/>
          <w:szCs w:val="28"/>
        </w:rPr>
        <w:t xml:space="preserve">a cura di Matilde Puleo, </w:t>
      </w:r>
      <w:r w:rsidRPr="00864E5C">
        <w:rPr>
          <w:rFonts w:ascii="Garamond" w:hAnsi="Garamond"/>
          <w:sz w:val="28"/>
          <w:szCs w:val="28"/>
        </w:rPr>
        <w:t xml:space="preserve">presenta le opere di due artisti </w:t>
      </w:r>
      <w:r w:rsidR="007228BE" w:rsidRPr="00864E5C">
        <w:rPr>
          <w:rFonts w:ascii="Garamond" w:hAnsi="Garamond"/>
          <w:sz w:val="28"/>
          <w:szCs w:val="28"/>
        </w:rPr>
        <w:t xml:space="preserve">romani </w:t>
      </w:r>
      <w:r w:rsidRPr="00864E5C">
        <w:rPr>
          <w:rFonts w:ascii="Garamond" w:hAnsi="Garamond"/>
          <w:sz w:val="28"/>
          <w:szCs w:val="28"/>
        </w:rPr>
        <w:t xml:space="preserve">d’eccellenza </w:t>
      </w:r>
      <w:r w:rsidR="007228BE" w:rsidRPr="00864E5C">
        <w:rPr>
          <w:rFonts w:ascii="Garamond" w:hAnsi="Garamond"/>
          <w:sz w:val="28"/>
          <w:szCs w:val="28"/>
        </w:rPr>
        <w:t xml:space="preserve">come </w:t>
      </w:r>
      <w:r w:rsidR="007228BE" w:rsidRPr="00B85B19">
        <w:rPr>
          <w:rFonts w:ascii="Garamond" w:hAnsi="Garamond"/>
          <w:b/>
          <w:bCs/>
          <w:sz w:val="28"/>
          <w:szCs w:val="28"/>
        </w:rPr>
        <w:t>Primarosa Cesarini Sforza</w:t>
      </w:r>
      <w:r w:rsidR="007228BE" w:rsidRPr="00864E5C">
        <w:rPr>
          <w:rFonts w:ascii="Garamond" w:hAnsi="Garamond"/>
          <w:sz w:val="28"/>
          <w:szCs w:val="28"/>
        </w:rPr>
        <w:t xml:space="preserve"> e </w:t>
      </w:r>
      <w:r w:rsidR="007228BE" w:rsidRPr="00B85B19">
        <w:rPr>
          <w:rFonts w:ascii="Garamond" w:hAnsi="Garamond"/>
          <w:b/>
          <w:bCs/>
          <w:sz w:val="28"/>
          <w:szCs w:val="28"/>
        </w:rPr>
        <w:t>Tommaso Cascella</w:t>
      </w:r>
      <w:r w:rsidR="007228BE" w:rsidRPr="00864E5C">
        <w:rPr>
          <w:rFonts w:ascii="Garamond" w:hAnsi="Garamond"/>
          <w:sz w:val="28"/>
          <w:szCs w:val="28"/>
        </w:rPr>
        <w:t xml:space="preserve"> i quali reinterpretano e ridefiniscono lo spazio attraverso le loro opere, invitandoci a liberare la nostra visione da idee preconcette e a ridurre all’essenziale ciò che vediamo.</w:t>
      </w:r>
    </w:p>
    <w:p w14:paraId="50E3E314" w14:textId="4A80ED33" w:rsidR="00973D5A" w:rsidRPr="00864E5C" w:rsidRDefault="00C920E2" w:rsidP="00FD0995">
      <w:pPr>
        <w:pStyle w:val="NormaleWeb"/>
        <w:rPr>
          <w:rFonts w:ascii="Garamond" w:hAnsi="Garamond"/>
          <w:sz w:val="28"/>
          <w:szCs w:val="28"/>
        </w:rPr>
      </w:pPr>
      <w:r w:rsidRPr="00864E5C">
        <w:rPr>
          <w:rFonts w:ascii="Garamond" w:hAnsi="Garamond"/>
          <w:sz w:val="28"/>
          <w:szCs w:val="28"/>
        </w:rPr>
        <w:t xml:space="preserve">La mostra </w:t>
      </w:r>
      <w:r w:rsidR="00FD0995" w:rsidRPr="00864E5C">
        <w:rPr>
          <w:rFonts w:ascii="Garamond" w:hAnsi="Garamond"/>
          <w:sz w:val="28"/>
          <w:szCs w:val="28"/>
        </w:rPr>
        <w:t xml:space="preserve">si compone di </w:t>
      </w:r>
      <w:r w:rsidR="007228BE" w:rsidRPr="00864E5C">
        <w:rPr>
          <w:rFonts w:ascii="Garamond" w:hAnsi="Garamond"/>
          <w:sz w:val="28"/>
          <w:szCs w:val="28"/>
        </w:rPr>
        <w:t>60 opere che i due artisti hanno realizzato tra il 20</w:t>
      </w:r>
      <w:r w:rsidR="00284DAD">
        <w:rPr>
          <w:rFonts w:ascii="Garamond" w:hAnsi="Garamond"/>
          <w:sz w:val="28"/>
          <w:szCs w:val="28"/>
        </w:rPr>
        <w:t>00</w:t>
      </w:r>
      <w:r w:rsidR="007228BE" w:rsidRPr="00864E5C">
        <w:rPr>
          <w:rFonts w:ascii="Garamond" w:hAnsi="Garamond"/>
          <w:sz w:val="28"/>
          <w:szCs w:val="28"/>
        </w:rPr>
        <w:t xml:space="preserve"> e il 2024</w:t>
      </w:r>
      <w:r w:rsidR="007E30BE" w:rsidRPr="00864E5C">
        <w:rPr>
          <w:rFonts w:ascii="Garamond" w:hAnsi="Garamond"/>
          <w:sz w:val="28"/>
          <w:szCs w:val="28"/>
        </w:rPr>
        <w:t xml:space="preserve"> raccontando</w:t>
      </w:r>
      <w:r w:rsidR="007228BE" w:rsidRPr="00864E5C">
        <w:rPr>
          <w:rFonts w:ascii="Garamond" w:hAnsi="Garamond"/>
          <w:sz w:val="28"/>
          <w:szCs w:val="28"/>
        </w:rPr>
        <w:t xml:space="preserve"> come gli</w:t>
      </w:r>
      <w:r w:rsidR="007E30BE" w:rsidRPr="00864E5C">
        <w:rPr>
          <w:rFonts w:ascii="Garamond" w:hAnsi="Garamond"/>
          <w:sz w:val="28"/>
          <w:szCs w:val="28"/>
        </w:rPr>
        <w:t xml:space="preserve"> </w:t>
      </w:r>
      <w:r w:rsidR="007228BE" w:rsidRPr="00864E5C">
        <w:rPr>
          <w:rFonts w:ascii="Garamond" w:hAnsi="Garamond"/>
          <w:sz w:val="28"/>
          <w:szCs w:val="28"/>
        </w:rPr>
        <w:t>attraversamenti rappresentino strumenti di trasformazione e di ridefinizione dello spazio. Le opere in mostra sapranno collegare cioè frammenti sparsi della nostra visione, creando un disegno dettagliato e unitario. Sarà un vero e proprio viaggio esplorativo che ci farà riflettere su come percepiamo e raggruppiamo gli elementi nel nostro spazio</w:t>
      </w:r>
      <w:r w:rsidR="00973D5A" w:rsidRPr="00864E5C">
        <w:rPr>
          <w:rFonts w:ascii="Garamond" w:hAnsi="Garamond"/>
          <w:sz w:val="28"/>
          <w:szCs w:val="28"/>
        </w:rPr>
        <w:t xml:space="preserve">. </w:t>
      </w:r>
    </w:p>
    <w:p w14:paraId="151E39E9" w14:textId="35DC3396" w:rsidR="00E33BBB" w:rsidRPr="00864E5C" w:rsidRDefault="00406F3A" w:rsidP="00E33BBB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it-IT"/>
        </w:rPr>
      </w:pPr>
      <w:r w:rsidRPr="00864E5C">
        <w:rPr>
          <w:rFonts w:ascii="Garamond" w:hAnsi="Garamond"/>
          <w:sz w:val="28"/>
          <w:szCs w:val="28"/>
        </w:rPr>
        <w:t>Un</w:t>
      </w:r>
      <w:r w:rsidR="007228BE" w:rsidRPr="00864E5C">
        <w:rPr>
          <w:rFonts w:ascii="Garamond" w:hAnsi="Garamond"/>
          <w:sz w:val="28"/>
          <w:szCs w:val="28"/>
        </w:rPr>
        <w:t xml:space="preserve">a mostra costituita prevalentemente da pittura, </w:t>
      </w:r>
      <w:r w:rsidR="00284DAD">
        <w:rPr>
          <w:rFonts w:ascii="Garamond" w:hAnsi="Garamond"/>
          <w:sz w:val="28"/>
          <w:szCs w:val="28"/>
        </w:rPr>
        <w:t xml:space="preserve">ma con significativi pezzi di </w:t>
      </w:r>
      <w:r w:rsidR="007228BE" w:rsidRPr="00864E5C">
        <w:rPr>
          <w:rFonts w:ascii="Garamond" w:hAnsi="Garamond"/>
          <w:sz w:val="28"/>
          <w:szCs w:val="28"/>
        </w:rPr>
        <w:t>grafica</w:t>
      </w:r>
      <w:r w:rsidR="00864E5C">
        <w:rPr>
          <w:rFonts w:ascii="Garamond" w:hAnsi="Garamond"/>
          <w:sz w:val="28"/>
          <w:szCs w:val="28"/>
        </w:rPr>
        <w:t>, ceramica, installazioni</w:t>
      </w:r>
      <w:r w:rsidR="007228BE" w:rsidRPr="00864E5C">
        <w:rPr>
          <w:rFonts w:ascii="Garamond" w:hAnsi="Garamond"/>
          <w:sz w:val="28"/>
          <w:szCs w:val="28"/>
        </w:rPr>
        <w:t xml:space="preserve"> e pitto-scultur</w:t>
      </w:r>
      <w:r w:rsidR="00284DAD">
        <w:rPr>
          <w:rFonts w:ascii="Garamond" w:hAnsi="Garamond"/>
          <w:sz w:val="28"/>
          <w:szCs w:val="28"/>
        </w:rPr>
        <w:t>e</w:t>
      </w:r>
      <w:r w:rsidRPr="00864E5C">
        <w:rPr>
          <w:rFonts w:ascii="Garamond" w:hAnsi="Garamond"/>
          <w:sz w:val="28"/>
          <w:szCs w:val="28"/>
        </w:rPr>
        <w:t xml:space="preserve"> che si distingu</w:t>
      </w:r>
      <w:r w:rsidR="00284DAD">
        <w:rPr>
          <w:rFonts w:ascii="Garamond" w:hAnsi="Garamond"/>
          <w:sz w:val="28"/>
          <w:szCs w:val="28"/>
        </w:rPr>
        <w:t>ono</w:t>
      </w:r>
      <w:r w:rsidRPr="00864E5C">
        <w:rPr>
          <w:rFonts w:ascii="Garamond" w:hAnsi="Garamond"/>
          <w:sz w:val="28"/>
          <w:szCs w:val="28"/>
        </w:rPr>
        <w:t xml:space="preserve"> per sensibilità e approccio poetico. Elementi che </w:t>
      </w:r>
      <w:r w:rsidR="00E33BBB" w:rsidRPr="00864E5C">
        <w:rPr>
          <w:rFonts w:ascii="Garamond" w:hAnsi="Garamond"/>
          <w:sz w:val="28"/>
          <w:szCs w:val="28"/>
        </w:rPr>
        <w:t xml:space="preserve">rendono evidente come </w:t>
      </w:r>
      <w:r w:rsidR="00864E5C">
        <w:rPr>
          <w:rFonts w:ascii="Garamond" w:eastAsia="Times New Roman" w:hAnsi="Garamond" w:cs="Times New Roman"/>
          <w:sz w:val="28"/>
          <w:szCs w:val="28"/>
          <w:lang w:eastAsia="it-IT"/>
        </w:rPr>
        <w:t>g</w:t>
      </w:r>
      <w:r w:rsidR="00E33BBB" w:rsidRPr="00864E5C">
        <w:rPr>
          <w:rFonts w:ascii="Garamond" w:eastAsia="Times New Roman" w:hAnsi="Garamond" w:cs="Times New Roman"/>
          <w:sz w:val="28"/>
          <w:szCs w:val="28"/>
          <w:lang w:eastAsia="it-IT"/>
        </w:rPr>
        <w:t>li attraversamenti non siano solo un movimento fisico attraverso uno spazio, ma rappresentino un viaggio sensoriale e psicologico. Quando attraversiamo uno spazio, tutti i nostri sensi sono coinvolti</w:t>
      </w:r>
      <w:r w:rsidR="00284DAD">
        <w:rPr>
          <w:rFonts w:ascii="Garamond" w:eastAsia="Times New Roman" w:hAnsi="Garamond" w:cs="Times New Roman"/>
          <w:sz w:val="28"/>
          <w:szCs w:val="28"/>
          <w:lang w:eastAsia="it-IT"/>
        </w:rPr>
        <w:t xml:space="preserve">. </w:t>
      </w:r>
      <w:r w:rsidR="00E33BBB" w:rsidRPr="00864E5C">
        <w:rPr>
          <w:rFonts w:ascii="Garamond" w:eastAsia="Times New Roman" w:hAnsi="Garamond" w:cs="Times New Roman"/>
          <w:sz w:val="28"/>
          <w:szCs w:val="28"/>
          <w:lang w:eastAsia="it-IT"/>
        </w:rPr>
        <w:t xml:space="preserve"> L’esperienza multisensoriale realizzata da questa mostra contribu</w:t>
      </w:r>
      <w:r w:rsidR="00284DAD">
        <w:rPr>
          <w:rFonts w:ascii="Garamond" w:eastAsia="Times New Roman" w:hAnsi="Garamond" w:cs="Times New Roman"/>
          <w:sz w:val="28"/>
          <w:szCs w:val="28"/>
          <w:lang w:eastAsia="it-IT"/>
        </w:rPr>
        <w:t>irà</w:t>
      </w:r>
      <w:r w:rsidR="00E33BBB" w:rsidRPr="00864E5C">
        <w:rPr>
          <w:rFonts w:ascii="Garamond" w:eastAsia="Times New Roman" w:hAnsi="Garamond" w:cs="Times New Roman"/>
          <w:sz w:val="28"/>
          <w:szCs w:val="28"/>
          <w:lang w:eastAsia="it-IT"/>
        </w:rPr>
        <w:t xml:space="preserve"> a creare una percezione complessa e stratificata dello spazio </w:t>
      </w:r>
      <w:r w:rsidR="00284DAD">
        <w:rPr>
          <w:rFonts w:ascii="Garamond" w:eastAsia="Times New Roman" w:hAnsi="Garamond" w:cs="Times New Roman"/>
          <w:sz w:val="28"/>
          <w:szCs w:val="28"/>
          <w:lang w:eastAsia="it-IT"/>
        </w:rPr>
        <w:t>di Rosy Boa in modo inedito</w:t>
      </w:r>
      <w:r w:rsidR="00E33BBB" w:rsidRPr="00864E5C">
        <w:rPr>
          <w:rFonts w:ascii="Garamond" w:eastAsia="Times New Roman" w:hAnsi="Garamond" w:cs="Times New Roman"/>
          <w:sz w:val="28"/>
          <w:szCs w:val="28"/>
          <w:lang w:eastAsia="it-IT"/>
        </w:rPr>
        <w:t>.</w:t>
      </w:r>
    </w:p>
    <w:p w14:paraId="2107BCFE" w14:textId="4674E9A8" w:rsidR="00E33BBB" w:rsidRPr="00864E5C" w:rsidRDefault="00E33BBB" w:rsidP="00E33BBB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it-IT"/>
        </w:rPr>
      </w:pPr>
      <w:r w:rsidRPr="00864E5C">
        <w:rPr>
          <w:rFonts w:ascii="Garamond" w:hAnsi="Garamond"/>
          <w:sz w:val="28"/>
          <w:szCs w:val="28"/>
        </w:rPr>
        <w:t>Opere che nel caso di Tommaso Cascella ci faranno vedere come a</w:t>
      </w:r>
      <w:r w:rsidRPr="00864E5C">
        <w:rPr>
          <w:rFonts w:ascii="Garamond" w:eastAsia="Times New Roman" w:hAnsi="Garamond" w:cs="Times New Roman"/>
          <w:sz w:val="28"/>
          <w:szCs w:val="28"/>
          <w:lang w:eastAsia="it-IT"/>
        </w:rPr>
        <w:t xml:space="preserve">ttraversare uno spazio </w:t>
      </w:r>
      <w:r w:rsidR="00284DAD">
        <w:rPr>
          <w:rFonts w:ascii="Garamond" w:eastAsia="Times New Roman" w:hAnsi="Garamond" w:cs="Times New Roman"/>
          <w:sz w:val="28"/>
          <w:szCs w:val="28"/>
          <w:lang w:eastAsia="it-IT"/>
        </w:rPr>
        <w:t>possa</w:t>
      </w:r>
      <w:r w:rsidRPr="00864E5C">
        <w:rPr>
          <w:rFonts w:ascii="Garamond" w:eastAsia="Times New Roman" w:hAnsi="Garamond" w:cs="Times New Roman"/>
          <w:sz w:val="28"/>
          <w:szCs w:val="28"/>
          <w:lang w:eastAsia="it-IT"/>
        </w:rPr>
        <w:t xml:space="preserve"> essere visto come una narrazione, un racconto che si svela passo dopo passo. Ogni angolo, ogni cambio di prospettiva aggiunge un capitolo a questa storia, creando un'esperienza unica e personale per ogni visitatore.</w:t>
      </w:r>
    </w:p>
    <w:p w14:paraId="5BD6E784" w14:textId="1EF59695" w:rsidR="00E33BBB" w:rsidRPr="00864E5C" w:rsidRDefault="00E33BBB" w:rsidP="00FD0995">
      <w:pPr>
        <w:pStyle w:val="NormaleWeb"/>
        <w:rPr>
          <w:rFonts w:ascii="Garamond" w:hAnsi="Garamond"/>
          <w:sz w:val="28"/>
          <w:szCs w:val="28"/>
        </w:rPr>
      </w:pPr>
      <w:r w:rsidRPr="00864E5C">
        <w:rPr>
          <w:rFonts w:ascii="Garamond" w:hAnsi="Garamond"/>
          <w:sz w:val="28"/>
          <w:szCs w:val="28"/>
        </w:rPr>
        <w:lastRenderedPageBreak/>
        <w:t>Con le opere di Primarosa Cesarini Sforza invece vedremo come attraversare uno spazio in modo consapevole ci inviti a riflettere sul nostro modo di vedere e di vivere il mondo. Ci incoraggia a essere presenti nel momento, a osservare con attenzione e a trovare significato nelle piccole cose. Questo approccio mindfulness all'attraversamento arricchi</w:t>
      </w:r>
      <w:r w:rsidR="00864E5C">
        <w:rPr>
          <w:rFonts w:ascii="Garamond" w:hAnsi="Garamond"/>
          <w:sz w:val="28"/>
          <w:szCs w:val="28"/>
        </w:rPr>
        <w:t>sce</w:t>
      </w:r>
      <w:r w:rsidRPr="00864E5C">
        <w:rPr>
          <w:rFonts w:ascii="Garamond" w:hAnsi="Garamond"/>
          <w:sz w:val="28"/>
          <w:szCs w:val="28"/>
        </w:rPr>
        <w:t xml:space="preserve"> la nostra esperienza quotidiana e </w:t>
      </w:r>
      <w:r w:rsidR="00864E5C">
        <w:rPr>
          <w:rFonts w:ascii="Garamond" w:hAnsi="Garamond"/>
          <w:sz w:val="28"/>
          <w:szCs w:val="28"/>
        </w:rPr>
        <w:t>ci offre</w:t>
      </w:r>
      <w:r w:rsidRPr="00864E5C">
        <w:rPr>
          <w:rFonts w:ascii="Garamond" w:hAnsi="Garamond"/>
          <w:sz w:val="28"/>
          <w:szCs w:val="28"/>
        </w:rPr>
        <w:t xml:space="preserve"> nuove prospettive verso tutto ciò che è sottile, etereo e in qualche modo confidenziale. </w:t>
      </w:r>
    </w:p>
    <w:p w14:paraId="6A11388E" w14:textId="7E6DDF92" w:rsidR="00FD0995" w:rsidRPr="00864E5C" w:rsidRDefault="00284DAD" w:rsidP="00FD0995">
      <w:pPr>
        <w:pStyle w:val="NormaleWeb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Vi aspettiamo per una degustazione</w:t>
      </w:r>
      <w:r w:rsidR="00F201B6">
        <w:rPr>
          <w:rFonts w:ascii="Garamond" w:hAnsi="Garamond"/>
          <w:sz w:val="28"/>
          <w:szCs w:val="28"/>
        </w:rPr>
        <w:t xml:space="preserve"> d</w:t>
      </w:r>
      <w:r>
        <w:rPr>
          <w:rFonts w:ascii="Garamond" w:hAnsi="Garamond"/>
          <w:sz w:val="28"/>
          <w:szCs w:val="28"/>
        </w:rPr>
        <w:t>e</w:t>
      </w:r>
      <w:r w:rsidR="00F201B6">
        <w:rPr>
          <w:rFonts w:ascii="Garamond" w:hAnsi="Garamond"/>
          <w:sz w:val="28"/>
          <w:szCs w:val="28"/>
        </w:rPr>
        <w:t>ll’ottimo vino</w:t>
      </w:r>
      <w:r>
        <w:rPr>
          <w:rFonts w:ascii="Garamond" w:hAnsi="Garamond"/>
          <w:sz w:val="28"/>
          <w:szCs w:val="28"/>
        </w:rPr>
        <w:t xml:space="preserve"> della </w:t>
      </w:r>
      <w:r w:rsidRPr="00284DAD">
        <w:rPr>
          <w:rFonts w:ascii="Garamond" w:hAnsi="Garamond"/>
          <w:b/>
          <w:bCs/>
          <w:i/>
          <w:iCs/>
          <w:sz w:val="28"/>
          <w:szCs w:val="28"/>
        </w:rPr>
        <w:t>cantina 8380</w:t>
      </w:r>
      <w:r w:rsidR="00F201B6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 i</w:t>
      </w:r>
      <w:r w:rsidR="00FD0995" w:rsidRPr="00864E5C">
        <w:rPr>
          <w:rFonts w:ascii="Garamond" w:hAnsi="Garamond"/>
          <w:sz w:val="28"/>
          <w:szCs w:val="28"/>
        </w:rPr>
        <w:t xml:space="preserve">l </w:t>
      </w:r>
      <w:r w:rsidR="00E33BBB" w:rsidRPr="00864E5C">
        <w:rPr>
          <w:rStyle w:val="Enfasigrassetto"/>
          <w:rFonts w:ascii="Garamond" w:hAnsi="Garamond"/>
          <w:sz w:val="28"/>
          <w:szCs w:val="28"/>
        </w:rPr>
        <w:t>06 luglio</w:t>
      </w:r>
      <w:r>
        <w:rPr>
          <w:rStyle w:val="Enfasigrassetto"/>
          <w:rFonts w:ascii="Garamond" w:hAnsi="Garamond"/>
          <w:sz w:val="28"/>
          <w:szCs w:val="28"/>
        </w:rPr>
        <w:t xml:space="preserve"> alle ore 18</w:t>
      </w:r>
    </w:p>
    <w:p w14:paraId="3D147DF2" w14:textId="2286E20C" w:rsidR="00F31847" w:rsidRDefault="00F31847" w:rsidP="00C920E2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62D34CD1" w14:textId="5F36DCAB" w:rsidR="00B85B19" w:rsidRDefault="00B85B19" w:rsidP="00C920E2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6D07AAFF" w14:textId="77777777" w:rsidR="00B85B19" w:rsidRDefault="00B85B19" w:rsidP="00C920E2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129770E3" w14:textId="64FA4C28" w:rsidR="00F31847" w:rsidRPr="00864E5C" w:rsidRDefault="00864E5C" w:rsidP="00864E5C">
      <w:pPr>
        <w:rPr>
          <w:sz w:val="18"/>
          <w:szCs w:val="18"/>
        </w:rPr>
      </w:pPr>
      <w:r w:rsidRPr="00864E5C">
        <w:rPr>
          <w:sz w:val="18"/>
          <w:szCs w:val="18"/>
        </w:rPr>
        <w:t>Primarosa Cesarini Sforza</w:t>
      </w:r>
      <w:r w:rsidR="00B85B19">
        <w:rPr>
          <w:sz w:val="18"/>
          <w:szCs w:val="18"/>
        </w:rPr>
        <w:t xml:space="preserve">. </w:t>
      </w:r>
      <w:r w:rsidRPr="00864E5C">
        <w:rPr>
          <w:sz w:val="18"/>
          <w:szCs w:val="18"/>
        </w:rPr>
        <w:t>Proviene da una famiglia di artisti (Cesarini Sforza, Canevari, Cascella), è nata a Bologna, vive e lavora a Roma, con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soggiorni all’estero.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Trasferitasi negli Stati Uniti nel 1966, dove ha vissuto per molti anni, ha lavorato come assistente presso alcuni artisti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newyorchesi, iniziando giovanissima la propria carriera artistica con una mostra personale presso la Galleria Allan Stone.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Ha esposto le proprie opere in numerose mostre personali sia in Italia che all’estero: tra l’altro, a Roma, New York, Parigi,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Tangeri, Madrid, Colonia, Lisbona, Il Cairo, Istanbul, Bilbao, Buenos Aires.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Ha partecipato a varie manifestazioni italiane e internazionali come ARCO Madrid, Arte Fiera di Bologna, Basil Art Fair,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Paris Beaubourg, </w:t>
      </w:r>
      <w:proofErr w:type="spellStart"/>
      <w:r w:rsidRPr="00864E5C">
        <w:rPr>
          <w:sz w:val="18"/>
          <w:szCs w:val="18"/>
        </w:rPr>
        <w:t>Stockolm</w:t>
      </w:r>
      <w:proofErr w:type="spellEnd"/>
      <w:r w:rsidRPr="00864E5C">
        <w:rPr>
          <w:sz w:val="18"/>
          <w:szCs w:val="18"/>
        </w:rPr>
        <w:t xml:space="preserve"> Art Fair, </w:t>
      </w:r>
      <w:proofErr w:type="spellStart"/>
      <w:r w:rsidRPr="00864E5C">
        <w:rPr>
          <w:sz w:val="18"/>
          <w:szCs w:val="18"/>
        </w:rPr>
        <w:t>Découverte</w:t>
      </w:r>
      <w:proofErr w:type="spellEnd"/>
      <w:r w:rsidRPr="00864E5C">
        <w:rPr>
          <w:sz w:val="18"/>
          <w:szCs w:val="18"/>
        </w:rPr>
        <w:t xml:space="preserve"> Paris, Firenze Fiera, </w:t>
      </w:r>
      <w:proofErr w:type="spellStart"/>
      <w:r w:rsidRPr="00864E5C">
        <w:rPr>
          <w:sz w:val="18"/>
          <w:szCs w:val="18"/>
        </w:rPr>
        <w:t>RipArte</w:t>
      </w:r>
      <w:proofErr w:type="spellEnd"/>
      <w:r w:rsidRPr="00864E5C">
        <w:rPr>
          <w:sz w:val="18"/>
          <w:szCs w:val="18"/>
        </w:rPr>
        <w:t xml:space="preserve"> Roma, Biennale del Libro d’artista di Cassino,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Artissima Torino, Salon d’Art </w:t>
      </w:r>
      <w:proofErr w:type="spellStart"/>
      <w:r w:rsidRPr="00864E5C">
        <w:rPr>
          <w:sz w:val="18"/>
          <w:szCs w:val="18"/>
        </w:rPr>
        <w:t>Contemporain</w:t>
      </w:r>
      <w:proofErr w:type="spellEnd"/>
      <w:r w:rsidRPr="00864E5C">
        <w:rPr>
          <w:sz w:val="18"/>
          <w:szCs w:val="18"/>
        </w:rPr>
        <w:t xml:space="preserve"> de </w:t>
      </w:r>
      <w:proofErr w:type="spellStart"/>
      <w:r w:rsidRPr="00864E5C">
        <w:rPr>
          <w:sz w:val="18"/>
          <w:szCs w:val="18"/>
        </w:rPr>
        <w:t>Montrouge</w:t>
      </w:r>
      <w:proofErr w:type="spellEnd"/>
      <w:r w:rsidRPr="00864E5C">
        <w:rPr>
          <w:sz w:val="18"/>
          <w:szCs w:val="18"/>
        </w:rPr>
        <w:t xml:space="preserve">, </w:t>
      </w:r>
      <w:proofErr w:type="spellStart"/>
      <w:r w:rsidRPr="00864E5C">
        <w:rPr>
          <w:sz w:val="18"/>
          <w:szCs w:val="18"/>
        </w:rPr>
        <w:t>Moussem</w:t>
      </w:r>
      <w:proofErr w:type="spellEnd"/>
      <w:r w:rsidRPr="00864E5C">
        <w:rPr>
          <w:sz w:val="18"/>
          <w:szCs w:val="18"/>
        </w:rPr>
        <w:t xml:space="preserve"> </w:t>
      </w:r>
      <w:proofErr w:type="spellStart"/>
      <w:r w:rsidRPr="00864E5C">
        <w:rPr>
          <w:sz w:val="18"/>
          <w:szCs w:val="18"/>
        </w:rPr>
        <w:t>Culturel</w:t>
      </w:r>
      <w:proofErr w:type="spellEnd"/>
      <w:r w:rsidRPr="00864E5C">
        <w:rPr>
          <w:sz w:val="18"/>
          <w:szCs w:val="18"/>
        </w:rPr>
        <w:t xml:space="preserve"> d’</w:t>
      </w:r>
      <w:proofErr w:type="spellStart"/>
      <w:r w:rsidRPr="00864E5C">
        <w:rPr>
          <w:sz w:val="18"/>
          <w:szCs w:val="18"/>
        </w:rPr>
        <w:t>Asilah</w:t>
      </w:r>
      <w:proofErr w:type="spellEnd"/>
      <w:r w:rsidRPr="00864E5C">
        <w:rPr>
          <w:sz w:val="18"/>
          <w:szCs w:val="18"/>
        </w:rPr>
        <w:t xml:space="preserve"> (Marocco), Chicago Art Fair, Prima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Biennale d’Arte di </w:t>
      </w:r>
      <w:proofErr w:type="spellStart"/>
      <w:r w:rsidRPr="00864E5C">
        <w:rPr>
          <w:sz w:val="18"/>
          <w:szCs w:val="18"/>
        </w:rPr>
        <w:t>Sharja</w:t>
      </w:r>
      <w:proofErr w:type="spellEnd"/>
      <w:r w:rsidRPr="00864E5C">
        <w:rPr>
          <w:sz w:val="18"/>
          <w:szCs w:val="18"/>
        </w:rPr>
        <w:t xml:space="preserve"> (Dubai), Primo Festival Internazionale d’Arte di Amman (Giordania), Premio Michetti (Italia). Ha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esposto sue opere in numerose manifestazioni tra le quali Arte / architettura / città (Palazzo delle Esposizioni, Roma), Art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for </w:t>
      </w:r>
      <w:proofErr w:type="spellStart"/>
      <w:r w:rsidRPr="00864E5C">
        <w:rPr>
          <w:sz w:val="18"/>
          <w:szCs w:val="18"/>
        </w:rPr>
        <w:t>All</w:t>
      </w:r>
      <w:proofErr w:type="spellEnd"/>
      <w:r w:rsidRPr="00864E5C">
        <w:rPr>
          <w:sz w:val="18"/>
          <w:szCs w:val="18"/>
        </w:rPr>
        <w:t xml:space="preserve"> (Complesso San Salvatore in Lauro, Roma), Il luogo dei luoghi (Società </w:t>
      </w:r>
      <w:proofErr w:type="spellStart"/>
      <w:r w:rsidRPr="00864E5C">
        <w:rPr>
          <w:sz w:val="18"/>
          <w:szCs w:val="18"/>
        </w:rPr>
        <w:t>Geogra</w:t>
      </w:r>
      <w:proofErr w:type="spellEnd"/>
      <w:r w:rsidRPr="00864E5C">
        <w:rPr>
          <w:sz w:val="18"/>
          <w:szCs w:val="18"/>
        </w:rPr>
        <w:noBreakHyphen/>
        <w:t>ca di Roma), Lavori in corso-1999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(MACRO Roma; opera acquistata dal Museo), Carte 7 (Fondazione </w:t>
      </w:r>
      <w:proofErr w:type="spellStart"/>
      <w:r w:rsidRPr="00864E5C">
        <w:rPr>
          <w:sz w:val="18"/>
          <w:szCs w:val="18"/>
        </w:rPr>
        <w:t>Niavaran</w:t>
      </w:r>
      <w:proofErr w:type="spellEnd"/>
      <w:r w:rsidRPr="00864E5C">
        <w:rPr>
          <w:sz w:val="18"/>
          <w:szCs w:val="18"/>
        </w:rPr>
        <w:t>, Teheran, e Ambasciata italiana, New Delhi),</w:t>
      </w:r>
      <w:r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Rassegna nazionale del Libro d’artista (Foggia), Biennale delle Arti del Mediterraneo (Salerno), Università di Colonia e</w:t>
      </w:r>
      <w:r>
        <w:rPr>
          <w:sz w:val="18"/>
          <w:szCs w:val="18"/>
        </w:rPr>
        <w:t xml:space="preserve"> </w:t>
      </w:r>
      <w:proofErr w:type="spellStart"/>
      <w:r w:rsidRPr="00864E5C">
        <w:rPr>
          <w:sz w:val="18"/>
          <w:szCs w:val="18"/>
        </w:rPr>
        <w:t>Kholn</w:t>
      </w:r>
      <w:proofErr w:type="spellEnd"/>
      <w:r w:rsidRPr="00864E5C">
        <w:rPr>
          <w:sz w:val="18"/>
          <w:szCs w:val="18"/>
        </w:rPr>
        <w:t xml:space="preserve"> Art Salon di Colonia (Germania), Galleria </w:t>
      </w:r>
      <w:proofErr w:type="spellStart"/>
      <w:r w:rsidRPr="00864E5C">
        <w:rPr>
          <w:sz w:val="18"/>
          <w:szCs w:val="18"/>
        </w:rPr>
        <w:t>Vigadò</w:t>
      </w:r>
      <w:proofErr w:type="spellEnd"/>
      <w:r w:rsidRPr="00864E5C">
        <w:rPr>
          <w:sz w:val="18"/>
          <w:szCs w:val="18"/>
        </w:rPr>
        <w:t xml:space="preserve"> (Budapest), </w:t>
      </w:r>
      <w:proofErr w:type="spellStart"/>
      <w:r w:rsidRPr="00864E5C">
        <w:rPr>
          <w:sz w:val="18"/>
          <w:szCs w:val="18"/>
        </w:rPr>
        <w:t>Dogus</w:t>
      </w:r>
      <w:proofErr w:type="spellEnd"/>
      <w:r w:rsidRPr="00864E5C">
        <w:rPr>
          <w:sz w:val="18"/>
          <w:szCs w:val="18"/>
        </w:rPr>
        <w:t xml:space="preserve"> University (Istanbul), Casa dell’Architettura</w:t>
      </w:r>
      <w:r w:rsidR="006546BC"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(Bilbao).</w:t>
      </w:r>
      <w:r w:rsidR="006546BC"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 xml:space="preserve">Sue opere sono nelle collezioni del MACRO (Roma), MUBAQ (L’Aquila), Fondazione </w:t>
      </w:r>
      <w:proofErr w:type="spellStart"/>
      <w:r w:rsidRPr="00864E5C">
        <w:rPr>
          <w:sz w:val="18"/>
          <w:szCs w:val="18"/>
        </w:rPr>
        <w:t>Orestiadi</w:t>
      </w:r>
      <w:proofErr w:type="spellEnd"/>
      <w:r w:rsidRPr="00864E5C">
        <w:rPr>
          <w:sz w:val="18"/>
          <w:szCs w:val="18"/>
        </w:rPr>
        <w:t xml:space="preserve"> (Gibellina), Fondazione</w:t>
      </w:r>
      <w:r w:rsidR="006546BC"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Mastroianni (Arpino), Ambasciata italiana (Brasilia), Ambasciata italiana (Cipro), Museo d’arte contemporanea (</w:t>
      </w:r>
      <w:proofErr w:type="spellStart"/>
      <w:r w:rsidRPr="00864E5C">
        <w:rPr>
          <w:sz w:val="18"/>
          <w:szCs w:val="18"/>
        </w:rPr>
        <w:t>Asilah</w:t>
      </w:r>
      <w:proofErr w:type="spellEnd"/>
      <w:r w:rsidRPr="00864E5C">
        <w:rPr>
          <w:sz w:val="18"/>
          <w:szCs w:val="18"/>
        </w:rPr>
        <w:t>,</w:t>
      </w:r>
      <w:r w:rsidR="006546BC">
        <w:rPr>
          <w:sz w:val="18"/>
          <w:szCs w:val="18"/>
        </w:rPr>
        <w:t xml:space="preserve"> </w:t>
      </w:r>
      <w:r w:rsidRPr="00864E5C">
        <w:rPr>
          <w:sz w:val="18"/>
          <w:szCs w:val="18"/>
        </w:rPr>
        <w:t>Marocco), Museo d’Arte Contemporanea (Amman), Collezione Libri d’Artista (Cassino).</w:t>
      </w:r>
    </w:p>
    <w:p w14:paraId="54333980" w14:textId="77777777" w:rsidR="00F31847" w:rsidRDefault="00F31847" w:rsidP="00C920E2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2B08A67A" w14:textId="29FB2353" w:rsidR="00F31847" w:rsidRPr="006546BC" w:rsidRDefault="006546BC" w:rsidP="006546BC">
      <w:pPr>
        <w:rPr>
          <w:sz w:val="18"/>
          <w:szCs w:val="18"/>
        </w:rPr>
      </w:pPr>
      <w:r w:rsidRPr="006546BC">
        <w:rPr>
          <w:sz w:val="18"/>
          <w:szCs w:val="18"/>
        </w:rPr>
        <w:t>Tommaso Cascella</w:t>
      </w:r>
      <w:r w:rsidR="00B85B19">
        <w:rPr>
          <w:sz w:val="18"/>
          <w:szCs w:val="18"/>
        </w:rPr>
        <w:t xml:space="preserve">. </w:t>
      </w:r>
      <w:r w:rsidRPr="006546BC">
        <w:rPr>
          <w:sz w:val="18"/>
          <w:szCs w:val="18"/>
        </w:rPr>
        <w:t>È nato a Roma nel 1951. La pittura e la scultura sono per lui forme di espressioni naturali, frutto di un’eredità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</w:t>
      </w:r>
      <w:r w:rsidRPr="006546BC">
        <w:rPr>
          <w:sz w:val="18"/>
          <w:szCs w:val="18"/>
        </w:rPr>
        <w:t>lurigenerazionale</w:t>
      </w:r>
      <w:proofErr w:type="spellEnd"/>
      <w:r>
        <w:rPr>
          <w:sz w:val="18"/>
          <w:szCs w:val="18"/>
        </w:rPr>
        <w:t xml:space="preserve">. </w:t>
      </w:r>
      <w:r w:rsidRPr="006546BC">
        <w:rPr>
          <w:sz w:val="18"/>
          <w:szCs w:val="18"/>
        </w:rPr>
        <w:t>La sua pittura è incline a una trasposizione tridimensionale, in simbiosi con le sue sculture in bronzo.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 xml:space="preserve">Le intense composizioni </w:t>
      </w:r>
      <w:r>
        <w:rPr>
          <w:sz w:val="18"/>
          <w:szCs w:val="18"/>
        </w:rPr>
        <w:t>cromatiche</w:t>
      </w:r>
      <w:r w:rsidRPr="006546BC">
        <w:rPr>
          <w:sz w:val="18"/>
          <w:szCs w:val="18"/>
        </w:rPr>
        <w:t xml:space="preserve"> di Cascella sono vere e proprie architetture costellate di simboli, quasi un alfabeto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alchemico carico di signi</w:t>
      </w:r>
      <w:r>
        <w:rPr>
          <w:sz w:val="18"/>
          <w:szCs w:val="18"/>
        </w:rPr>
        <w:t>fi</w:t>
      </w:r>
      <w:r w:rsidRPr="006546BC">
        <w:rPr>
          <w:sz w:val="18"/>
          <w:szCs w:val="18"/>
        </w:rPr>
        <w:t>cati universali.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Pittura e scultura vengono trattate con la volontàdi contaminare la vista con il tatto, la super</w:t>
      </w:r>
      <w:r>
        <w:rPr>
          <w:sz w:val="18"/>
          <w:szCs w:val="18"/>
        </w:rPr>
        <w:t>fi</w:t>
      </w:r>
      <w:r w:rsidRPr="006546BC">
        <w:rPr>
          <w:sz w:val="18"/>
          <w:szCs w:val="18"/>
        </w:rPr>
        <w:t>cie liscia del colore con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una strati</w:t>
      </w:r>
      <w:r>
        <w:rPr>
          <w:sz w:val="18"/>
          <w:szCs w:val="18"/>
        </w:rPr>
        <w:t>fi</w:t>
      </w:r>
      <w:r w:rsidRPr="006546BC">
        <w:rPr>
          <w:sz w:val="18"/>
          <w:szCs w:val="18"/>
        </w:rPr>
        <w:t>cazione di gesti e segni, il piano ideale della pittura con vistosi inserti materici.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I titoli delle opere sono spesso presi in prestito da poesia e letteratura, a testimoniare una profonda passione per i libri e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l’apertura di una casa editrice e di una stamperia d’arte.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La sua prima mostra personale è allestita alla Galleria di Luigi De Ambrogi a Milano nel 1985.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Nel 1987 restaura un grande edi</w:t>
      </w:r>
      <w:r>
        <w:rPr>
          <w:sz w:val="18"/>
          <w:szCs w:val="18"/>
        </w:rPr>
        <w:t>fi</w:t>
      </w:r>
      <w:r w:rsidRPr="006546BC">
        <w:rPr>
          <w:sz w:val="18"/>
          <w:szCs w:val="18"/>
        </w:rPr>
        <w:t>cio cinquecentesco a Bomarzo (VI), dove impianta un nuovo studio. In seguito viaggia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in India, allestisce la sua prima mostra di scultura a Roma, e partecipa alla XXI Biennale di Gubbio.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Nel 1995 viene nominato Accademico per la scultura dall’Accademia di S. Luca, e una sua opera in bronzo viene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 xml:space="preserve">collocata nel quartiere </w:t>
      </w:r>
      <w:proofErr w:type="spellStart"/>
      <w:r w:rsidRPr="006546BC">
        <w:rPr>
          <w:sz w:val="18"/>
          <w:szCs w:val="18"/>
        </w:rPr>
        <w:t>Tachikawa</w:t>
      </w:r>
      <w:proofErr w:type="spellEnd"/>
      <w:r w:rsidRPr="006546BC">
        <w:rPr>
          <w:sz w:val="18"/>
          <w:szCs w:val="18"/>
        </w:rPr>
        <w:t xml:space="preserve"> City di Tokyo.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 xml:space="preserve">È presente con la scultura Cielo alla XII Quadriennale di Roma, e al Kaohsiung Museum of Fine </w:t>
      </w:r>
      <w:proofErr w:type="spellStart"/>
      <w:r w:rsidRPr="006546BC">
        <w:rPr>
          <w:sz w:val="18"/>
          <w:szCs w:val="18"/>
        </w:rPr>
        <w:t>Arts</w:t>
      </w:r>
      <w:proofErr w:type="spellEnd"/>
      <w:r w:rsidRPr="006546BC">
        <w:rPr>
          <w:sz w:val="18"/>
          <w:szCs w:val="18"/>
        </w:rPr>
        <w:t xml:space="preserve"> di Taiwan con una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selezione di opere gra</w:t>
      </w:r>
      <w:r>
        <w:rPr>
          <w:sz w:val="18"/>
          <w:szCs w:val="18"/>
        </w:rPr>
        <w:t>fi</w:t>
      </w:r>
      <w:r w:rsidRPr="006546BC">
        <w:rPr>
          <w:sz w:val="18"/>
          <w:szCs w:val="18"/>
        </w:rPr>
        <w:t>che.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Dal 1997 a ogg</w:t>
      </w:r>
      <w:r>
        <w:rPr>
          <w:sz w:val="18"/>
          <w:szCs w:val="18"/>
        </w:rPr>
        <w:t>i</w:t>
      </w:r>
      <w:r w:rsidRPr="006546BC">
        <w:rPr>
          <w:sz w:val="18"/>
          <w:szCs w:val="18"/>
        </w:rPr>
        <w:t xml:space="preserve"> è presente in numerosissime esposizioni personali in molte regioni d’Italia ma anche all’estero (Svizzera,</w:t>
      </w:r>
      <w:r>
        <w:rPr>
          <w:sz w:val="18"/>
          <w:szCs w:val="18"/>
        </w:rPr>
        <w:t xml:space="preserve"> </w:t>
      </w:r>
      <w:r w:rsidRPr="006546BC">
        <w:rPr>
          <w:sz w:val="18"/>
          <w:szCs w:val="18"/>
        </w:rPr>
        <w:t>Germania, Slovacchia, Giappone).</w:t>
      </w:r>
    </w:p>
    <w:p w14:paraId="2D0AD7BB" w14:textId="77777777" w:rsidR="00F31847" w:rsidRDefault="00F31847" w:rsidP="00C920E2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069F96A1" w14:textId="48F2FE19" w:rsidR="00C920E2" w:rsidRPr="003114D2" w:rsidRDefault="00C920E2" w:rsidP="00C920E2">
      <w:pPr>
        <w:jc w:val="both"/>
        <w:rPr>
          <w:rFonts w:ascii="Times New Roman" w:hAnsi="Times New Roman" w:cs="Times New Roman"/>
          <w:sz w:val="18"/>
          <w:szCs w:val="18"/>
        </w:rPr>
      </w:pPr>
      <w:r w:rsidRPr="003114D2">
        <w:rPr>
          <w:rFonts w:ascii="Times New Roman" w:hAnsi="Times New Roman" w:cs="Times New Roman"/>
          <w:b/>
          <w:bCs/>
          <w:sz w:val="18"/>
          <w:szCs w:val="18"/>
        </w:rPr>
        <w:t>Rosy Boa</w:t>
      </w:r>
      <w:r w:rsidRPr="003114D2">
        <w:rPr>
          <w:rFonts w:ascii="Times New Roman" w:hAnsi="Times New Roman" w:cs="Times New Roman"/>
          <w:sz w:val="18"/>
          <w:szCs w:val="18"/>
        </w:rPr>
        <w:t xml:space="preserve"> è un centro d’arte che nasce con l’intento di essere il contenitore di una proposta artistica trasversale nella quale l’arte </w:t>
      </w:r>
      <w:r w:rsidRPr="003114D2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è caratterizzata da una forte sperimentazione, intesa come oggetto di trasformazione personale e sociale. I lavori esposti restituiranno riflessioni sul presente e sulla società, lavorando sull’idea di opera d’arte e innescando dialoghi tra le diverse forme espressive. Accanto a un fitto programma di mostre, sono previsti la realizzazione di attività formative ai più diversi livelli, incontri pubblici, interventi documentari, la nascita di un’agenzia/incubatore creativo e l’apertura di un bookshop dedicato all’arte contemporanea</w:t>
      </w:r>
      <w:r w:rsidRPr="003114D2">
        <w:rPr>
          <w:rFonts w:ascii="Times New Roman" w:hAnsi="Times New Roman" w:cs="Times New Roman"/>
          <w:sz w:val="18"/>
          <w:szCs w:val="18"/>
        </w:rPr>
        <w:t>.</w:t>
      </w:r>
    </w:p>
    <w:p w14:paraId="48781CCD" w14:textId="77777777" w:rsidR="00C920E2" w:rsidRPr="00A8213F" w:rsidRDefault="00C920E2" w:rsidP="00C920E2">
      <w:pPr>
        <w:rPr>
          <w:rFonts w:ascii="Lucida Fax" w:hAnsi="Lucida Fax"/>
        </w:rPr>
      </w:pPr>
    </w:p>
    <w:p w14:paraId="42F5CA4D" w14:textId="23F166B2" w:rsidR="00C920E2" w:rsidRDefault="00C920E2" w:rsidP="00C920E2">
      <w:r w:rsidRPr="00FF2A90">
        <w:rPr>
          <w:rFonts w:ascii="Times New Roman" w:hAnsi="Times New Roman" w:cs="Times New Roman"/>
        </w:rPr>
        <w:t xml:space="preserve">Ufficio Stampa Rosy Boa | </w:t>
      </w:r>
      <w:hyperlink r:id="rId6" w:history="1">
        <w:r w:rsidRPr="00FF2A90">
          <w:rPr>
            <w:rStyle w:val="Collegamentoipertestuale"/>
            <w:rFonts w:ascii="Times New Roman" w:hAnsi="Times New Roman" w:cs="Times New Roman"/>
          </w:rPr>
          <w:t>www.rosyboa.it</w:t>
        </w:r>
      </w:hyperlink>
      <w:r w:rsidRPr="00FF2A90">
        <w:rPr>
          <w:rFonts w:ascii="Times New Roman" w:hAnsi="Times New Roman" w:cs="Times New Roman"/>
        </w:rPr>
        <w:t xml:space="preserve">  | info@rosyboa.it | tel. 334467504</w:t>
      </w:r>
    </w:p>
    <w:sectPr w:rsidR="00C920E2" w:rsidSect="008B3F9B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445E3"/>
    <w:multiLevelType w:val="multilevel"/>
    <w:tmpl w:val="B6A67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0E2"/>
    <w:rsid w:val="000C7143"/>
    <w:rsid w:val="00126036"/>
    <w:rsid w:val="00132357"/>
    <w:rsid w:val="001D5EB0"/>
    <w:rsid w:val="00207006"/>
    <w:rsid w:val="00284DAD"/>
    <w:rsid w:val="003F4033"/>
    <w:rsid w:val="00406F3A"/>
    <w:rsid w:val="005E77C9"/>
    <w:rsid w:val="006546BC"/>
    <w:rsid w:val="007228BE"/>
    <w:rsid w:val="007A2DD7"/>
    <w:rsid w:val="007E30BE"/>
    <w:rsid w:val="00864E5C"/>
    <w:rsid w:val="008B3F9B"/>
    <w:rsid w:val="0091400E"/>
    <w:rsid w:val="00973D5A"/>
    <w:rsid w:val="009B5E5B"/>
    <w:rsid w:val="00A26B84"/>
    <w:rsid w:val="00A77226"/>
    <w:rsid w:val="00AC338C"/>
    <w:rsid w:val="00AF0E17"/>
    <w:rsid w:val="00B85B19"/>
    <w:rsid w:val="00C01906"/>
    <w:rsid w:val="00C21576"/>
    <w:rsid w:val="00C920E2"/>
    <w:rsid w:val="00D37C07"/>
    <w:rsid w:val="00E33BBB"/>
    <w:rsid w:val="00E36FC1"/>
    <w:rsid w:val="00F201B6"/>
    <w:rsid w:val="00F31847"/>
    <w:rsid w:val="00FD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E3339"/>
  <w15:chartTrackingRefBased/>
  <w15:docId w15:val="{EE828F1B-664B-4AC4-A1C7-66C744CA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20E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920E2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C92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C920E2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FD0995"/>
    <w:rPr>
      <w:b/>
      <w:bCs/>
    </w:rPr>
  </w:style>
  <w:style w:type="character" w:customStyle="1" w:styleId="apple-converted-space">
    <w:name w:val="apple-converted-space"/>
    <w:basedOn w:val="Carpredefinitoparagrafo"/>
    <w:rsid w:val="00FD0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yboa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</dc:creator>
  <cp:keywords/>
  <dc:description/>
  <cp:lastModifiedBy>Matilde</cp:lastModifiedBy>
  <cp:revision>6</cp:revision>
  <dcterms:created xsi:type="dcterms:W3CDTF">2024-06-23T10:12:00Z</dcterms:created>
  <dcterms:modified xsi:type="dcterms:W3CDTF">2024-06-23T17:43:00Z</dcterms:modified>
</cp:coreProperties>
</file>