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38"/>
      </w:tblGrid>
      <w:tr w:rsidR="00322974" w:rsidRPr="00322974" w:rsidTr="00322974">
        <w:trPr>
          <w:tblCellSpacing w:w="0" w:type="dxa"/>
        </w:trPr>
        <w:tc>
          <w:tcPr>
            <w:tcW w:w="0" w:type="auto"/>
            <w:shd w:val="clear" w:color="auto" w:fill="FFFFFF"/>
            <w:hideMark/>
          </w:tcPr>
          <w:tbl>
            <w:tblPr>
              <w:tblW w:w="5000" w:type="pct"/>
              <w:jc w:val="center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38"/>
            </w:tblGrid>
            <w:tr w:rsidR="00322974" w:rsidRPr="00322974" w:rsidTr="00322974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shd w:val="clear" w:color="auto" w:fill="FFFFFF"/>
                    <w:tblCellMar>
                      <w:left w:w="300" w:type="dxa"/>
                      <w:right w:w="30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638"/>
                  </w:tblGrid>
                  <w:tr w:rsidR="00322974" w:rsidRPr="00322974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shd w:val="clear" w:color="auto" w:fill="FFFFFF"/>
                        <w:hideMark/>
                      </w:tcPr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38"/>
                        </w:tblGrid>
                        <w:tr w:rsidR="00322974" w:rsidRPr="00322974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hideMark/>
                            </w:tcPr>
                            <w:tbl>
                              <w:tblPr>
                                <w:tblpPr w:leftFromText="45" w:rightFromText="45" w:vertAnchor="text"/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038"/>
                              </w:tblGrid>
                              <w:tr w:rsidR="00322974" w:rsidRPr="00322974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:rsidR="00322974" w:rsidRPr="00322974" w:rsidRDefault="00322974" w:rsidP="00322974">
                                    <w:pPr>
                                      <w:spacing w:after="0" w:line="240" w:lineRule="auto"/>
                                      <w:rPr>
                                        <w:rFonts w:ascii="Arial" w:eastAsia="Times New Roman" w:hAnsi="Arial" w:cs="Arial"/>
                                        <w:color w:val="555555"/>
                                        <w:sz w:val="21"/>
                                        <w:szCs w:val="21"/>
                                        <w:lang w:eastAsia="it-IT"/>
                                      </w:rPr>
                                    </w:pPr>
                                    <w:bookmarkStart w:id="0" w:name="_GoBack"/>
                                    <w:bookmarkEnd w:id="0"/>
                                  </w:p>
                                </w:tc>
                              </w:tr>
                            </w:tbl>
                            <w:p w:rsidR="00322974" w:rsidRPr="00322974" w:rsidRDefault="00322974" w:rsidP="0032297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it-IT"/>
                                </w:rPr>
                              </w:pPr>
                            </w:p>
                          </w:tc>
                        </w:tr>
                      </w:tbl>
                      <w:p w:rsidR="00322974" w:rsidRPr="00322974" w:rsidRDefault="00322974" w:rsidP="00322974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it-IT"/>
                          </w:rPr>
                        </w:pPr>
                      </w:p>
                    </w:tc>
                  </w:tr>
                  <w:tr w:rsidR="00322974" w:rsidRPr="00322974">
                    <w:trPr>
                      <w:trHeight w:val="200"/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Borders>
                          <w:bottom w:val="nil"/>
                        </w:tcBorders>
                        <w:shd w:val="clear" w:color="auto" w:fill="FFFFFF"/>
                        <w:vAlign w:val="center"/>
                        <w:hideMark/>
                      </w:tcPr>
                      <w:p w:rsidR="00322974" w:rsidRPr="00322974" w:rsidRDefault="00322974" w:rsidP="00322974">
                        <w:pPr>
                          <w:spacing w:after="0" w:line="15" w:lineRule="atLeast"/>
                          <w:rPr>
                            <w:rFonts w:ascii="Times New Roman" w:eastAsia="Times New Roman" w:hAnsi="Times New Roman" w:cs="Times New Roman"/>
                            <w:sz w:val="2"/>
                            <w:szCs w:val="2"/>
                            <w:lang w:eastAsia="it-IT"/>
                          </w:rPr>
                        </w:pPr>
                        <w:r w:rsidRPr="00322974">
                          <w:rPr>
                            <w:rFonts w:ascii="Times New Roman" w:eastAsia="Times New Roman" w:hAnsi="Times New Roman" w:cs="Times New Roman"/>
                            <w:sz w:val="2"/>
                            <w:szCs w:val="2"/>
                            <w:lang w:eastAsia="it-IT"/>
                          </w:rPr>
                          <w:t> </w:t>
                        </w:r>
                      </w:p>
                    </w:tc>
                  </w:tr>
                </w:tbl>
                <w:p w:rsidR="00322974" w:rsidRPr="00322974" w:rsidRDefault="00322974" w:rsidP="0032297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it-IT"/>
                    </w:rPr>
                  </w:pPr>
                </w:p>
              </w:tc>
            </w:tr>
          </w:tbl>
          <w:p w:rsidR="00322974" w:rsidRPr="00322974" w:rsidRDefault="00322974" w:rsidP="0032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322974" w:rsidRPr="00322974" w:rsidTr="00322974">
        <w:trPr>
          <w:tblCellSpacing w:w="0" w:type="dxa"/>
        </w:trPr>
        <w:tc>
          <w:tcPr>
            <w:tcW w:w="0" w:type="auto"/>
            <w:shd w:val="clear" w:color="auto" w:fill="FFFFFF"/>
            <w:hideMark/>
          </w:tcPr>
          <w:tbl>
            <w:tblPr>
              <w:tblW w:w="5000" w:type="pct"/>
              <w:jc w:val="center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38"/>
            </w:tblGrid>
            <w:tr w:rsidR="00322974" w:rsidRPr="00322974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shd w:val="clear" w:color="auto" w:fill="FFFFFF"/>
                    <w:tblCellMar>
                      <w:left w:w="300" w:type="dxa"/>
                      <w:right w:w="30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638"/>
                  </w:tblGrid>
                  <w:tr w:rsidR="00322974" w:rsidRPr="00322974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tbl>
                        <w:tblPr>
                          <w:tblW w:w="0" w:type="auto"/>
                          <w:jc w:val="center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38"/>
                        </w:tblGrid>
                        <w:tr w:rsidR="00322974" w:rsidRPr="00322974">
                          <w:trPr>
                            <w:tblCellSpacing w:w="0" w:type="dxa"/>
                            <w:jc w:val="center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tbl>
                              <w:tblPr>
                                <w:tblW w:w="0" w:type="auto"/>
                                <w:jc w:val="center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038"/>
                              </w:tblGrid>
                              <w:tr w:rsidR="00322974" w:rsidRPr="00322974">
                                <w:trPr>
                                  <w:trHeight w:val="100"/>
                                  <w:tblCellSpacing w:w="0" w:type="dxa"/>
                                  <w:jc w:val="center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:rsidR="00322974" w:rsidRPr="00322974" w:rsidRDefault="00322974" w:rsidP="00322974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it-IT"/>
                                      </w:rPr>
                                    </w:pPr>
                                  </w:p>
                                </w:tc>
                              </w:tr>
                              <w:tr w:rsidR="00322974" w:rsidRPr="00322974">
                                <w:trPr>
                                  <w:tblCellSpacing w:w="0" w:type="dxa"/>
                                  <w:jc w:val="center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:rsidR="00322974" w:rsidRPr="00322974" w:rsidRDefault="00322974" w:rsidP="00322974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Arial" w:eastAsia="Times New Roman" w:hAnsi="Arial" w:cs="Arial"/>
                                        <w:color w:val="999999"/>
                                        <w:sz w:val="27"/>
                                        <w:szCs w:val="27"/>
                                        <w:lang w:eastAsia="it-IT"/>
                                      </w:rPr>
                                    </w:pPr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999999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br/>
                                    </w:r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color w:val="B22222"/>
                                        <w:sz w:val="39"/>
                                        <w:szCs w:val="39"/>
                                        <w:lang w:eastAsia="it-IT"/>
                                      </w:rPr>
                                      <w:t xml:space="preserve">All'estero &amp; Dr K. </w:t>
                                    </w:r>
                                    <w:proofErr w:type="spellStart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color w:val="B22222"/>
                                        <w:sz w:val="39"/>
                                        <w:szCs w:val="39"/>
                                        <w:lang w:eastAsia="it-IT"/>
                                      </w:rPr>
                                      <w:t>Takes</w:t>
                                    </w:r>
                                    <w:proofErr w:type="spellEnd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color w:val="B22222"/>
                                        <w:sz w:val="39"/>
                                        <w:szCs w:val="39"/>
                                        <w:lang w:eastAsia="it-IT"/>
                                      </w:rPr>
                                      <w:t xml:space="preserve"> the </w:t>
                                    </w:r>
                                    <w:proofErr w:type="spellStart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color w:val="B22222"/>
                                        <w:sz w:val="39"/>
                                        <w:szCs w:val="39"/>
                                        <w:lang w:eastAsia="it-IT"/>
                                      </w:rPr>
                                      <w:t>Waters</w:t>
                                    </w:r>
                                    <w:proofErr w:type="spellEnd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color w:val="B22222"/>
                                        <w:sz w:val="39"/>
                                        <w:szCs w:val="39"/>
                                        <w:lang w:eastAsia="it-IT"/>
                                      </w:rPr>
                                      <w:t xml:space="preserve"> </w:t>
                                    </w:r>
                                    <w:proofErr w:type="spellStart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color w:val="B22222"/>
                                        <w:sz w:val="39"/>
                                        <w:szCs w:val="39"/>
                                        <w:lang w:eastAsia="it-IT"/>
                                      </w:rPr>
                                      <w:t>at</w:t>
                                    </w:r>
                                    <w:proofErr w:type="spellEnd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color w:val="B22222"/>
                                        <w:sz w:val="39"/>
                                        <w:szCs w:val="39"/>
                                        <w:lang w:eastAsia="it-IT"/>
                                      </w:rPr>
                                      <w:t xml:space="preserve"> Riva: Version A</w:t>
                                    </w:r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999999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br/>
                                    </w:r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999999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br/>
                                    </w:r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 xml:space="preserve"> è </w:t>
                                    </w:r>
                                    <w:r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 xml:space="preserve">il </w:t>
                                    </w:r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>titolo della mostra collettiva che inaugura il 1 settembre 2018 alle ore 18.00 presso gli spazi della galleria A plus A di Venezia.</w:t>
                                    </w:r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br/>
                                    </w:r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br/>
                                      <w:t xml:space="preserve">A cura di </w:t>
                                    </w:r>
                                    <w:proofErr w:type="spellStart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>Saim</w:t>
                                    </w:r>
                                    <w:proofErr w:type="spellEnd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 xml:space="preserve"> </w:t>
                                    </w:r>
                                    <w:proofErr w:type="spellStart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>Demircan</w:t>
                                    </w:r>
                                    <w:proofErr w:type="spellEnd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 xml:space="preserve"> e degli studenti della School for </w:t>
                                    </w:r>
                                    <w:proofErr w:type="spellStart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>Curatorial</w:t>
                                    </w:r>
                                    <w:proofErr w:type="spellEnd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 xml:space="preserve"> </w:t>
                                    </w:r>
                                    <w:proofErr w:type="spellStart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>Studies</w:t>
                                    </w:r>
                                    <w:proofErr w:type="spellEnd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 xml:space="preserve"> </w:t>
                                    </w:r>
                                    <w:proofErr w:type="spellStart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>Venice</w:t>
                                    </w:r>
                                    <w:proofErr w:type="spellEnd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>.</w:t>
                                    </w:r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999999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br/>
                                    </w:r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999999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br/>
                                    </w:r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999999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br/>
                                    </w:r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 xml:space="preserve">In mostra lavori di: </w:t>
                                    </w:r>
                                    <w:proofErr w:type="spellStart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>Whitney</w:t>
                                    </w:r>
                                    <w:proofErr w:type="spellEnd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 xml:space="preserve"> </w:t>
                                    </w:r>
                                    <w:proofErr w:type="spellStart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>Claflin</w:t>
                                    </w:r>
                                    <w:proofErr w:type="spellEnd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 xml:space="preserve">, </w:t>
                                    </w:r>
                                    <w:proofErr w:type="spellStart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>Stephan</w:t>
                                    </w:r>
                                    <w:proofErr w:type="spellEnd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 xml:space="preserve"> </w:t>
                                    </w:r>
                                    <w:proofErr w:type="spellStart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>Dillemuth</w:t>
                                    </w:r>
                                    <w:proofErr w:type="spellEnd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 xml:space="preserve">, </w:t>
                                    </w:r>
                                    <w:proofErr w:type="spellStart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>Rochelle</w:t>
                                    </w:r>
                                    <w:proofErr w:type="spellEnd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 xml:space="preserve"> Goldberg, Nick </w:t>
                                    </w:r>
                                    <w:proofErr w:type="spellStart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>Mauss</w:t>
                                    </w:r>
                                    <w:proofErr w:type="spellEnd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 xml:space="preserve">, Sophie Reinhold, Mark Van </w:t>
                                    </w:r>
                                    <w:proofErr w:type="spellStart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>Yetter</w:t>
                                    </w:r>
                                    <w:proofErr w:type="spellEnd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 xml:space="preserve"> e Miriam </w:t>
                                    </w:r>
                                    <w:proofErr w:type="spellStart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>Yammad</w:t>
                                    </w:r>
                                    <w:proofErr w:type="spellEnd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999999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 xml:space="preserve"> </w:t>
                                    </w:r>
                                  </w:p>
                                </w:tc>
                              </w:tr>
                              <w:tr w:rsidR="00322974" w:rsidRPr="00322974">
                                <w:trPr>
                                  <w:trHeight w:val="100"/>
                                  <w:tblCellSpacing w:w="0" w:type="dxa"/>
                                  <w:jc w:val="center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:rsidR="00322974" w:rsidRPr="00322974" w:rsidRDefault="00322974" w:rsidP="00322974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Arial" w:eastAsia="Times New Roman" w:hAnsi="Arial" w:cs="Arial"/>
                                        <w:color w:val="999999"/>
                                        <w:sz w:val="27"/>
                                        <w:szCs w:val="27"/>
                                        <w:lang w:eastAsia="it-IT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322974" w:rsidRPr="00322974" w:rsidRDefault="00322974" w:rsidP="00322974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it-IT"/>
                                </w:rPr>
                              </w:pPr>
                            </w:p>
                          </w:tc>
                        </w:tr>
                      </w:tbl>
                      <w:p w:rsidR="00322974" w:rsidRPr="00322974" w:rsidRDefault="00322974" w:rsidP="00322974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it-IT"/>
                          </w:rPr>
                        </w:pPr>
                      </w:p>
                    </w:tc>
                  </w:tr>
                </w:tbl>
                <w:p w:rsidR="00322974" w:rsidRPr="00322974" w:rsidRDefault="00322974" w:rsidP="0032297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it-IT"/>
                    </w:rPr>
                  </w:pPr>
                </w:p>
              </w:tc>
            </w:tr>
          </w:tbl>
          <w:p w:rsidR="00322974" w:rsidRPr="00322974" w:rsidRDefault="00322974" w:rsidP="0032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322974" w:rsidRPr="00322974" w:rsidTr="00322974">
        <w:trPr>
          <w:tblCellSpacing w:w="0" w:type="dxa"/>
        </w:trPr>
        <w:tc>
          <w:tcPr>
            <w:tcW w:w="0" w:type="auto"/>
            <w:shd w:val="clear" w:color="auto" w:fill="FFFFFF"/>
            <w:hideMark/>
          </w:tcPr>
          <w:tbl>
            <w:tblPr>
              <w:tblW w:w="5000" w:type="pct"/>
              <w:jc w:val="center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38"/>
            </w:tblGrid>
            <w:tr w:rsidR="00322974" w:rsidRPr="00322974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shd w:val="clear" w:color="auto" w:fill="FFFFFF"/>
                    <w:tblCellMar>
                      <w:left w:w="300" w:type="dxa"/>
                      <w:right w:w="30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638"/>
                  </w:tblGrid>
                  <w:tr w:rsidR="00322974" w:rsidRPr="00322974">
                    <w:trPr>
                      <w:trHeight w:val="200"/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322974" w:rsidRPr="00322974" w:rsidRDefault="00322974" w:rsidP="00322974">
                        <w:pPr>
                          <w:spacing w:after="0" w:line="15" w:lineRule="atLeast"/>
                          <w:rPr>
                            <w:rFonts w:ascii="Times New Roman" w:eastAsia="Times New Roman" w:hAnsi="Times New Roman" w:cs="Times New Roman"/>
                            <w:sz w:val="2"/>
                            <w:szCs w:val="2"/>
                            <w:lang w:eastAsia="it-IT"/>
                          </w:rPr>
                        </w:pPr>
                        <w:r w:rsidRPr="00322974">
                          <w:rPr>
                            <w:rFonts w:ascii="Times New Roman" w:eastAsia="Times New Roman" w:hAnsi="Times New Roman" w:cs="Times New Roman"/>
                            <w:sz w:val="2"/>
                            <w:szCs w:val="2"/>
                            <w:lang w:eastAsia="it-IT"/>
                          </w:rPr>
                          <w:t> </w:t>
                        </w:r>
                      </w:p>
                    </w:tc>
                  </w:tr>
                  <w:tr w:rsidR="00322974" w:rsidRPr="00322974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shd w:val="clear" w:color="auto" w:fill="FFFFFF"/>
                        <w:hideMark/>
                      </w:tcPr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38"/>
                        </w:tblGrid>
                        <w:tr w:rsidR="00322974" w:rsidRPr="00322974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hideMark/>
                            </w:tcPr>
                            <w:tbl>
                              <w:tblPr>
                                <w:tblpPr w:leftFromText="45" w:rightFromText="45" w:vertAnchor="text"/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038"/>
                              </w:tblGrid>
                              <w:tr w:rsidR="00322974" w:rsidRPr="00322974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:rsidR="00322974" w:rsidRPr="00322974" w:rsidRDefault="00322974" w:rsidP="00322974">
                                    <w:pPr>
                                      <w:spacing w:after="0" w:line="15" w:lineRule="atLeast"/>
                                      <w:rPr>
                                        <w:rFonts w:ascii="Times New Roman" w:eastAsia="Times New Roman" w:hAnsi="Times New Roman" w:cs="Times New Roman"/>
                                        <w:sz w:val="2"/>
                                        <w:szCs w:val="2"/>
                                        <w:lang w:eastAsia="it-IT"/>
                                      </w:rPr>
                                    </w:pPr>
                                  </w:p>
                                </w:tc>
                              </w:tr>
                              <w:tr w:rsidR="00322974" w:rsidRPr="00322974">
                                <w:trPr>
                                  <w:trHeight w:val="100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:rsidR="00322974" w:rsidRPr="00322974" w:rsidRDefault="00322974" w:rsidP="00322974">
                                    <w:pPr>
                                      <w:spacing w:after="0" w:line="15" w:lineRule="atLeast"/>
                                      <w:rPr>
                                        <w:rFonts w:ascii="Times New Roman" w:eastAsia="Times New Roman" w:hAnsi="Times New Roman" w:cs="Times New Roman"/>
                                        <w:sz w:val="2"/>
                                        <w:szCs w:val="2"/>
                                        <w:lang w:eastAsia="it-IT"/>
                                      </w:rPr>
                                    </w:pPr>
                                    <w:r w:rsidRPr="00322974">
                                      <w:rPr>
                                        <w:rFonts w:ascii="Times New Roman" w:eastAsia="Times New Roman" w:hAnsi="Times New Roman" w:cs="Times New Roman"/>
                                        <w:sz w:val="2"/>
                                        <w:szCs w:val="2"/>
                                        <w:lang w:eastAsia="it-IT"/>
                                      </w:rPr>
                                      <w:t> </w:t>
                                    </w:r>
                                  </w:p>
                                </w:tc>
                              </w:tr>
                              <w:tr w:rsidR="00322974" w:rsidRPr="00322974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:rsidR="00322974" w:rsidRPr="00322974" w:rsidRDefault="00322974" w:rsidP="00322974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Arial" w:eastAsia="Times New Roman" w:hAnsi="Arial" w:cs="Arial"/>
                                        <w:color w:val="555555"/>
                                        <w:sz w:val="21"/>
                                        <w:szCs w:val="21"/>
                                        <w:lang w:eastAsia="it-IT"/>
                                      </w:rPr>
                                    </w:pPr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>           </w:t>
                                    </w:r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555555"/>
                                        <w:sz w:val="21"/>
                                        <w:szCs w:val="21"/>
                                        <w:lang w:eastAsia="it-IT"/>
                                      </w:rPr>
                                      <w:t xml:space="preserve"> </w:t>
                                    </w:r>
                                  </w:p>
                                  <w:p w:rsidR="00322974" w:rsidRPr="00322974" w:rsidRDefault="00322974" w:rsidP="00322974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Arial" w:eastAsia="Times New Roman" w:hAnsi="Arial" w:cs="Arial"/>
                                        <w:color w:val="555555"/>
                                        <w:sz w:val="21"/>
                                        <w:szCs w:val="21"/>
                                        <w:lang w:eastAsia="it-IT"/>
                                      </w:rPr>
                                    </w:pPr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 xml:space="preserve">Sedici giovani curatori si sono riuniti a Venezia, da giugno a settembre 2018, per frequentare la School for </w:t>
                                    </w:r>
                                    <w:proofErr w:type="spellStart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>Curatorial</w:t>
                                    </w:r>
                                    <w:proofErr w:type="spellEnd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 xml:space="preserve"> </w:t>
                                    </w:r>
                                    <w:proofErr w:type="spellStart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>Studies</w:t>
                                    </w:r>
                                    <w:proofErr w:type="spellEnd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 xml:space="preserve"> </w:t>
                                    </w:r>
                                    <w:proofErr w:type="spellStart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>Venice</w:t>
                                    </w:r>
                                    <w:proofErr w:type="spellEnd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 xml:space="preserve">. Da questa esperienza, coordinata dal curatore </w:t>
                                    </w:r>
                                    <w:proofErr w:type="spellStart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>Saim</w:t>
                                    </w:r>
                                    <w:proofErr w:type="spellEnd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 xml:space="preserve"> </w:t>
                                    </w:r>
                                    <w:proofErr w:type="spellStart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>Demircan</w:t>
                                    </w:r>
                                    <w:proofErr w:type="spellEnd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 xml:space="preserve">, nasce All'estero &amp; Dr. K. </w:t>
                                    </w:r>
                                    <w:proofErr w:type="spellStart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>Takes</w:t>
                                    </w:r>
                                    <w:proofErr w:type="spellEnd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 xml:space="preserve"> the </w:t>
                                    </w:r>
                                    <w:proofErr w:type="spellStart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>Waters</w:t>
                                    </w:r>
                                    <w:proofErr w:type="spellEnd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 xml:space="preserve"> </w:t>
                                    </w:r>
                                    <w:proofErr w:type="spellStart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>at</w:t>
                                    </w:r>
                                    <w:proofErr w:type="spellEnd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 xml:space="preserve"> Riva: Version A, un'esposizione collettiva di artisti internazionali: </w:t>
                                    </w:r>
                                    <w:proofErr w:type="spellStart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>Whitney</w:t>
                                    </w:r>
                                    <w:proofErr w:type="spellEnd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 xml:space="preserve"> </w:t>
                                    </w:r>
                                    <w:proofErr w:type="spellStart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>Claflin</w:t>
                                    </w:r>
                                    <w:proofErr w:type="spellEnd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 xml:space="preserve">, </w:t>
                                    </w:r>
                                    <w:proofErr w:type="spellStart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>Stephan</w:t>
                                    </w:r>
                                    <w:proofErr w:type="spellEnd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 xml:space="preserve"> </w:t>
                                    </w:r>
                                    <w:proofErr w:type="spellStart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>Dillemuth</w:t>
                                    </w:r>
                                    <w:proofErr w:type="spellEnd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 xml:space="preserve">, </w:t>
                                    </w:r>
                                    <w:proofErr w:type="spellStart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>Rochelle</w:t>
                                    </w:r>
                                    <w:proofErr w:type="spellEnd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 xml:space="preserve"> Goldberg, Nick </w:t>
                                    </w:r>
                                    <w:proofErr w:type="spellStart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>Mauss</w:t>
                                    </w:r>
                                    <w:proofErr w:type="spellEnd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 xml:space="preserve">, Sophie Reinhold, Mark Van </w:t>
                                    </w:r>
                                    <w:proofErr w:type="spellStart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>Yetter</w:t>
                                    </w:r>
                                    <w:proofErr w:type="spellEnd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 xml:space="preserve"> e Miriam </w:t>
                                    </w:r>
                                    <w:proofErr w:type="spellStart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>Yammad</w:t>
                                    </w:r>
                                    <w:proofErr w:type="spellEnd"/>
                                  </w:p>
                                  <w:p w:rsidR="00322974" w:rsidRPr="00322974" w:rsidRDefault="00322974" w:rsidP="00322974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Arial" w:eastAsia="Times New Roman" w:hAnsi="Arial" w:cs="Arial"/>
                                        <w:color w:val="555555"/>
                                        <w:sz w:val="21"/>
                                        <w:szCs w:val="21"/>
                                        <w:lang w:eastAsia="it-IT"/>
                                      </w:rPr>
                                    </w:pPr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555555"/>
                                        <w:sz w:val="21"/>
                                        <w:szCs w:val="21"/>
                                        <w:lang w:eastAsia="it-IT"/>
                                      </w:rPr>
                                      <w:t> </w:t>
                                    </w:r>
                                  </w:p>
                                  <w:p w:rsidR="00322974" w:rsidRPr="00322974" w:rsidRDefault="00322974" w:rsidP="00322974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Arial" w:eastAsia="Times New Roman" w:hAnsi="Arial" w:cs="Arial"/>
                                        <w:color w:val="555555"/>
                                        <w:sz w:val="21"/>
                                        <w:szCs w:val="21"/>
                                        <w:lang w:eastAsia="it-IT"/>
                                      </w:rPr>
                                    </w:pPr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 xml:space="preserve">Il titolo fa riferimento ai Capitoli 2 e 3 di </w:t>
                                    </w:r>
                                    <w:proofErr w:type="spellStart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>Vertigo</w:t>
                                    </w:r>
                                    <w:proofErr w:type="spellEnd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 xml:space="preserve">, romanzo di W.G. </w:t>
                                    </w:r>
                                    <w:proofErr w:type="spellStart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>Sebald</w:t>
                                    </w:r>
                                    <w:proofErr w:type="spellEnd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 xml:space="preserve">, dove l’autore tedesco racconta due viaggi da Vienna a Venezia. Il primo, una sua visita nella </w:t>
                                    </w:r>
                                    <w:proofErr w:type="spellStart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>citta</w:t>
                                    </w:r>
                                    <w:proofErr w:type="spellEnd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 xml:space="preserve"> Lagunare nel 1980, riportato in prima persona, e un secondo viaggio dove </w:t>
                                    </w:r>
                                    <w:proofErr w:type="spellStart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>Sebald</w:t>
                                    </w:r>
                                    <w:proofErr w:type="spellEnd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 xml:space="preserve"> si immagina di essere Dr. K – o meglio Franz Kafka - ispirandosi a una trasferta documentata dello scrittore nel 1913 a Venezia.</w:t>
                                    </w:r>
                                  </w:p>
                                  <w:p w:rsidR="00322974" w:rsidRPr="00322974" w:rsidRDefault="00322974" w:rsidP="00322974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Arial" w:eastAsia="Times New Roman" w:hAnsi="Arial" w:cs="Arial"/>
                                        <w:color w:val="555555"/>
                                        <w:sz w:val="21"/>
                                        <w:szCs w:val="21"/>
                                        <w:lang w:eastAsia="it-IT"/>
                                      </w:rPr>
                                    </w:pPr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555555"/>
                                        <w:sz w:val="21"/>
                                        <w:szCs w:val="21"/>
                                        <w:lang w:eastAsia="it-IT"/>
                                      </w:rPr>
                                      <w:t> </w:t>
                                    </w:r>
                                  </w:p>
                                  <w:p w:rsidR="00322974" w:rsidRPr="00322974" w:rsidRDefault="00322974" w:rsidP="00322974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Arial" w:eastAsia="Times New Roman" w:hAnsi="Arial" w:cs="Arial"/>
                                        <w:color w:val="555555"/>
                                        <w:sz w:val="21"/>
                                        <w:szCs w:val="21"/>
                                        <w:lang w:eastAsia="it-IT"/>
                                      </w:rPr>
                                    </w:pPr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 xml:space="preserve">Ripetizione, sdoppiamento, melancolia e vertigine. Il destino gioca con loro come fossero marionette e l'impostazione del racconto sembra essere un gioco labirintico. Cos'è la realtà, cos'è la finzione? Cosa è la storia e cosa è la contemporaneità? </w:t>
                                    </w:r>
                                    <w:proofErr w:type="spellStart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>Sebald</w:t>
                                    </w:r>
                                    <w:proofErr w:type="spellEnd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 xml:space="preserve"> naviga tra ragione e paranoia, creando un viaggio anche nella topografia e storia dell’Europa.</w:t>
                                    </w:r>
                                  </w:p>
                                  <w:p w:rsidR="00322974" w:rsidRPr="00322974" w:rsidRDefault="00322974" w:rsidP="00322974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Arial" w:eastAsia="Times New Roman" w:hAnsi="Arial" w:cs="Arial"/>
                                        <w:color w:val="555555"/>
                                        <w:sz w:val="21"/>
                                        <w:szCs w:val="21"/>
                                        <w:lang w:eastAsia="it-IT"/>
                                      </w:rPr>
                                    </w:pPr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555555"/>
                                        <w:sz w:val="21"/>
                                        <w:szCs w:val="21"/>
                                        <w:lang w:eastAsia="it-IT"/>
                                      </w:rPr>
                                      <w:t> </w:t>
                                    </w:r>
                                  </w:p>
                                  <w:p w:rsidR="00322974" w:rsidRPr="00322974" w:rsidRDefault="00322974" w:rsidP="00322974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Arial" w:eastAsia="Times New Roman" w:hAnsi="Arial" w:cs="Arial"/>
                                        <w:color w:val="555555"/>
                                        <w:sz w:val="21"/>
                                        <w:szCs w:val="21"/>
                                        <w:lang w:eastAsia="it-IT"/>
                                      </w:rPr>
                                    </w:pPr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 xml:space="preserve">Il gruppo di giovani curatori usa i capitoli di </w:t>
                                    </w:r>
                                    <w:proofErr w:type="spellStart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>Vertigo</w:t>
                                    </w:r>
                                    <w:proofErr w:type="spellEnd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 xml:space="preserve"> come strumento per creare display e narrazione di un'esposizione che si sviluppa su coincidenze, labirinti, riflessi e effetti di sdoppiamento.</w:t>
                                    </w:r>
                                  </w:p>
                                  <w:p w:rsidR="00322974" w:rsidRPr="00322974" w:rsidRDefault="00322974" w:rsidP="00322974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Arial" w:eastAsia="Times New Roman" w:hAnsi="Arial" w:cs="Arial"/>
                                        <w:color w:val="555555"/>
                                        <w:sz w:val="21"/>
                                        <w:szCs w:val="21"/>
                                        <w:lang w:eastAsia="it-IT"/>
                                      </w:rPr>
                                    </w:pPr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555555"/>
                                        <w:sz w:val="21"/>
                                        <w:szCs w:val="21"/>
                                        <w:lang w:eastAsia="it-IT"/>
                                      </w:rPr>
                                      <w:t> </w:t>
                                    </w:r>
                                  </w:p>
                                  <w:p w:rsidR="00322974" w:rsidRPr="00322974" w:rsidRDefault="00322974" w:rsidP="00322974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Arial" w:eastAsia="Times New Roman" w:hAnsi="Arial" w:cs="Arial"/>
                                        <w:color w:val="555555"/>
                                        <w:sz w:val="21"/>
                                        <w:szCs w:val="21"/>
                                        <w:lang w:eastAsia="it-IT"/>
                                      </w:rPr>
                                    </w:pPr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 xml:space="preserve">Nella galleria A plus A sono infatti presenti lavori inediti degli artisti invitati a rispondere al testo di </w:t>
                                    </w:r>
                                    <w:proofErr w:type="spellStart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>Sebald</w:t>
                                    </w:r>
                                    <w:proofErr w:type="spellEnd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>, con una particolare attenzione a spazi di confine e nascosti nella sua architettura, riproponendo l'esperienza di vertigine e stordimento di un visitatore all'estero.</w:t>
                                    </w:r>
                                  </w:p>
                                  <w:p w:rsidR="00322974" w:rsidRPr="00322974" w:rsidRDefault="00322974" w:rsidP="00322974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Arial" w:eastAsia="Times New Roman" w:hAnsi="Arial" w:cs="Arial"/>
                                        <w:color w:val="555555"/>
                                        <w:sz w:val="21"/>
                                        <w:szCs w:val="21"/>
                                        <w:lang w:eastAsia="it-IT"/>
                                      </w:rPr>
                                    </w:pPr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555555"/>
                                        <w:sz w:val="21"/>
                                        <w:szCs w:val="21"/>
                                        <w:lang w:eastAsia="it-IT"/>
                                      </w:rPr>
                                      <w:lastRenderedPageBreak/>
                                      <w:t> </w:t>
                                    </w:r>
                                  </w:p>
                                  <w:p w:rsidR="00322974" w:rsidRPr="00322974" w:rsidRDefault="00322974" w:rsidP="00322974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Arial" w:eastAsia="Times New Roman" w:hAnsi="Arial" w:cs="Arial"/>
                                        <w:color w:val="555555"/>
                                        <w:sz w:val="21"/>
                                        <w:szCs w:val="21"/>
                                        <w:lang w:eastAsia="it-IT"/>
                                      </w:rPr>
                                    </w:pPr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555555"/>
                                        <w:sz w:val="21"/>
                                        <w:szCs w:val="21"/>
                                        <w:lang w:eastAsia="it-IT"/>
                                      </w:rPr>
                                      <w:t> </w:t>
                                    </w:r>
                                  </w:p>
                                  <w:p w:rsidR="00322974" w:rsidRPr="00322974" w:rsidRDefault="00322974" w:rsidP="00322974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Arial" w:eastAsia="Times New Roman" w:hAnsi="Arial" w:cs="Arial"/>
                                        <w:color w:val="555555"/>
                                        <w:sz w:val="21"/>
                                        <w:szCs w:val="21"/>
                                        <w:lang w:eastAsia="it-IT"/>
                                      </w:rPr>
                                    </w:pPr>
                                    <w:proofErr w:type="spellStart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u w:val="single"/>
                                        <w:lang w:eastAsia="it-IT"/>
                                      </w:rPr>
                                      <w:t>Saim</w:t>
                                    </w:r>
                                    <w:proofErr w:type="spellEnd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u w:val="single"/>
                                        <w:lang w:eastAsia="it-IT"/>
                                      </w:rPr>
                                      <w:t xml:space="preserve"> </w:t>
                                    </w:r>
                                    <w:proofErr w:type="spellStart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u w:val="single"/>
                                        <w:lang w:eastAsia="it-IT"/>
                                      </w:rPr>
                                      <w:t>Demircan</w:t>
                                    </w:r>
                                    <w:proofErr w:type="spellEnd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 xml:space="preserve"> è un curatore e scrittore che vive a New York. Dal 2012 al 2015 è stato curatore presso la </w:t>
                                    </w:r>
                                    <w:proofErr w:type="spellStart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>Kunstverein</w:t>
                                    </w:r>
                                    <w:proofErr w:type="spellEnd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 xml:space="preserve"> München e nel 2016 curatore in residenza presso l'Academy of </w:t>
                                    </w:r>
                                    <w:proofErr w:type="spellStart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>ﬁne</w:t>
                                    </w:r>
                                    <w:proofErr w:type="spellEnd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 xml:space="preserve"> </w:t>
                                    </w:r>
                                    <w:proofErr w:type="spellStart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>Arts</w:t>
                                    </w:r>
                                    <w:proofErr w:type="spellEnd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 xml:space="preserve"> a </w:t>
                                    </w:r>
                                    <w:proofErr w:type="gramStart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>Monaco .</w:t>
                                    </w:r>
                                    <w:proofErr w:type="gramEnd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 xml:space="preserve"> Precedentemente ha curato due anni di programmi pubblici e la mostra di </w:t>
                                    </w:r>
                                    <w:proofErr w:type="spellStart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>Kai</w:t>
                                    </w:r>
                                    <w:proofErr w:type="spellEnd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 xml:space="preserve"> </w:t>
                                    </w:r>
                                    <w:proofErr w:type="spellStart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>Althoﬀ</w:t>
                                    </w:r>
                                    <w:proofErr w:type="spellEnd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 xml:space="preserve"> presso la </w:t>
                                    </w:r>
                                    <w:proofErr w:type="spellStart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>Focal</w:t>
                                    </w:r>
                                    <w:proofErr w:type="spellEnd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 xml:space="preserve"> Point Gallery a Southend-on-Sea, una mostra dell’artista in una istituzione pubblica inglese. Recentemente è stato curatore in residenza presso il </w:t>
                                    </w:r>
                                    <w:proofErr w:type="spellStart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>Ludlow</w:t>
                                    </w:r>
                                    <w:proofErr w:type="spellEnd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 xml:space="preserve"> 38 a New York, lo spazio gestito dal Goethe </w:t>
                                    </w:r>
                                    <w:proofErr w:type="spellStart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>Institut</w:t>
                                    </w:r>
                                    <w:proofErr w:type="spellEnd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 xml:space="preserve"> dove </w:t>
                                    </w:r>
                                    <w:proofErr w:type="spellStart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>a</w:t>
                                    </w:r>
                                    <w:proofErr w:type="spellEnd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 xml:space="preserve"> curato un programma di 12 mesi di mostre ed eventi incluso il debutto negli Stati Uniti di New Noveta e </w:t>
                                    </w:r>
                                    <w:proofErr w:type="spellStart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>Sidsel</w:t>
                                    </w:r>
                                    <w:proofErr w:type="spellEnd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 xml:space="preserve"> </w:t>
                                    </w:r>
                                    <w:proofErr w:type="spellStart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>Meineche</w:t>
                                    </w:r>
                                    <w:proofErr w:type="spellEnd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 xml:space="preserve"> Hansen. </w:t>
                                    </w:r>
                                    <w:proofErr w:type="spellStart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>Saim</w:t>
                                    </w:r>
                                    <w:proofErr w:type="spellEnd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 xml:space="preserve"> collabora regolarmente con alcune delle più importanti testate di arte contemporanea come </w:t>
                                    </w:r>
                                    <w:proofErr w:type="spellStart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>Frieze</w:t>
                                    </w:r>
                                    <w:proofErr w:type="spellEnd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 xml:space="preserve">, Art </w:t>
                                    </w:r>
                                    <w:proofErr w:type="spellStart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>Monthly</w:t>
                                    </w:r>
                                    <w:proofErr w:type="spellEnd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 xml:space="preserve">. Nel 2017 è stato il vincitore del prestigioso programma di residenza organizzato a New York presso il </w:t>
                                    </w:r>
                                    <w:proofErr w:type="spellStart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>Ludlow</w:t>
                                    </w:r>
                                    <w:proofErr w:type="spellEnd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 xml:space="preserve"> 38.</w:t>
                                    </w:r>
                                  </w:p>
                                  <w:p w:rsidR="00322974" w:rsidRPr="00322974" w:rsidRDefault="00322974" w:rsidP="00322974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Arial" w:eastAsia="Times New Roman" w:hAnsi="Arial" w:cs="Arial"/>
                                        <w:color w:val="555555"/>
                                        <w:sz w:val="21"/>
                                        <w:szCs w:val="21"/>
                                        <w:lang w:eastAsia="it-IT"/>
                                      </w:rPr>
                                    </w:pPr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555555"/>
                                        <w:sz w:val="21"/>
                                        <w:szCs w:val="21"/>
                                        <w:lang w:eastAsia="it-IT"/>
                                      </w:rPr>
                                      <w:t> </w:t>
                                    </w:r>
                                  </w:p>
                                  <w:p w:rsidR="00322974" w:rsidRPr="00322974" w:rsidRDefault="00322974" w:rsidP="00322974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Arial" w:eastAsia="Times New Roman" w:hAnsi="Arial" w:cs="Arial"/>
                                        <w:color w:val="555555"/>
                                        <w:sz w:val="21"/>
                                        <w:szCs w:val="21"/>
                                        <w:lang w:eastAsia="it-IT"/>
                                      </w:rPr>
                                    </w:pPr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555555"/>
                                        <w:sz w:val="21"/>
                                        <w:szCs w:val="21"/>
                                        <w:lang w:eastAsia="it-IT"/>
                                      </w:rPr>
                                      <w:t xml:space="preserve">  </w:t>
                                    </w:r>
                                  </w:p>
                                  <w:p w:rsidR="00322974" w:rsidRPr="00322974" w:rsidRDefault="00322974" w:rsidP="00322974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Arial" w:eastAsia="Times New Roman" w:hAnsi="Arial" w:cs="Arial"/>
                                        <w:color w:val="555555"/>
                                        <w:sz w:val="21"/>
                                        <w:szCs w:val="21"/>
                                        <w:lang w:eastAsia="it-IT"/>
                                      </w:rPr>
                                    </w:pPr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 xml:space="preserve">Co-curato da: Eleonora </w:t>
                                    </w:r>
                                    <w:proofErr w:type="spellStart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>Antoniadou</w:t>
                                    </w:r>
                                    <w:proofErr w:type="spellEnd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 xml:space="preserve"> (Cipro), </w:t>
                                    </w:r>
                                    <w:proofErr w:type="spellStart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>Sophia</w:t>
                                    </w:r>
                                    <w:proofErr w:type="spellEnd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 xml:space="preserve"> </w:t>
                                    </w:r>
                                    <w:proofErr w:type="spellStart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>Au</w:t>
                                    </w:r>
                                    <w:proofErr w:type="spellEnd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 xml:space="preserve"> </w:t>
                                    </w:r>
                                    <w:proofErr w:type="spellStart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>Yeung</w:t>
                                    </w:r>
                                    <w:proofErr w:type="spellEnd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 xml:space="preserve"> (Hong Kong), Christina </w:t>
                                    </w:r>
                                    <w:proofErr w:type="spellStart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>Chirouze</w:t>
                                    </w:r>
                                    <w:proofErr w:type="spellEnd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 xml:space="preserve"> Montenegro (Guatemala), Line </w:t>
                                    </w:r>
                                    <w:proofErr w:type="spellStart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>Dalile</w:t>
                                    </w:r>
                                    <w:proofErr w:type="spellEnd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 xml:space="preserve"> (Siria), Tatiana </w:t>
                                    </w:r>
                                    <w:proofErr w:type="spellStart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>Danilevskaya</w:t>
                                    </w:r>
                                    <w:proofErr w:type="spellEnd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 xml:space="preserve"> (Russia), </w:t>
                                    </w:r>
                                    <w:proofErr w:type="spellStart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>Apurva</w:t>
                                    </w:r>
                                    <w:proofErr w:type="spellEnd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 xml:space="preserve"> </w:t>
                                    </w:r>
                                    <w:proofErr w:type="spellStart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>Kansara</w:t>
                                    </w:r>
                                    <w:proofErr w:type="spellEnd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 xml:space="preserve"> (UAE), Aleksandra </w:t>
                                    </w:r>
                                    <w:proofErr w:type="spellStart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>Lenskaya</w:t>
                                    </w:r>
                                    <w:proofErr w:type="spellEnd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 xml:space="preserve"> (Russia), </w:t>
                                    </w:r>
                                    <w:proofErr w:type="spellStart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>Wendy</w:t>
                                    </w:r>
                                    <w:proofErr w:type="spellEnd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 xml:space="preserve"> Ma (Australia), Alexandra </w:t>
                                    </w:r>
                                    <w:proofErr w:type="spellStart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>Malouta</w:t>
                                    </w:r>
                                    <w:proofErr w:type="spellEnd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 xml:space="preserve"> (Grecia), </w:t>
                                    </w:r>
                                    <w:proofErr w:type="spellStart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>Zoë</w:t>
                                    </w:r>
                                    <w:proofErr w:type="spellEnd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 xml:space="preserve"> </w:t>
                                    </w:r>
                                    <w:proofErr w:type="spellStart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>McGee</w:t>
                                    </w:r>
                                    <w:proofErr w:type="spellEnd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 xml:space="preserve"> (USA), Sabine </w:t>
                                    </w:r>
                                    <w:proofErr w:type="spellStart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>Miquelis</w:t>
                                    </w:r>
                                    <w:proofErr w:type="spellEnd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 xml:space="preserve"> (Francia), Georgina Pope (Germania), </w:t>
                                    </w:r>
                                    <w:proofErr w:type="spellStart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>Rania</w:t>
                                    </w:r>
                                    <w:proofErr w:type="spellEnd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 xml:space="preserve"> </w:t>
                                    </w:r>
                                    <w:proofErr w:type="spellStart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>Rizk</w:t>
                                    </w:r>
                                    <w:proofErr w:type="spellEnd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 xml:space="preserve"> (Libano), Julia Terzano (Argentina), Lina </w:t>
                                    </w:r>
                                    <w:proofErr w:type="spellStart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>Yevtushenko</w:t>
                                    </w:r>
                                    <w:proofErr w:type="spellEnd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 xml:space="preserve"> (Ucraina), Eliana Zanini (Argentina).</w:t>
                                    </w:r>
                                  </w:p>
                                  <w:p w:rsidR="00322974" w:rsidRPr="00322974" w:rsidRDefault="00322974" w:rsidP="00322974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Arial" w:eastAsia="Times New Roman" w:hAnsi="Arial" w:cs="Arial"/>
                                        <w:color w:val="555555"/>
                                        <w:sz w:val="21"/>
                                        <w:szCs w:val="21"/>
                                        <w:lang w:eastAsia="it-IT"/>
                                      </w:rPr>
                                    </w:pPr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555555"/>
                                        <w:sz w:val="21"/>
                                        <w:szCs w:val="21"/>
                                        <w:lang w:eastAsia="it-IT"/>
                                      </w:rPr>
                                      <w:t> </w:t>
                                    </w:r>
                                  </w:p>
                                  <w:p w:rsidR="00322974" w:rsidRPr="00322974" w:rsidRDefault="00322974" w:rsidP="00322974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Arial" w:eastAsia="Times New Roman" w:hAnsi="Arial" w:cs="Arial"/>
                                        <w:color w:val="555555"/>
                                        <w:sz w:val="21"/>
                                        <w:szCs w:val="21"/>
                                        <w:lang w:eastAsia="it-IT"/>
                                      </w:rPr>
                                    </w:pPr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555555"/>
                                        <w:sz w:val="21"/>
                                        <w:szCs w:val="21"/>
                                        <w:lang w:eastAsia="it-IT"/>
                                      </w:rPr>
                                      <w:br/>
                                    </w:r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u w:val="single"/>
                                        <w:lang w:eastAsia="it-IT"/>
                                      </w:rPr>
                                      <w:t xml:space="preserve">The School of </w:t>
                                    </w:r>
                                    <w:proofErr w:type="spellStart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u w:val="single"/>
                                        <w:lang w:eastAsia="it-IT"/>
                                      </w:rPr>
                                      <w:t>Curatorial</w:t>
                                    </w:r>
                                    <w:proofErr w:type="spellEnd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u w:val="single"/>
                                        <w:lang w:eastAsia="it-IT"/>
                                      </w:rPr>
                                      <w:t xml:space="preserve"> </w:t>
                                    </w:r>
                                    <w:proofErr w:type="spellStart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u w:val="single"/>
                                        <w:lang w:eastAsia="it-IT"/>
                                      </w:rPr>
                                      <w:t>Studies</w:t>
                                    </w:r>
                                    <w:proofErr w:type="spellEnd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u w:val="single"/>
                                        <w:lang w:eastAsia="it-IT"/>
                                      </w:rPr>
                                      <w:t xml:space="preserve"> </w:t>
                                    </w:r>
                                    <w:proofErr w:type="spellStart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u w:val="single"/>
                                        <w:lang w:eastAsia="it-IT"/>
                                      </w:rPr>
                                      <w:t>Venice</w:t>
                                    </w:r>
                                    <w:proofErr w:type="spellEnd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 xml:space="preserve"> è una scuola di nuova concezione attiva dal 2004 e nata come progetto formativo della Galleria A plus A, che ha come scopo la diffusione dei </w:t>
                                    </w:r>
                                    <w:proofErr w:type="spellStart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>saperi</w:t>
                                    </w:r>
                                    <w:proofErr w:type="spellEnd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 xml:space="preserve"> nell'ambito delle arti visive e l'introduzione alle professioni relative all'arte contemporanea. L'offerta formativa prevede ogni anno due corsi principali, uno in italiano dalla durata di un anno scolastico e l'altro internazionale che si svolge nel corso dei mesi estivi. I corsi sono tenuti da docenti e professionisti del settore provenienti da varie parti del mondo e alla fine delle lezioni gli studenti si confrontano con il difficile compito di ideare, strutturare e realizzare un evento espositivo. Sul sito della scuola, </w:t>
                                    </w:r>
                                    <w:hyperlink r:id="rId4" w:tgtFrame="_blank" w:history="1">
                                      <w:r w:rsidRPr="00322974">
                                        <w:rPr>
                                          <w:rFonts w:ascii="Arial" w:eastAsia="Times New Roman" w:hAnsi="Arial" w:cs="Arial"/>
                                          <w:color w:val="0000FF"/>
                                          <w:sz w:val="27"/>
                                          <w:szCs w:val="27"/>
                                          <w:u w:val="single"/>
                                          <w:lang w:eastAsia="it-IT"/>
                                        </w:rPr>
                                        <w:t>www.corsocuratori.com</w:t>
                                      </w:r>
                                    </w:hyperlink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 xml:space="preserve"> è possibile vedere tutt</w:t>
                                    </w:r>
                                    <w:r w:rsidR="000D7A62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 xml:space="preserve">e le mostre organizzate fino ad </w:t>
                                    </w:r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>oggi.</w:t>
                                    </w:r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555555"/>
                                        <w:sz w:val="21"/>
                                        <w:szCs w:val="21"/>
                                        <w:lang w:eastAsia="it-IT"/>
                                      </w:rPr>
                                      <w:br/>
                                      <w:t> </w:t>
                                    </w:r>
                                  </w:p>
                                  <w:p w:rsidR="00322974" w:rsidRPr="00322974" w:rsidRDefault="00322974" w:rsidP="00322974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Arial" w:eastAsia="Times New Roman" w:hAnsi="Arial" w:cs="Arial"/>
                                        <w:color w:val="555555"/>
                                        <w:sz w:val="21"/>
                                        <w:szCs w:val="21"/>
                                        <w:lang w:eastAsia="it-IT"/>
                                      </w:rPr>
                                    </w:pPr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555555"/>
                                        <w:sz w:val="21"/>
                                        <w:szCs w:val="21"/>
                                        <w:lang w:eastAsia="it-IT"/>
                                      </w:rPr>
                                      <w:t xml:space="preserve">  </w:t>
                                    </w:r>
                                  </w:p>
                                  <w:p w:rsidR="00322974" w:rsidRPr="00322974" w:rsidRDefault="00322974" w:rsidP="00322974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Arial" w:eastAsia="Times New Roman" w:hAnsi="Arial" w:cs="Arial"/>
                                        <w:color w:val="555555"/>
                                        <w:sz w:val="21"/>
                                        <w:szCs w:val="21"/>
                                        <w:lang w:eastAsia="it-IT"/>
                                      </w:rPr>
                                    </w:pPr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555555"/>
                                        <w:sz w:val="21"/>
                                        <w:szCs w:val="21"/>
                                        <w:lang w:eastAsia="it-IT"/>
                                      </w:rPr>
                                      <w:t>Vernice il 1 settembre 2018 alle ore 18.00</w:t>
                                    </w:r>
                                  </w:p>
                                  <w:p w:rsidR="00322974" w:rsidRPr="00322974" w:rsidRDefault="00322974" w:rsidP="00322974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Arial" w:eastAsia="Times New Roman" w:hAnsi="Arial" w:cs="Arial"/>
                                        <w:color w:val="555555"/>
                                        <w:sz w:val="21"/>
                                        <w:szCs w:val="21"/>
                                        <w:lang w:eastAsia="it-IT"/>
                                      </w:rPr>
                                    </w:pPr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555555"/>
                                        <w:sz w:val="21"/>
                                        <w:szCs w:val="21"/>
                                        <w:lang w:eastAsia="it-IT"/>
                                      </w:rPr>
                                      <w:t>Dal 1 settembre al 15 dicembre 2018</w:t>
                                    </w:r>
                                  </w:p>
                                  <w:p w:rsidR="00322974" w:rsidRPr="00322974" w:rsidRDefault="00322974" w:rsidP="00322974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Arial" w:eastAsia="Times New Roman" w:hAnsi="Arial" w:cs="Arial"/>
                                        <w:color w:val="555555"/>
                                        <w:sz w:val="21"/>
                                        <w:szCs w:val="21"/>
                                        <w:lang w:eastAsia="it-IT"/>
                                      </w:rPr>
                                    </w:pPr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555555"/>
                                        <w:sz w:val="21"/>
                                        <w:szCs w:val="21"/>
                                        <w:lang w:eastAsia="it-IT"/>
                                      </w:rPr>
                                      <w:t> </w:t>
                                    </w:r>
                                  </w:p>
                                  <w:p w:rsidR="00322974" w:rsidRPr="00322974" w:rsidRDefault="00322974" w:rsidP="00322974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Arial" w:eastAsia="Times New Roman" w:hAnsi="Arial" w:cs="Arial"/>
                                        <w:color w:val="555555"/>
                                        <w:sz w:val="21"/>
                                        <w:szCs w:val="21"/>
                                        <w:lang w:eastAsia="it-IT"/>
                                      </w:rPr>
                                    </w:pPr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555555"/>
                                        <w:sz w:val="21"/>
                                        <w:szCs w:val="21"/>
                                        <w:lang w:eastAsia="it-IT"/>
                                      </w:rPr>
                                      <w:t> </w:t>
                                    </w:r>
                                  </w:p>
                                  <w:p w:rsidR="00322974" w:rsidRPr="00322974" w:rsidRDefault="00322974" w:rsidP="00322974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Arial" w:eastAsia="Times New Roman" w:hAnsi="Arial" w:cs="Arial"/>
                                        <w:color w:val="555555"/>
                                        <w:sz w:val="21"/>
                                        <w:szCs w:val="21"/>
                                        <w:lang w:eastAsia="it-IT"/>
                                      </w:rPr>
                                    </w:pPr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1"/>
                                        <w:szCs w:val="21"/>
                                        <w:lang w:eastAsia="it-IT"/>
                                      </w:rPr>
                                      <w:t>Per informazioni:</w:t>
                                    </w:r>
                                  </w:p>
                                  <w:p w:rsidR="00322974" w:rsidRPr="00322974" w:rsidRDefault="00322974" w:rsidP="00322974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Arial" w:eastAsia="Times New Roman" w:hAnsi="Arial" w:cs="Arial"/>
                                        <w:color w:val="555555"/>
                                        <w:sz w:val="21"/>
                                        <w:szCs w:val="21"/>
                                        <w:lang w:eastAsia="it-IT"/>
                                      </w:rPr>
                                    </w:pPr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555555"/>
                                        <w:sz w:val="21"/>
                                        <w:szCs w:val="21"/>
                                        <w:lang w:eastAsia="it-IT"/>
                                      </w:rPr>
                                      <w:t> </w:t>
                                    </w:r>
                                  </w:p>
                                  <w:p w:rsidR="00322974" w:rsidRPr="00322974" w:rsidRDefault="00322974" w:rsidP="00322974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Arial" w:eastAsia="Times New Roman" w:hAnsi="Arial" w:cs="Arial"/>
                                        <w:color w:val="555555"/>
                                        <w:sz w:val="21"/>
                                        <w:szCs w:val="21"/>
                                        <w:lang w:eastAsia="it-IT"/>
                                      </w:rPr>
                                    </w:pPr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1"/>
                                        <w:szCs w:val="21"/>
                                        <w:lang w:eastAsia="it-IT"/>
                                      </w:rPr>
                                      <w:t>A plus A Gallery</w:t>
                                    </w:r>
                                  </w:p>
                                  <w:p w:rsidR="00322974" w:rsidRPr="00322974" w:rsidRDefault="00322974" w:rsidP="00322974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Arial" w:eastAsia="Times New Roman" w:hAnsi="Arial" w:cs="Arial"/>
                                        <w:color w:val="555555"/>
                                        <w:sz w:val="21"/>
                                        <w:szCs w:val="21"/>
                                        <w:lang w:eastAsia="it-IT"/>
                                      </w:rPr>
                                    </w:pPr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1"/>
                                        <w:szCs w:val="21"/>
                                        <w:lang w:eastAsia="it-IT"/>
                                      </w:rPr>
                                      <w:t xml:space="preserve">School for </w:t>
                                    </w:r>
                                    <w:proofErr w:type="spellStart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1"/>
                                        <w:szCs w:val="21"/>
                                        <w:lang w:eastAsia="it-IT"/>
                                      </w:rPr>
                                      <w:t>Curatorial</w:t>
                                    </w:r>
                                    <w:proofErr w:type="spellEnd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1"/>
                                        <w:szCs w:val="21"/>
                                        <w:lang w:eastAsia="it-IT"/>
                                      </w:rPr>
                                      <w:t xml:space="preserve"> </w:t>
                                    </w:r>
                                    <w:proofErr w:type="spellStart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1"/>
                                        <w:szCs w:val="21"/>
                                        <w:lang w:eastAsia="it-IT"/>
                                      </w:rPr>
                                      <w:t>Studies</w:t>
                                    </w:r>
                                    <w:proofErr w:type="spellEnd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1"/>
                                        <w:szCs w:val="21"/>
                                        <w:lang w:eastAsia="it-IT"/>
                                      </w:rPr>
                                      <w:t xml:space="preserve"> </w:t>
                                    </w:r>
                                    <w:proofErr w:type="spellStart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1"/>
                                        <w:szCs w:val="21"/>
                                        <w:lang w:eastAsia="it-IT"/>
                                      </w:rPr>
                                      <w:t>Venice</w:t>
                                    </w:r>
                                    <w:proofErr w:type="spellEnd"/>
                                  </w:p>
                                  <w:p w:rsidR="00322974" w:rsidRPr="00322974" w:rsidRDefault="00322974" w:rsidP="00322974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Arial" w:eastAsia="Times New Roman" w:hAnsi="Arial" w:cs="Arial"/>
                                        <w:color w:val="555555"/>
                                        <w:sz w:val="21"/>
                                        <w:szCs w:val="21"/>
                                        <w:lang w:eastAsia="it-IT"/>
                                      </w:rPr>
                                    </w:pPr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1"/>
                                        <w:szCs w:val="21"/>
                                        <w:lang w:eastAsia="it-IT"/>
                                      </w:rPr>
                                      <w:t>San Marco 3073</w:t>
                                    </w:r>
                                  </w:p>
                                  <w:p w:rsidR="00322974" w:rsidRPr="00322974" w:rsidRDefault="00322974" w:rsidP="00322974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Arial" w:eastAsia="Times New Roman" w:hAnsi="Arial" w:cs="Arial"/>
                                        <w:color w:val="555555"/>
                                        <w:sz w:val="21"/>
                                        <w:szCs w:val="21"/>
                                        <w:lang w:eastAsia="it-IT"/>
                                      </w:rPr>
                                    </w:pPr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1"/>
                                        <w:szCs w:val="21"/>
                                        <w:lang w:eastAsia="it-IT"/>
                                      </w:rPr>
                                      <w:t>Venezia 30124</w:t>
                                    </w:r>
                                  </w:p>
                                  <w:p w:rsidR="00322974" w:rsidRPr="00322974" w:rsidRDefault="00322974" w:rsidP="00322974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Arial" w:eastAsia="Times New Roman" w:hAnsi="Arial" w:cs="Arial"/>
                                        <w:color w:val="555555"/>
                                        <w:sz w:val="21"/>
                                        <w:szCs w:val="21"/>
                                        <w:lang w:eastAsia="it-IT"/>
                                      </w:rPr>
                                    </w:pPr>
                                    <w:hyperlink r:id="rId5" w:tgtFrame="_blank" w:history="1">
                                      <w:r w:rsidRPr="00322974">
                                        <w:rPr>
                                          <w:rFonts w:ascii="Arial" w:eastAsia="Times New Roman" w:hAnsi="Arial" w:cs="Arial"/>
                                          <w:color w:val="0000FF"/>
                                          <w:sz w:val="21"/>
                                          <w:szCs w:val="21"/>
                                          <w:u w:val="single"/>
                                          <w:lang w:eastAsia="it-IT"/>
                                        </w:rPr>
                                        <w:t>www.aplusa.it</w:t>
                                      </w:r>
                                    </w:hyperlink>
                                  </w:p>
                                  <w:p w:rsidR="00322974" w:rsidRPr="00322974" w:rsidRDefault="00322974" w:rsidP="00322974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Arial" w:eastAsia="Times New Roman" w:hAnsi="Arial" w:cs="Arial"/>
                                        <w:color w:val="555555"/>
                                        <w:sz w:val="21"/>
                                        <w:szCs w:val="21"/>
                                        <w:lang w:eastAsia="it-IT"/>
                                      </w:rPr>
                                    </w:pPr>
                                    <w:hyperlink r:id="rId6" w:tgtFrame="_blank" w:history="1">
                                      <w:r w:rsidRPr="00322974">
                                        <w:rPr>
                                          <w:rFonts w:ascii="Arial" w:eastAsia="Times New Roman" w:hAnsi="Arial" w:cs="Arial"/>
                                          <w:color w:val="0000FF"/>
                                          <w:sz w:val="21"/>
                                          <w:szCs w:val="21"/>
                                          <w:u w:val="single"/>
                                          <w:lang w:eastAsia="it-IT"/>
                                        </w:rPr>
                                        <w:t>info@aplusa.it</w:t>
                                      </w:r>
                                    </w:hyperlink>
                                  </w:p>
                                  <w:p w:rsidR="00322974" w:rsidRPr="00322974" w:rsidRDefault="00322974" w:rsidP="00322974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Arial" w:eastAsia="Times New Roman" w:hAnsi="Arial" w:cs="Arial"/>
                                        <w:color w:val="555555"/>
                                        <w:sz w:val="21"/>
                                        <w:szCs w:val="21"/>
                                        <w:lang w:eastAsia="it-IT"/>
                                      </w:rPr>
                                    </w:pPr>
                                    <w:hyperlink r:id="rId7" w:tgtFrame="_blank" w:history="1">
                                      <w:r w:rsidRPr="00322974">
                                        <w:rPr>
                                          <w:rFonts w:ascii="Arial" w:eastAsia="Times New Roman" w:hAnsi="Arial" w:cs="Arial"/>
                                          <w:color w:val="0000FF"/>
                                          <w:sz w:val="21"/>
                                          <w:szCs w:val="21"/>
                                          <w:u w:val="single"/>
                                          <w:lang w:eastAsia="it-IT"/>
                                        </w:rPr>
                                        <w:t>www.corsocuratori.com</w:t>
                                      </w:r>
                                    </w:hyperlink>
                                  </w:p>
                                  <w:p w:rsidR="00322974" w:rsidRPr="00322974" w:rsidRDefault="00322974" w:rsidP="00322974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Arial" w:eastAsia="Times New Roman" w:hAnsi="Arial" w:cs="Arial"/>
                                        <w:color w:val="555555"/>
                                        <w:sz w:val="21"/>
                                        <w:szCs w:val="21"/>
                                        <w:lang w:eastAsia="it-IT"/>
                                      </w:rPr>
                                    </w:pPr>
                                    <w:hyperlink r:id="rId8" w:tgtFrame="_blank" w:history="1">
                                      <w:r w:rsidRPr="00322974">
                                        <w:rPr>
                                          <w:rFonts w:ascii="Arial" w:eastAsia="Times New Roman" w:hAnsi="Arial" w:cs="Arial"/>
                                          <w:color w:val="0000FF"/>
                                          <w:sz w:val="21"/>
                                          <w:szCs w:val="21"/>
                                          <w:u w:val="single"/>
                                          <w:lang w:eastAsia="it-IT"/>
                                        </w:rPr>
                                        <w:t>info@corsocuratori.com</w:t>
                                      </w:r>
                                    </w:hyperlink>
                                  </w:p>
                                  <w:p w:rsidR="00322974" w:rsidRPr="00322974" w:rsidRDefault="00322974" w:rsidP="00322974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Arial" w:eastAsia="Times New Roman" w:hAnsi="Arial" w:cs="Arial"/>
                                        <w:color w:val="555555"/>
                                        <w:sz w:val="21"/>
                                        <w:szCs w:val="21"/>
                                        <w:lang w:eastAsia="it-IT"/>
                                      </w:rPr>
                                    </w:pPr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1"/>
                                        <w:szCs w:val="21"/>
                                        <w:lang w:eastAsia="it-IT"/>
                                      </w:rPr>
                                      <w:t>Tel. 041 2770466</w:t>
                                    </w:r>
                                  </w:p>
                                </w:tc>
                              </w:tr>
                            </w:tbl>
                            <w:p w:rsidR="00322974" w:rsidRPr="00322974" w:rsidRDefault="00322974" w:rsidP="0032297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it-IT"/>
                                </w:rPr>
                              </w:pPr>
                            </w:p>
                          </w:tc>
                        </w:tr>
                      </w:tbl>
                      <w:p w:rsidR="00322974" w:rsidRPr="00322974" w:rsidRDefault="00322974" w:rsidP="00322974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it-IT"/>
                          </w:rPr>
                        </w:pPr>
                      </w:p>
                    </w:tc>
                  </w:tr>
                  <w:tr w:rsidR="00322974" w:rsidRPr="00322974">
                    <w:trPr>
                      <w:trHeight w:val="200"/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322974" w:rsidRPr="00322974" w:rsidRDefault="00322974" w:rsidP="00322974">
                        <w:pPr>
                          <w:spacing w:after="0" w:line="15" w:lineRule="atLeast"/>
                          <w:rPr>
                            <w:rFonts w:ascii="Times New Roman" w:eastAsia="Times New Roman" w:hAnsi="Times New Roman" w:cs="Times New Roman"/>
                            <w:sz w:val="2"/>
                            <w:szCs w:val="2"/>
                            <w:lang w:eastAsia="it-IT"/>
                          </w:rPr>
                        </w:pPr>
                        <w:r w:rsidRPr="00322974">
                          <w:rPr>
                            <w:rFonts w:ascii="Times New Roman" w:eastAsia="Times New Roman" w:hAnsi="Times New Roman" w:cs="Times New Roman"/>
                            <w:sz w:val="2"/>
                            <w:szCs w:val="2"/>
                            <w:lang w:eastAsia="it-IT"/>
                          </w:rPr>
                          <w:lastRenderedPageBreak/>
                          <w:t> </w:t>
                        </w:r>
                      </w:p>
                    </w:tc>
                  </w:tr>
                </w:tbl>
                <w:p w:rsidR="00322974" w:rsidRPr="00322974" w:rsidRDefault="00322974" w:rsidP="0032297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it-IT"/>
                    </w:rPr>
                  </w:pPr>
                </w:p>
              </w:tc>
            </w:tr>
          </w:tbl>
          <w:p w:rsidR="00322974" w:rsidRPr="00322974" w:rsidRDefault="00322974" w:rsidP="0032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322974" w:rsidRPr="00322974" w:rsidTr="00322974">
        <w:trPr>
          <w:tblCellSpacing w:w="0" w:type="dxa"/>
        </w:trPr>
        <w:tc>
          <w:tcPr>
            <w:tcW w:w="0" w:type="auto"/>
            <w:shd w:val="clear" w:color="auto" w:fill="FFFFFF"/>
            <w:hideMark/>
          </w:tcPr>
          <w:tbl>
            <w:tblPr>
              <w:tblW w:w="5000" w:type="pct"/>
              <w:jc w:val="center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38"/>
            </w:tblGrid>
            <w:tr w:rsidR="00322974" w:rsidRPr="00322974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shd w:val="clear" w:color="auto" w:fill="FFFFFF"/>
                    <w:tblCellMar>
                      <w:left w:w="300" w:type="dxa"/>
                      <w:right w:w="30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638"/>
                  </w:tblGrid>
                  <w:tr w:rsidR="00322974" w:rsidRPr="00322974">
                    <w:trPr>
                      <w:trHeight w:val="200"/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322974" w:rsidRPr="00322974" w:rsidRDefault="00322974" w:rsidP="00322974">
                        <w:pPr>
                          <w:spacing w:after="0" w:line="15" w:lineRule="atLeast"/>
                          <w:rPr>
                            <w:rFonts w:ascii="Times New Roman" w:eastAsia="Times New Roman" w:hAnsi="Times New Roman" w:cs="Times New Roman"/>
                            <w:sz w:val="2"/>
                            <w:szCs w:val="2"/>
                            <w:lang w:eastAsia="it-IT"/>
                          </w:rPr>
                        </w:pPr>
                        <w:r w:rsidRPr="00322974">
                          <w:rPr>
                            <w:rFonts w:ascii="Times New Roman" w:eastAsia="Times New Roman" w:hAnsi="Times New Roman" w:cs="Times New Roman"/>
                            <w:sz w:val="2"/>
                            <w:szCs w:val="2"/>
                            <w:lang w:eastAsia="it-IT"/>
                          </w:rPr>
                          <w:lastRenderedPageBreak/>
                          <w:t> </w:t>
                        </w:r>
                      </w:p>
                    </w:tc>
                  </w:tr>
                  <w:tr w:rsidR="00322974" w:rsidRPr="00322974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shd w:val="clear" w:color="auto" w:fill="FFFFFF"/>
                        <w:hideMark/>
                      </w:tcPr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38"/>
                        </w:tblGrid>
                        <w:tr w:rsidR="00322974" w:rsidRPr="00322974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hideMark/>
                            </w:tcPr>
                            <w:tbl>
                              <w:tblPr>
                                <w:tblpPr w:leftFromText="45" w:rightFromText="45" w:vertAnchor="text"/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038"/>
                              </w:tblGrid>
                              <w:tr w:rsidR="00322974" w:rsidRPr="00322974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:rsidR="00322974" w:rsidRPr="00322974" w:rsidRDefault="00322974" w:rsidP="00322974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Arial" w:eastAsia="Times New Roman" w:hAnsi="Arial" w:cs="Arial"/>
                                        <w:color w:val="555555"/>
                                        <w:sz w:val="23"/>
                                        <w:szCs w:val="23"/>
                                        <w:lang w:eastAsia="it-IT"/>
                                      </w:rPr>
                                    </w:pPr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3"/>
                                        <w:szCs w:val="23"/>
                                        <w:lang w:eastAsia="it-IT"/>
                                      </w:rPr>
                                      <w:t>Partner della scuola:</w:t>
                                    </w:r>
                                  </w:p>
                                  <w:p w:rsidR="00322974" w:rsidRPr="00322974" w:rsidRDefault="00322974" w:rsidP="00322974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Arial" w:eastAsia="Times New Roman" w:hAnsi="Arial" w:cs="Arial"/>
                                        <w:color w:val="555555"/>
                                        <w:sz w:val="23"/>
                                        <w:szCs w:val="23"/>
                                        <w:lang w:eastAsia="it-IT"/>
                                      </w:rPr>
                                    </w:pPr>
                                    <w:hyperlink r:id="rId9" w:tgtFrame="_blank" w:history="1">
                                      <w:proofErr w:type="spellStart"/>
                                      <w:r w:rsidRPr="00322974">
                                        <w:rPr>
                                          <w:rFonts w:ascii="Arial" w:eastAsia="Times New Roman" w:hAnsi="Arial" w:cs="Arial"/>
                                          <w:color w:val="000000"/>
                                          <w:sz w:val="23"/>
                                          <w:szCs w:val="23"/>
                                          <w:u w:val="single"/>
                                          <w:lang w:eastAsia="it-IT"/>
                                        </w:rPr>
                                        <w:t>We</w:t>
                                      </w:r>
                                      <w:proofErr w:type="spellEnd"/>
                                      <w:r w:rsidRPr="00322974">
                                        <w:rPr>
                                          <w:rFonts w:ascii="Arial" w:eastAsia="Times New Roman" w:hAnsi="Arial" w:cs="Arial"/>
                                          <w:color w:val="000000"/>
                                          <w:sz w:val="23"/>
                                          <w:szCs w:val="23"/>
                                          <w:u w:val="single"/>
                                          <w:lang w:eastAsia="it-IT"/>
                                        </w:rPr>
                                        <w:t xml:space="preserve"> </w:t>
                                      </w:r>
                                      <w:proofErr w:type="spellStart"/>
                                      <w:r w:rsidRPr="00322974">
                                        <w:rPr>
                                          <w:rFonts w:ascii="Arial" w:eastAsia="Times New Roman" w:hAnsi="Arial" w:cs="Arial"/>
                                          <w:color w:val="000000"/>
                                          <w:sz w:val="23"/>
                                          <w:szCs w:val="23"/>
                                          <w:u w:val="single"/>
                                          <w:lang w:eastAsia="it-IT"/>
                                        </w:rPr>
                                        <w:t>Exhibit</w:t>
                                      </w:r>
                                      <w:proofErr w:type="spellEnd"/>
                                    </w:hyperlink>
                                  </w:p>
                                  <w:p w:rsidR="00322974" w:rsidRPr="00322974" w:rsidRDefault="00322974" w:rsidP="00322974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Arial" w:eastAsia="Times New Roman" w:hAnsi="Arial" w:cs="Arial"/>
                                        <w:color w:val="555555"/>
                                        <w:sz w:val="23"/>
                                        <w:szCs w:val="23"/>
                                        <w:lang w:eastAsia="it-IT"/>
                                      </w:rPr>
                                    </w:pPr>
                                    <w:proofErr w:type="spellStart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3"/>
                                        <w:szCs w:val="23"/>
                                        <w:lang w:eastAsia="it-IT"/>
                                      </w:rPr>
                                      <w:t>Independent</w:t>
                                    </w:r>
                                    <w:proofErr w:type="spellEnd"/>
                                    <w:r w:rsidRPr="00322974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3"/>
                                        <w:szCs w:val="23"/>
                                        <w:lang w:eastAsia="it-IT"/>
                                      </w:rPr>
                                      <w:t xml:space="preserve"> Collectors</w:t>
                                    </w:r>
                                  </w:p>
                                </w:tc>
                              </w:tr>
                            </w:tbl>
                            <w:p w:rsidR="00322974" w:rsidRPr="00322974" w:rsidRDefault="00322974" w:rsidP="0032297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it-IT"/>
                                </w:rPr>
                              </w:pPr>
                            </w:p>
                          </w:tc>
                        </w:tr>
                      </w:tbl>
                      <w:p w:rsidR="00322974" w:rsidRPr="00322974" w:rsidRDefault="00322974" w:rsidP="00322974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it-IT"/>
                          </w:rPr>
                        </w:pPr>
                      </w:p>
                    </w:tc>
                  </w:tr>
                </w:tbl>
                <w:p w:rsidR="00322974" w:rsidRPr="00322974" w:rsidRDefault="00322974" w:rsidP="0032297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it-IT"/>
                    </w:rPr>
                  </w:pPr>
                </w:p>
              </w:tc>
            </w:tr>
          </w:tbl>
          <w:p w:rsidR="00322974" w:rsidRPr="00322974" w:rsidRDefault="00322974" w:rsidP="0032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</w:tbl>
    <w:p w:rsidR="004F2356" w:rsidRDefault="004F2356"/>
    <w:sectPr w:rsidR="004F235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2974"/>
    <w:rsid w:val="000D7A62"/>
    <w:rsid w:val="00322974"/>
    <w:rsid w:val="004F2356"/>
    <w:rsid w:val="00BC1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3D8B18"/>
  <w15:chartTrackingRefBased/>
  <w15:docId w15:val="{846A1A91-3B94-4753-9E5A-A6C003E05F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2900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5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777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516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903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962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923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2059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890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7911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703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9777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1023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942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6888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260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225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3943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927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2720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8871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689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513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887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6608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3018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2498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2222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9926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8822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5805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2298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8199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1786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541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074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568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61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96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corsocuratori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corsocuratori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fo@aplusa.it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aplusa.it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://www.corsocuratori.com" TargetMode="External"/><Relationship Id="rId9" Type="http://schemas.openxmlformats.org/officeDocument/2006/relationships/hyperlink" Target="http://2jluv.r.ca.d.sendibm2.com/mk/cl/LHXAVbTHeu-hVI9F3nzKXgsNDaSbRQiRBAvkVCOSTY3wxnS-B3aYaEMw-G_ZGRVhA38oHVfCVDXocpyVNwa6t_tZSN2kb2x02nueXAYjnPxp-TakBwTUXmc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3</Pages>
  <Words>757</Words>
  <Characters>4316</Characters>
  <Application>Microsoft Office Word</Application>
  <DocSecurity>0</DocSecurity>
  <Lines>35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Coccato</dc:creator>
  <cp:keywords/>
  <dc:description/>
  <cp:lastModifiedBy>Eva Coccato</cp:lastModifiedBy>
  <cp:revision>2</cp:revision>
  <dcterms:created xsi:type="dcterms:W3CDTF">2018-07-17T09:26:00Z</dcterms:created>
  <dcterms:modified xsi:type="dcterms:W3CDTF">2018-07-17T10:36:00Z</dcterms:modified>
</cp:coreProperties>
</file>