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spacing w:before="0" w:line="240" w:lineRule="auto"/>
        <w:ind w:left="0" w:right="0" w:firstLine="0"/>
        <w:jc w:val="center"/>
        <w:rPr>
          <w:rFonts w:ascii="Calibri" w:hAnsi="Calibri"/>
          <w:u w:color="000000"/>
          <w:rtl w:val="0"/>
          <w:lang w:val="it-IT"/>
        </w:rPr>
      </w:pP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spacing w:before="0" w:line="240" w:lineRule="auto"/>
        <w:ind w:left="0" w:right="0" w:firstLine="0"/>
        <w:jc w:val="center"/>
        <w:rPr>
          <w:rFonts w:ascii="Calibri" w:hAnsi="Calibri"/>
          <w:u w:color="000000"/>
          <w:rtl w:val="0"/>
          <w:lang w:val="it-IT"/>
        </w:rPr>
      </w:pP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spacing w:before="0" w:line="240" w:lineRule="auto"/>
        <w:ind w:left="0" w:right="0" w:firstLine="0"/>
        <w:jc w:val="center"/>
        <w:rPr>
          <w:rFonts w:ascii="Avenir Next Regular" w:cs="Avenir Next Regular" w:hAnsi="Avenir Next Regular" w:eastAsia="Avenir Next Regular"/>
          <w:b w:val="1"/>
          <w:bCs w:val="1"/>
          <w:i w:val="1"/>
          <w:iCs w:val="1"/>
          <w:sz w:val="22"/>
          <w:szCs w:val="22"/>
          <w:u w:color="000000"/>
          <w:rtl w:val="0"/>
          <w:lang w:val="it-IT"/>
        </w:rPr>
      </w:pPr>
      <w:r>
        <w:rPr>
          <w:rFonts w:ascii="Avenir Next Regular" w:hAnsi="Avenir Next Regular"/>
          <w:b w:val="1"/>
          <w:bCs w:val="1"/>
          <w:i w:val="1"/>
          <w:iCs w:val="1"/>
          <w:sz w:val="22"/>
          <w:szCs w:val="22"/>
          <w:u w:color="000000"/>
          <w:rtl w:val="0"/>
          <w:lang w:val="it-IT"/>
        </w:rPr>
        <w:t>Gianna Parisse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spacing w:before="0" w:line="240" w:lineRule="auto"/>
        <w:ind w:left="0" w:right="0" w:firstLine="0"/>
        <w:jc w:val="center"/>
        <w:rPr>
          <w:rFonts w:ascii="Avenir Next Regular" w:cs="Avenir Next Regular" w:hAnsi="Avenir Next Regular" w:eastAsia="Avenir Next Regular"/>
          <w:b w:val="1"/>
          <w:bCs w:val="1"/>
          <w:i w:val="1"/>
          <w:iCs w:val="1"/>
          <w:sz w:val="22"/>
          <w:szCs w:val="22"/>
          <w:u w:color="000000"/>
          <w:rtl w:val="0"/>
          <w:lang w:val="it-IT"/>
        </w:rPr>
      </w:pPr>
      <w:r>
        <w:rPr>
          <w:rFonts w:ascii="Avenir Next Regular" w:hAnsi="Avenir Next Regular"/>
          <w:b w:val="1"/>
          <w:bCs w:val="1"/>
          <w:i w:val="1"/>
          <w:iCs w:val="1"/>
          <w:sz w:val="22"/>
          <w:szCs w:val="22"/>
          <w:u w:color="000000"/>
          <w:rtl w:val="0"/>
          <w:lang w:val="it-IT"/>
        </w:rPr>
        <w:t>Mundus Patet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spacing w:before="0" w:line="240" w:lineRule="auto"/>
        <w:ind w:left="0" w:right="0" w:firstLine="0"/>
        <w:jc w:val="center"/>
        <w:rPr>
          <w:rFonts w:ascii="Avenir Next Regular" w:cs="Avenir Next Regular" w:hAnsi="Avenir Next Regular" w:eastAsia="Avenir Next Regular"/>
          <w:b w:val="1"/>
          <w:bCs w:val="1"/>
          <w:i w:val="1"/>
          <w:iCs w:val="1"/>
          <w:sz w:val="22"/>
          <w:szCs w:val="22"/>
          <w:u w:color="000000"/>
          <w:rtl w:val="0"/>
          <w:lang w:val="it-IT"/>
        </w:rPr>
      </w:pP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spacing w:before="0" w:line="240" w:lineRule="auto"/>
        <w:ind w:left="0" w:right="0" w:firstLine="0"/>
        <w:jc w:val="center"/>
        <w:rPr>
          <w:rFonts w:ascii="Avenir Next Regular" w:cs="Avenir Next Regular" w:hAnsi="Avenir Next Regular" w:eastAsia="Avenir Next Regular"/>
          <w:b w:val="1"/>
          <w:bCs w:val="1"/>
          <w:i w:val="1"/>
          <w:iCs w:val="1"/>
          <w:sz w:val="18"/>
          <w:szCs w:val="18"/>
          <w:u w:color="000000"/>
          <w:rtl w:val="0"/>
          <w:lang w:val="it-IT"/>
        </w:rPr>
      </w:pPr>
      <w:r>
        <w:rPr>
          <w:rFonts w:ascii="Avenir Next Regular" w:hAnsi="Avenir Next Regular"/>
          <w:b w:val="1"/>
          <w:bCs w:val="1"/>
          <w:i w:val="1"/>
          <w:iCs w:val="1"/>
          <w:sz w:val="18"/>
          <w:szCs w:val="18"/>
          <w:u w:color="000000"/>
          <w:rtl w:val="0"/>
          <w:lang w:val="it-IT"/>
        </w:rPr>
        <w:t>A cura di Flavia Parisi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spacing w:before="0" w:line="240" w:lineRule="auto"/>
        <w:ind w:left="0" w:right="0" w:firstLine="0"/>
        <w:jc w:val="center"/>
        <w:rPr>
          <w:rFonts w:ascii="Avenir Next Regular" w:cs="Avenir Next Regular" w:hAnsi="Avenir Next Regular" w:eastAsia="Avenir Next Regular"/>
          <w:b w:val="1"/>
          <w:bCs w:val="1"/>
          <w:i w:val="1"/>
          <w:iCs w:val="1"/>
          <w:sz w:val="18"/>
          <w:szCs w:val="18"/>
          <w:u w:color="000000"/>
          <w:rtl w:val="0"/>
          <w:lang w:val="it-IT"/>
        </w:rPr>
      </w:pPr>
    </w:p>
    <w:p>
      <w:pPr>
        <w:pStyle w:val="Di default"/>
        <w:bidi w:val="0"/>
        <w:spacing w:before="0" w:after="240" w:line="240" w:lineRule="auto"/>
        <w:ind w:left="0" w:right="0" w:firstLine="0"/>
        <w:jc w:val="center"/>
        <w:rPr>
          <w:rFonts w:ascii="Avenir Next Regular" w:cs="Avenir Next Regular" w:hAnsi="Avenir Next Regular" w:eastAsia="Avenir Next Regular"/>
          <w:b w:val="1"/>
          <w:bCs w:val="1"/>
          <w:sz w:val="20"/>
          <w:szCs w:val="20"/>
          <w:rtl w:val="0"/>
        </w:rPr>
      </w:pPr>
      <w:r>
        <w:rPr>
          <w:rFonts w:ascii="Avenir Next Regular" w:hAnsi="Avenir Next Regular"/>
          <w:b w:val="1"/>
          <w:bCs w:val="1"/>
          <w:sz w:val="20"/>
          <w:szCs w:val="20"/>
          <w:rtl w:val="0"/>
          <w:lang w:val="it-IT"/>
        </w:rPr>
        <w:t>Opening: sabato 14 dicembre</w:t>
      </w:r>
      <w:r>
        <w:rPr>
          <w:rFonts w:ascii="Avenir Next Regular" w:hAnsi="Avenir Next Regular"/>
          <w:b w:val="1"/>
          <w:bCs w:val="1"/>
          <w:sz w:val="20"/>
          <w:szCs w:val="20"/>
          <w:rtl w:val="0"/>
        </w:rPr>
        <w:t xml:space="preserve"> </w:t>
      </w:r>
      <w:r>
        <w:rPr>
          <w:rFonts w:ascii="Avenir Next Regular" w:hAnsi="Avenir Next Regular"/>
          <w:b w:val="1"/>
          <w:bCs w:val="1"/>
          <w:sz w:val="20"/>
          <w:szCs w:val="20"/>
          <w:rtl w:val="0"/>
          <w:lang w:val="it-IT"/>
        </w:rPr>
        <w:t>2024</w:t>
      </w:r>
      <w:r>
        <w:rPr>
          <w:rFonts w:ascii="Avenir Next Regular" w:hAnsi="Avenir Next Regular"/>
          <w:b w:val="1"/>
          <w:bCs w:val="1"/>
          <w:sz w:val="20"/>
          <w:szCs w:val="20"/>
          <w:rtl w:val="0"/>
          <w:lang w:val="it-IT"/>
        </w:rPr>
        <w:t xml:space="preserve"> ore 18.00</w:t>
      </w:r>
      <w:r>
        <w:rPr>
          <w:rFonts w:ascii="Avenir Next Regular" w:hAnsi="Avenir Next Regular"/>
          <w:b w:val="1"/>
          <w:bCs w:val="1"/>
          <w:sz w:val="20"/>
          <w:szCs w:val="20"/>
          <w:rtl w:val="0"/>
          <w:lang w:val="it-IT"/>
        </w:rPr>
        <w:t xml:space="preserve"> </w:t>
      </w:r>
    </w:p>
    <w:p>
      <w:pPr>
        <w:pStyle w:val="Di default"/>
        <w:bidi w:val="0"/>
        <w:spacing w:before="0" w:after="240" w:line="240" w:lineRule="auto"/>
        <w:ind w:left="0" w:right="0" w:firstLine="0"/>
        <w:jc w:val="center"/>
        <w:rPr>
          <w:rFonts w:ascii="Avenir Next Regular" w:cs="Avenir Next Regular" w:hAnsi="Avenir Next Regular" w:eastAsia="Avenir Next Regular"/>
          <w:b w:val="0"/>
          <w:bCs w:val="0"/>
          <w:sz w:val="20"/>
          <w:szCs w:val="20"/>
          <w:rtl w:val="0"/>
        </w:rPr>
      </w:pPr>
      <w:r>
        <w:rPr>
          <w:rFonts w:ascii="Avenir Next Regular" w:hAnsi="Avenir Next Regular"/>
          <w:b w:val="0"/>
          <w:bCs w:val="0"/>
          <w:sz w:val="20"/>
          <w:szCs w:val="20"/>
          <w:rtl w:val="0"/>
          <w:lang w:val="it-IT"/>
        </w:rPr>
        <w:t>14 dicembre 2024 - 24 gennaio 2025</w:t>
      </w:r>
    </w:p>
    <w:p>
      <w:pPr>
        <w:pStyle w:val="Di default"/>
        <w:bidi w:val="0"/>
        <w:spacing w:before="0" w:after="240" w:line="240" w:lineRule="auto"/>
        <w:ind w:left="0" w:right="0" w:firstLine="0"/>
        <w:jc w:val="center"/>
        <w:rPr>
          <w:rFonts w:ascii="Avenir Next Regular" w:cs="Avenir Next Regular" w:hAnsi="Avenir Next Regular" w:eastAsia="Avenir Next Regular"/>
          <w:b w:val="1"/>
          <w:bCs w:val="1"/>
          <w:i w:val="1"/>
          <w:iCs w:val="1"/>
          <w:sz w:val="22"/>
          <w:szCs w:val="22"/>
          <w:rtl w:val="0"/>
        </w:rPr>
      </w:pPr>
      <w:r>
        <w:rPr>
          <w:rFonts w:ascii="Avenir Next Regular" w:hAnsi="Avenir Next Regular"/>
          <w:b w:val="0"/>
          <w:bCs w:val="0"/>
          <w:sz w:val="20"/>
          <w:szCs w:val="20"/>
          <w:rtl w:val="0"/>
          <w:lang w:val="it-IT"/>
        </w:rPr>
        <w:t xml:space="preserve">( dal </w:t>
      </w:r>
      <w:r>
        <w:rPr>
          <w:rFonts w:ascii="Avenir Next Regular" w:hAnsi="Avenir Next Regular"/>
          <w:b w:val="0"/>
          <w:bCs w:val="0"/>
          <w:sz w:val="20"/>
          <w:szCs w:val="20"/>
          <w:rtl w:val="0"/>
          <w:lang w:val="en-US"/>
        </w:rPr>
        <w:t>marted</w:t>
      </w:r>
      <w:r>
        <w:rPr>
          <w:rFonts w:ascii="Avenir Next Regular" w:hAnsi="Avenir Next Regular" w:hint="default"/>
          <w:b w:val="0"/>
          <w:bCs w:val="0"/>
          <w:sz w:val="20"/>
          <w:szCs w:val="20"/>
          <w:rtl w:val="0"/>
        </w:rPr>
        <w:t>ì</w:t>
      </w:r>
      <w:r>
        <w:rPr>
          <w:rFonts w:ascii="Avenir Next Regular" w:hAnsi="Avenir Next Regular"/>
          <w:b w:val="0"/>
          <w:bCs w:val="0"/>
          <w:sz w:val="20"/>
          <w:szCs w:val="20"/>
          <w:rtl w:val="0"/>
          <w:lang w:val="it-IT"/>
        </w:rPr>
        <w:t xml:space="preserve"> al s</w:t>
      </w:r>
      <w:r>
        <w:rPr>
          <w:rFonts w:ascii="Avenir Next Regular" w:hAnsi="Avenir Next Regular"/>
          <w:b w:val="0"/>
          <w:bCs w:val="0"/>
          <w:sz w:val="20"/>
          <w:szCs w:val="20"/>
          <w:rtl w:val="0"/>
          <w:lang w:val="it-IT"/>
        </w:rPr>
        <w:t>abato h</w:t>
      </w:r>
      <w:r>
        <w:rPr>
          <w:rFonts w:ascii="Avenir Next Regular" w:hAnsi="Avenir Next Regular"/>
          <w:b w:val="0"/>
          <w:bCs w:val="0"/>
          <w:sz w:val="20"/>
          <w:szCs w:val="20"/>
          <w:rtl w:val="0"/>
          <w:lang w:val="it-IT"/>
        </w:rPr>
        <w:t xml:space="preserve"> </w:t>
      </w:r>
      <w:r>
        <w:rPr>
          <w:rFonts w:ascii="Avenir Next Regular" w:hAnsi="Avenir Next Regular"/>
          <w:b w:val="0"/>
          <w:bCs w:val="0"/>
          <w:sz w:val="20"/>
          <w:szCs w:val="20"/>
          <w:rtl w:val="0"/>
        </w:rPr>
        <w:t>16</w:t>
      </w:r>
      <w:r>
        <w:rPr>
          <w:rFonts w:ascii="Avenir Next Regular" w:hAnsi="Avenir Next Regular"/>
          <w:b w:val="0"/>
          <w:bCs w:val="0"/>
          <w:sz w:val="20"/>
          <w:szCs w:val="20"/>
          <w:rtl w:val="0"/>
          <w:lang w:val="it-IT"/>
        </w:rPr>
        <w:t>.00 - 19.00 o per appuntamento - chiuso festivi )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spacing w:before="0" w:line="240" w:lineRule="auto"/>
        <w:ind w:left="0" w:right="0" w:firstLine="0"/>
        <w:jc w:val="both"/>
        <w:rPr>
          <w:rFonts w:ascii="Avenir Next Regular" w:cs="Avenir Next Regular" w:hAnsi="Avenir Next Regular" w:eastAsia="Avenir Next Regular"/>
          <w:i w:val="1"/>
          <w:iCs w:val="1"/>
          <w:sz w:val="22"/>
          <w:szCs w:val="22"/>
          <w:u w:color="000000"/>
          <w:rtl w:val="0"/>
          <w:lang w:val="it-IT"/>
        </w:rPr>
      </w:pP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spacing w:before="0" w:line="240" w:lineRule="auto"/>
        <w:ind w:left="0" w:right="0" w:firstLine="0"/>
        <w:jc w:val="both"/>
        <w:rPr>
          <w:rFonts w:ascii="Avenir Next Regular" w:cs="Avenir Next Regular" w:hAnsi="Avenir Next Regular" w:eastAsia="Avenir Next Regular"/>
          <w:sz w:val="22"/>
          <w:szCs w:val="22"/>
          <w:u w:color="000000"/>
          <w:rtl w:val="0"/>
          <w:lang w:val="it-IT"/>
        </w:rPr>
      </w:pPr>
      <w:r>
        <w:rPr>
          <w:rFonts w:ascii="Avenir Next Regular" w:hAnsi="Avenir Next Regular"/>
          <w:sz w:val="22"/>
          <w:szCs w:val="22"/>
          <w:u w:color="000000"/>
          <w:rtl w:val="0"/>
          <w:lang w:val="it-IT"/>
        </w:rPr>
        <w:t>La mostra presenta l</w:t>
      </w:r>
      <w:r>
        <w:rPr>
          <w:rFonts w:ascii="Avenir Next Regular" w:hAnsi="Avenir Next Regular" w:hint="default"/>
          <w:sz w:val="22"/>
          <w:szCs w:val="22"/>
          <w:u w:color="000000"/>
          <w:rtl w:val="0"/>
          <w:lang w:val="it-IT"/>
        </w:rPr>
        <w:t>’</w:t>
      </w:r>
      <w:r>
        <w:rPr>
          <w:rFonts w:ascii="Avenir Next Regular" w:hAnsi="Avenir Next Regular"/>
          <w:sz w:val="22"/>
          <w:szCs w:val="22"/>
          <w:u w:color="000000"/>
          <w:rtl w:val="0"/>
          <w:lang w:val="it-IT"/>
        </w:rPr>
        <w:t>opera di Gianna Parisse</w:t>
      </w:r>
      <w:r>
        <w:rPr>
          <w:rFonts w:ascii="Avenir Next Regular" w:hAnsi="Avenir Next Regular"/>
          <w:sz w:val="22"/>
          <w:szCs w:val="22"/>
          <w:u w:color="000000"/>
          <w:rtl w:val="0"/>
          <w:lang w:val="it-IT"/>
        </w:rPr>
        <w:t xml:space="preserve"> </w:t>
      </w:r>
      <w:r>
        <w:rPr>
          <w:rFonts w:ascii="Avenir Next Regular" w:hAnsi="Avenir Next Regular"/>
          <w:i w:val="1"/>
          <w:iCs w:val="1"/>
          <w:sz w:val="22"/>
          <w:szCs w:val="22"/>
          <w:u w:color="000000"/>
          <w:rtl w:val="0"/>
          <w:lang w:val="it-IT"/>
        </w:rPr>
        <w:t>Mundus Patet</w:t>
      </w:r>
      <w:r>
        <w:rPr>
          <w:rFonts w:ascii="Avenir Next Regular" w:hAnsi="Avenir Next Regular"/>
          <w:sz w:val="22"/>
          <w:szCs w:val="22"/>
          <w:u w:color="000000"/>
          <w:rtl w:val="0"/>
          <w:lang w:val="it-IT"/>
        </w:rPr>
        <w:t>, presentata per la prima volta in Italia, un</w:t>
      </w:r>
      <w:r>
        <w:rPr>
          <w:rFonts w:ascii="Avenir Next Regular" w:hAnsi="Avenir Next Regular" w:hint="default"/>
          <w:sz w:val="22"/>
          <w:szCs w:val="22"/>
          <w:u w:color="000000"/>
          <w:rtl w:val="0"/>
          <w:lang w:val="it-IT"/>
        </w:rPr>
        <w:t>’</w:t>
      </w:r>
      <w:r>
        <w:rPr>
          <w:rFonts w:ascii="Avenir Next Regular" w:hAnsi="Avenir Next Regular"/>
          <w:sz w:val="22"/>
          <w:szCs w:val="22"/>
          <w:u w:color="000000"/>
          <w:rtl w:val="0"/>
          <w:lang w:val="it-IT"/>
        </w:rPr>
        <w:t>installazione composta da diversi elementi fotografici, audio e video, che invita ad entrare in un percorso di ricerca poetica sul senso di un luogo: una casa e tutto ci</w:t>
      </w:r>
      <w:r>
        <w:rPr>
          <w:rFonts w:ascii="Avenir Next Regular" w:hAnsi="Avenir Next Regular" w:hint="default"/>
          <w:sz w:val="22"/>
          <w:szCs w:val="22"/>
          <w:u w:color="000000"/>
          <w:rtl w:val="0"/>
          <w:lang w:val="it-IT"/>
        </w:rPr>
        <w:t xml:space="preserve">ò </w:t>
      </w:r>
      <w:r>
        <w:rPr>
          <w:rFonts w:ascii="Avenir Next Regular" w:hAnsi="Avenir Next Regular"/>
          <w:sz w:val="22"/>
          <w:szCs w:val="22"/>
          <w:u w:color="000000"/>
          <w:rtl w:val="0"/>
          <w:lang w:val="it-IT"/>
        </w:rPr>
        <w:t xml:space="preserve">che la riguarda prima e dopo il terremoto di Amatrice del 2016. 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spacing w:before="0" w:line="240" w:lineRule="auto"/>
        <w:ind w:left="0" w:right="0" w:firstLine="0"/>
        <w:jc w:val="both"/>
        <w:rPr>
          <w:rFonts w:ascii="Avenir Next Regular" w:cs="Avenir Next Regular" w:hAnsi="Avenir Next Regular" w:eastAsia="Avenir Next Regular"/>
          <w:sz w:val="22"/>
          <w:szCs w:val="22"/>
          <w:u w:color="000000"/>
          <w:rtl w:val="0"/>
          <w:lang w:val="it-IT"/>
        </w:rPr>
      </w:pP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spacing w:before="0" w:line="240" w:lineRule="auto"/>
        <w:ind w:left="0" w:right="0" w:firstLine="0"/>
        <w:jc w:val="both"/>
        <w:rPr>
          <w:rFonts w:ascii="Avenir Next Regular" w:cs="Avenir Next Regular" w:hAnsi="Avenir Next Regular" w:eastAsia="Avenir Next Regular"/>
          <w:sz w:val="22"/>
          <w:szCs w:val="22"/>
          <w:u w:color="000000"/>
          <w:rtl w:val="0"/>
          <w:lang w:val="it-IT"/>
        </w:rPr>
      </w:pPr>
      <w:r>
        <w:rPr>
          <w:rFonts w:ascii="Avenir Next Regular" w:hAnsi="Avenir Next Regular"/>
          <w:sz w:val="22"/>
          <w:szCs w:val="22"/>
          <w:u w:color="000000"/>
          <w:rtl w:val="0"/>
          <w:lang w:val="it-IT"/>
        </w:rPr>
        <w:t>L</w:t>
      </w:r>
      <w:r>
        <w:rPr>
          <w:rFonts w:ascii="Avenir Next Regular" w:hAnsi="Avenir Next Regular" w:hint="default"/>
          <w:sz w:val="22"/>
          <w:szCs w:val="22"/>
          <w:u w:color="000000"/>
          <w:rtl w:val="0"/>
          <w:lang w:val="it-IT"/>
        </w:rPr>
        <w:t>’</w:t>
      </w:r>
      <w:r>
        <w:rPr>
          <w:rFonts w:ascii="Avenir Next Regular" w:hAnsi="Avenir Next Regular"/>
          <w:sz w:val="22"/>
          <w:szCs w:val="22"/>
          <w:u w:color="000000"/>
          <w:rtl w:val="0"/>
          <w:lang w:val="it-IT"/>
        </w:rPr>
        <w:t>installazione abita le tre s</w:t>
      </w:r>
      <w:r>
        <w:rPr>
          <w:rFonts w:ascii="Avenir Next Regular" w:hAnsi="Avenir Next Regular"/>
          <w:sz w:val="22"/>
          <w:szCs w:val="22"/>
          <w:u w:color="000000"/>
          <w:rtl w:val="0"/>
          <w:lang w:val="it-IT"/>
        </w:rPr>
        <w:t>al</w:t>
      </w:r>
      <w:r>
        <w:rPr>
          <w:rFonts w:ascii="Avenir Next Regular" w:hAnsi="Avenir Next Regular"/>
          <w:sz w:val="22"/>
          <w:szCs w:val="22"/>
          <w:u w:color="000000"/>
          <w:rtl w:val="0"/>
          <w:lang w:val="it-IT"/>
        </w:rPr>
        <w:t xml:space="preserve">e del Centro Luigi </w:t>
      </w:r>
      <w:r>
        <w:rPr>
          <w:rFonts w:ascii="Avenir Next Regular" w:hAnsi="Avenir Next Regular"/>
          <w:sz w:val="22"/>
          <w:szCs w:val="22"/>
          <w:u w:color="000000"/>
          <w:rtl w:val="0"/>
          <w:lang w:val="it-IT"/>
        </w:rPr>
        <w:t>D</w:t>
      </w:r>
      <w:r>
        <w:rPr>
          <w:rFonts w:ascii="Avenir Next Regular" w:hAnsi="Avenir Next Regular"/>
          <w:sz w:val="22"/>
          <w:szCs w:val="22"/>
          <w:u w:color="000000"/>
          <w:rtl w:val="0"/>
          <w:lang w:val="it-IT"/>
        </w:rPr>
        <w:t>i Sarro, rispettivamente con una composizione di 17</w:t>
      </w:r>
      <w:r>
        <w:rPr>
          <w:rFonts w:ascii="Avenir Next Regular" w:hAnsi="Avenir Next Regular"/>
          <w:sz w:val="22"/>
          <w:szCs w:val="22"/>
          <w:u w:color="000000"/>
          <w:rtl w:val="0"/>
          <w:lang w:val="it-IT"/>
        </w:rPr>
        <w:t>1</w:t>
      </w:r>
      <w:r>
        <w:rPr>
          <w:rFonts w:ascii="Avenir Next Regular" w:hAnsi="Avenir Next Regular"/>
          <w:sz w:val="22"/>
          <w:szCs w:val="22"/>
          <w:u w:color="000000"/>
          <w:rtl w:val="0"/>
          <w:lang w:val="it-IT"/>
        </w:rPr>
        <w:t xml:space="preserve"> scatti di pietre raccolte sul luogo oggetto della ricerca dell</w:t>
      </w:r>
      <w:r>
        <w:rPr>
          <w:rFonts w:ascii="Avenir Next Regular" w:hAnsi="Avenir Next Regular" w:hint="default"/>
          <w:sz w:val="22"/>
          <w:szCs w:val="22"/>
          <w:u w:color="000000"/>
          <w:rtl w:val="0"/>
          <w:lang w:val="it-IT"/>
        </w:rPr>
        <w:t>’</w:t>
      </w:r>
      <w:r>
        <w:rPr>
          <w:rFonts w:ascii="Avenir Next Regular" w:hAnsi="Avenir Next Regular"/>
          <w:sz w:val="22"/>
          <w:szCs w:val="22"/>
          <w:u w:color="000000"/>
          <w:rtl w:val="0"/>
          <w:lang w:val="it-IT"/>
        </w:rPr>
        <w:t>artista; un tavolo, dove sono disposti due raccoglitori contenenti 340 scatti di oggetti in vetro, e di rami di alberi raccolti nel meleto della casa; una proiezione video (4</w:t>
      </w:r>
      <w:r>
        <w:rPr>
          <w:rFonts w:ascii="Avenir Next Regular" w:hAnsi="Avenir Next Regular" w:hint="default"/>
          <w:sz w:val="22"/>
          <w:szCs w:val="22"/>
          <w:u w:color="000000"/>
          <w:rtl w:val="0"/>
          <w:lang w:val="it-IT"/>
        </w:rPr>
        <w:t xml:space="preserve">’ </w:t>
      </w:r>
      <w:r>
        <w:rPr>
          <w:rFonts w:ascii="Avenir Next Regular" w:hAnsi="Avenir Next Regular"/>
          <w:sz w:val="22"/>
          <w:szCs w:val="22"/>
          <w:u w:color="000000"/>
          <w:rtl w:val="0"/>
          <w:lang w:val="it-IT"/>
        </w:rPr>
        <w:t>43</w:t>
      </w:r>
      <w:r>
        <w:rPr>
          <w:rFonts w:ascii="Avenir Next Regular" w:hAnsi="Avenir Next Regular" w:hint="default"/>
          <w:sz w:val="22"/>
          <w:szCs w:val="22"/>
          <w:u w:color="000000"/>
          <w:rtl w:val="0"/>
          <w:lang w:val="it-IT"/>
        </w:rPr>
        <w:t>”</w:t>
      </w:r>
      <w:r>
        <w:rPr>
          <w:rFonts w:ascii="Avenir Next Regular" w:hAnsi="Avenir Next Regular"/>
          <w:sz w:val="22"/>
          <w:szCs w:val="22"/>
          <w:u w:color="000000"/>
          <w:rtl w:val="0"/>
          <w:lang w:val="it-IT"/>
        </w:rPr>
        <w:t>), la cui traccia sonora si diffonde nei tre ambienti espositivi.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spacing w:before="0" w:line="240" w:lineRule="auto"/>
        <w:ind w:left="0" w:right="0" w:firstLine="0"/>
        <w:jc w:val="both"/>
        <w:rPr>
          <w:rFonts w:ascii="Avenir Next Regular" w:cs="Avenir Next Regular" w:hAnsi="Avenir Next Regular" w:eastAsia="Avenir Next Regular"/>
          <w:sz w:val="22"/>
          <w:szCs w:val="22"/>
          <w:u w:color="000000"/>
          <w:rtl w:val="0"/>
          <w:lang w:val="it-IT"/>
        </w:rPr>
      </w:pP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spacing w:before="0" w:after="240" w:line="240" w:lineRule="auto"/>
        <w:ind w:left="0" w:right="0" w:firstLine="0"/>
        <w:jc w:val="both"/>
        <w:rPr>
          <w:rFonts w:ascii="Avenir Next Regular" w:cs="Avenir Next Regular" w:hAnsi="Avenir Next Regular" w:eastAsia="Avenir Next Regular"/>
          <w:i w:val="1"/>
          <w:iCs w:val="1"/>
          <w:sz w:val="22"/>
          <w:szCs w:val="22"/>
          <w:u w:color="000000"/>
          <w:rtl w:val="0"/>
          <w:lang w:val="it-IT"/>
        </w:rPr>
      </w:pPr>
      <w:r>
        <w:rPr>
          <w:rFonts w:ascii="Avenir Next Regular" w:hAnsi="Avenir Next Regular"/>
          <w:sz w:val="22"/>
          <w:szCs w:val="22"/>
          <w:u w:color="000000"/>
          <w:rtl w:val="0"/>
          <w:lang w:val="it-IT"/>
        </w:rPr>
        <w:t>L</w:t>
      </w:r>
      <w:r>
        <w:rPr>
          <w:rFonts w:ascii="Avenir Next Regular" w:hAnsi="Avenir Next Regular" w:hint="default"/>
          <w:sz w:val="22"/>
          <w:szCs w:val="22"/>
          <w:u w:color="000000"/>
          <w:rtl w:val="0"/>
          <w:lang w:val="it-IT"/>
        </w:rPr>
        <w:t>’</w:t>
      </w:r>
      <w:r>
        <w:rPr>
          <w:rFonts w:ascii="Avenir Next Regular" w:hAnsi="Avenir Next Regular"/>
          <w:sz w:val="22"/>
          <w:szCs w:val="22"/>
          <w:u w:color="000000"/>
          <w:rtl w:val="0"/>
          <w:lang w:val="it-IT"/>
        </w:rPr>
        <w:t xml:space="preserve">opera si compone di frammenti volti a suggerire la dicotomia tra il sottile dialogo degli elementi antropici con elementi della natura, ed il silenzioso fragore della rottura del delicato equilibrio tra uomo e natura. 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spacing w:before="0" w:after="240" w:line="240" w:lineRule="auto"/>
        <w:ind w:left="0" w:right="0" w:firstLine="0"/>
        <w:jc w:val="both"/>
        <w:rPr>
          <w:rFonts w:ascii="Avenir Next Regular" w:cs="Avenir Next Regular" w:hAnsi="Avenir Next Regular" w:eastAsia="Avenir Next Regular"/>
          <w:sz w:val="22"/>
          <w:szCs w:val="22"/>
          <w:u w:color="000000"/>
          <w:rtl w:val="0"/>
          <w:lang w:val="it-IT"/>
        </w:rPr>
      </w:pPr>
      <w:r>
        <w:rPr>
          <w:rFonts w:ascii="Avenir Next Regular" w:hAnsi="Avenir Next Regular"/>
          <w:sz w:val="22"/>
          <w:szCs w:val="22"/>
          <w:u w:color="000000"/>
          <w:rtl w:val="0"/>
          <w:lang w:val="it-IT"/>
        </w:rPr>
        <w:t>Il meticoloso lavoro di ricerca e cucitura dei numerosi frammenti operato da Gianna Parisse con l</w:t>
      </w:r>
      <w:r>
        <w:rPr>
          <w:rFonts w:ascii="Avenir Next Regular" w:hAnsi="Avenir Next Regular" w:hint="default"/>
          <w:sz w:val="22"/>
          <w:szCs w:val="22"/>
          <w:u w:color="000000"/>
          <w:rtl w:val="0"/>
          <w:lang w:val="it-IT"/>
        </w:rPr>
        <w:t>’</w:t>
      </w:r>
      <w:r>
        <w:rPr>
          <w:rFonts w:ascii="Avenir Next Regular" w:hAnsi="Avenir Next Regular"/>
          <w:sz w:val="22"/>
          <w:szCs w:val="22"/>
          <w:u w:color="000000"/>
          <w:rtl w:val="0"/>
          <w:lang w:val="it-IT"/>
        </w:rPr>
        <w:t>uso di uno scanner portatile, di una macchina fotografica e di registrazioni audio, si risolve in u</w:t>
      </w:r>
      <w:r>
        <w:drawing xmlns:a="http://schemas.openxmlformats.org/drawingml/2006/main">
          <wp:anchor distT="0" distB="0" distL="0" distR="0" simplePos="0" relativeHeight="251659264" behindDoc="0" locked="0" layoutInCell="1" allowOverlap="1">
            <wp:simplePos x="0" y="0"/>
            <wp:positionH relativeFrom="page">
              <wp:posOffset>646130</wp:posOffset>
            </wp:positionH>
            <wp:positionV relativeFrom="page">
              <wp:posOffset>333920</wp:posOffset>
            </wp:positionV>
            <wp:extent cx="1594197" cy="606671"/>
            <wp:effectExtent l="0" t="0" r="0" b="0"/>
            <wp:wrapNone/>
            <wp:docPr id="1073741825" name="officeArt object" descr="Immag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magine" descr="Immagine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4197" cy="60667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Avenir Next Regular" w:hAnsi="Avenir Next Regular"/>
          <w:sz w:val="22"/>
          <w:szCs w:val="22"/>
          <w:u w:color="000000"/>
          <w:rtl w:val="0"/>
          <w:lang w:val="it-IT"/>
        </w:rPr>
        <w:t>n</w:t>
      </w:r>
      <w:r>
        <w:rPr>
          <w:rFonts w:ascii="Avenir Next Regular" w:hAnsi="Avenir Next Regular" w:hint="default"/>
          <w:sz w:val="22"/>
          <w:szCs w:val="22"/>
          <w:u w:color="000000"/>
          <w:rtl w:val="0"/>
          <w:lang w:val="it-IT"/>
        </w:rPr>
        <w:t>’</w:t>
      </w:r>
      <w:r>
        <w:rPr>
          <w:rFonts w:ascii="Avenir Next Regular" w:hAnsi="Avenir Next Regular"/>
          <w:sz w:val="22"/>
          <w:szCs w:val="22"/>
          <w:u w:color="000000"/>
          <w:rtl w:val="0"/>
          <w:lang w:val="it-IT"/>
        </w:rPr>
        <w:t>installazione che, nella sua semplicit</w:t>
      </w:r>
      <w:r>
        <w:rPr>
          <w:rFonts w:ascii="Avenir Next Regular" w:hAnsi="Avenir Next Regular" w:hint="default"/>
          <w:sz w:val="22"/>
          <w:szCs w:val="22"/>
          <w:u w:color="000000"/>
          <w:rtl w:val="0"/>
          <w:lang w:val="it-IT"/>
        </w:rPr>
        <w:t xml:space="preserve">à </w:t>
      </w:r>
      <w:r>
        <w:rPr>
          <w:rFonts w:ascii="Avenir Next Regular" w:hAnsi="Avenir Next Regular"/>
          <w:sz w:val="22"/>
          <w:szCs w:val="22"/>
          <w:u w:color="000000"/>
          <w:rtl w:val="0"/>
          <w:lang w:val="it-IT"/>
        </w:rPr>
        <w:t>ed essenzialit</w:t>
      </w:r>
      <w:r>
        <w:rPr>
          <w:rFonts w:ascii="Avenir Next Regular" w:hAnsi="Avenir Next Regular" w:hint="default"/>
          <w:sz w:val="22"/>
          <w:szCs w:val="22"/>
          <w:u w:color="000000"/>
          <w:rtl w:val="0"/>
          <w:lang w:val="it-IT"/>
        </w:rPr>
        <w:t>à</w:t>
      </w:r>
      <w:r>
        <w:rPr>
          <w:rFonts w:ascii="Avenir Next Regular" w:hAnsi="Avenir Next Regular"/>
          <w:sz w:val="22"/>
          <w:szCs w:val="22"/>
          <w:u w:color="000000"/>
          <w:rtl w:val="0"/>
          <w:lang w:val="it-IT"/>
        </w:rPr>
        <w:t>, risulta immersiva e coinvolgente.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spacing w:before="0" w:after="240" w:line="240" w:lineRule="auto"/>
        <w:ind w:left="0" w:right="0" w:firstLine="0"/>
        <w:jc w:val="both"/>
        <w:rPr>
          <w:rFonts w:ascii="Avenir Next Regular" w:cs="Avenir Next Regular" w:hAnsi="Avenir Next Regular" w:eastAsia="Avenir Next Regular"/>
          <w:sz w:val="22"/>
          <w:szCs w:val="22"/>
          <w:u w:color="000000"/>
          <w:rtl w:val="0"/>
          <w:lang w:val="it-IT"/>
        </w:rPr>
      </w:pPr>
      <w:r>
        <w:rPr>
          <w:rFonts w:ascii="Avenir Next Regular" w:hAnsi="Avenir Next Regular"/>
          <w:outline w:val="0"/>
          <w:color w:val="000000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Il titolo dell</w:t>
      </w:r>
      <w:r>
        <w:rPr>
          <w:rFonts w:ascii="Avenir Next Regular" w:hAnsi="Avenir Next Regular" w:hint="default"/>
          <w:outline w:val="0"/>
          <w:color w:val="000000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rFonts w:ascii="Avenir Next Regular" w:hAnsi="Avenir Next Regular"/>
          <w:outline w:val="0"/>
          <w:color w:val="000000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opera, Mundus Patet, fa riferimento ad una antica festa romana, che avveniva il 24 agosto al Palatino e che celebrava il mondo dei defunti, ma soprattutto il nascosto, il suolo, la terra.</w:t>
      </w:r>
      <w:r>
        <w:rPr>
          <w:rFonts w:ascii="Avenir Next Regular" w:hAnsi="Avenir Next Regular" w:hint="default"/>
          <w:outline w:val="0"/>
          <w:color w:val="000000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  </w:t>
      </w:r>
      <w:r>
        <w:rPr>
          <w:rFonts w:ascii="Avenir Next Regular" w:hAnsi="Avenir Next Regular"/>
          <w:sz w:val="22"/>
          <w:szCs w:val="22"/>
          <w:u w:color="000000"/>
          <w:rtl w:val="0"/>
          <w:lang w:val="it-IT"/>
        </w:rPr>
        <w:t xml:space="preserve">Il 24 agosto </w:t>
      </w:r>
      <w:r>
        <w:rPr>
          <w:rFonts w:ascii="Avenir Next Regular" w:hAnsi="Avenir Next Regular" w:hint="default"/>
          <w:sz w:val="22"/>
          <w:szCs w:val="22"/>
          <w:u w:color="000000"/>
          <w:rtl w:val="0"/>
          <w:lang w:val="it-IT"/>
        </w:rPr>
        <w:t xml:space="preserve">è </w:t>
      </w:r>
      <w:r>
        <w:rPr>
          <w:rFonts w:ascii="Avenir Next Regular" w:hAnsi="Avenir Next Regular"/>
          <w:sz w:val="22"/>
          <w:szCs w:val="22"/>
          <w:u w:color="000000"/>
          <w:rtl w:val="0"/>
          <w:lang w:val="it-IT"/>
        </w:rPr>
        <w:t xml:space="preserve">anche la data del terremoto di Amatrice. La terra che ha accolto la casa per molti anni, la terra abitata dalla casa, muta, cambia il suo corso, e da luogo che accoglie diventa luogo che ingloba, che si riappropria di quanto </w:t>
      </w:r>
      <w:r>
        <w:rPr>
          <w:rFonts w:ascii="Avenir Next Regular" w:hAnsi="Avenir Next Regular" w:hint="default"/>
          <w:sz w:val="22"/>
          <w:szCs w:val="22"/>
          <w:u w:color="000000"/>
          <w:rtl w:val="0"/>
          <w:lang w:val="it-IT"/>
        </w:rPr>
        <w:t xml:space="preserve">è </w:t>
      </w:r>
      <w:r>
        <w:rPr>
          <w:rFonts w:ascii="Avenir Next Regular" w:hAnsi="Avenir Next Regular"/>
          <w:sz w:val="22"/>
          <w:szCs w:val="22"/>
          <w:u w:color="000000"/>
          <w:rtl w:val="0"/>
          <w:lang w:val="it-IT"/>
        </w:rPr>
        <w:t xml:space="preserve">emerso. 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spacing w:before="0" w:after="240" w:line="240" w:lineRule="auto"/>
        <w:ind w:left="0" w:right="0" w:firstLine="0"/>
        <w:jc w:val="both"/>
        <w:rPr>
          <w:rFonts w:ascii="Avenir Next Regular" w:cs="Avenir Next Regular" w:hAnsi="Avenir Next Regular" w:eastAsia="Avenir Next Regular"/>
          <w:sz w:val="22"/>
          <w:szCs w:val="22"/>
          <w:u w:color="000000"/>
          <w:rtl w:val="0"/>
          <w:lang w:val="it-IT"/>
        </w:rPr>
      </w:pPr>
      <w:r>
        <w:rPr>
          <w:rFonts w:ascii="Avenir Next Regular" w:hAnsi="Avenir Next Regular"/>
          <w:sz w:val="22"/>
          <w:szCs w:val="22"/>
          <w:u w:color="000000"/>
          <w:rtl w:val="0"/>
          <w:lang w:val="it-IT"/>
        </w:rPr>
        <w:t>Il lavoro dell</w:t>
      </w:r>
      <w:r>
        <w:rPr>
          <w:rFonts w:ascii="Avenir Next Regular" w:hAnsi="Avenir Next Regular" w:hint="default"/>
          <w:sz w:val="22"/>
          <w:szCs w:val="22"/>
          <w:u w:color="000000"/>
          <w:rtl w:val="0"/>
          <w:lang w:val="it-IT"/>
        </w:rPr>
        <w:t>’</w:t>
      </w:r>
      <w:r>
        <w:rPr>
          <w:rFonts w:ascii="Avenir Next Regular" w:hAnsi="Avenir Next Regular"/>
          <w:sz w:val="22"/>
          <w:szCs w:val="22"/>
          <w:u w:color="000000"/>
          <w:rtl w:val="0"/>
          <w:lang w:val="it-IT"/>
        </w:rPr>
        <w:t>artista restituisce l</w:t>
      </w:r>
      <w:r>
        <w:rPr>
          <w:rFonts w:ascii="Avenir Next Regular" w:hAnsi="Avenir Next Regular" w:hint="default"/>
          <w:sz w:val="22"/>
          <w:szCs w:val="22"/>
          <w:u w:color="000000"/>
          <w:rtl w:val="0"/>
          <w:lang w:val="it-IT"/>
        </w:rPr>
        <w:t>’</w:t>
      </w:r>
      <w:r>
        <w:rPr>
          <w:rFonts w:ascii="Avenir Next Regular" w:hAnsi="Avenir Next Regular"/>
          <w:sz w:val="22"/>
          <w:szCs w:val="22"/>
          <w:u w:color="000000"/>
          <w:rtl w:val="0"/>
          <w:lang w:val="it-IT"/>
        </w:rPr>
        <w:t>intimit</w:t>
      </w:r>
      <w:r>
        <w:rPr>
          <w:rFonts w:ascii="Avenir Next Regular" w:hAnsi="Avenir Next Regular" w:hint="default"/>
          <w:sz w:val="22"/>
          <w:szCs w:val="22"/>
          <w:u w:color="000000"/>
          <w:rtl w:val="0"/>
          <w:lang w:val="it-IT"/>
        </w:rPr>
        <w:t xml:space="preserve">à </w:t>
      </w:r>
      <w:r>
        <w:rPr>
          <w:rFonts w:ascii="Avenir Next Regular" w:hAnsi="Avenir Next Regular"/>
          <w:sz w:val="22"/>
          <w:szCs w:val="22"/>
          <w:u w:color="000000"/>
          <w:rtl w:val="0"/>
          <w:lang w:val="it-IT"/>
        </w:rPr>
        <w:t xml:space="preserve">di quanto </w:t>
      </w:r>
      <w:r>
        <w:rPr>
          <w:rFonts w:ascii="Avenir Next Regular" w:hAnsi="Avenir Next Regular" w:hint="default"/>
          <w:sz w:val="22"/>
          <w:szCs w:val="22"/>
          <w:u w:color="000000"/>
          <w:rtl w:val="0"/>
          <w:lang w:val="it-IT"/>
        </w:rPr>
        <w:t xml:space="preserve">è </w:t>
      </w:r>
      <w:r>
        <w:rPr>
          <w:rFonts w:ascii="Avenir Next Regular" w:hAnsi="Avenir Next Regular"/>
          <w:sz w:val="22"/>
          <w:szCs w:val="22"/>
          <w:u w:color="000000"/>
          <w:rtl w:val="0"/>
          <w:lang w:val="it-IT"/>
        </w:rPr>
        <w:t>stato sommerso, indaga gli interstizi e le vene scoperte dell</w:t>
      </w:r>
      <w:r>
        <w:rPr>
          <w:rFonts w:ascii="Avenir Next Regular" w:hAnsi="Avenir Next Regular" w:hint="default"/>
          <w:sz w:val="22"/>
          <w:szCs w:val="22"/>
          <w:u w:color="000000"/>
          <w:rtl w:val="0"/>
          <w:lang w:val="it-IT"/>
        </w:rPr>
        <w:t>’</w:t>
      </w:r>
      <w:r>
        <w:rPr>
          <w:rFonts w:ascii="Avenir Next Regular" w:hAnsi="Avenir Next Regular"/>
          <w:sz w:val="22"/>
          <w:szCs w:val="22"/>
          <w:u w:color="000000"/>
          <w:rtl w:val="0"/>
          <w:lang w:val="it-IT"/>
        </w:rPr>
        <w:t>azione della natura sull</w:t>
      </w:r>
      <w:r>
        <w:rPr>
          <w:rFonts w:ascii="Avenir Next Regular" w:hAnsi="Avenir Next Regular" w:hint="default"/>
          <w:sz w:val="22"/>
          <w:szCs w:val="22"/>
          <w:u w:color="000000"/>
          <w:rtl w:val="0"/>
          <w:lang w:val="it-IT"/>
        </w:rPr>
        <w:t>’</w:t>
      </w:r>
      <w:r>
        <w:rPr>
          <w:rFonts w:ascii="Avenir Next Regular" w:hAnsi="Avenir Next Regular"/>
          <w:sz w:val="22"/>
          <w:szCs w:val="22"/>
          <w:u w:color="000000"/>
          <w:rtl w:val="0"/>
          <w:lang w:val="it-IT"/>
        </w:rPr>
        <w:t>uomo, e dell</w:t>
      </w:r>
      <w:r>
        <w:rPr>
          <w:rFonts w:ascii="Avenir Next Regular" w:hAnsi="Avenir Next Regular" w:hint="default"/>
          <w:sz w:val="22"/>
          <w:szCs w:val="22"/>
          <w:u w:color="000000"/>
          <w:rtl w:val="0"/>
          <w:lang w:val="it-IT"/>
        </w:rPr>
        <w:t>’</w:t>
      </w:r>
      <w:r>
        <w:rPr>
          <w:rFonts w:ascii="Avenir Next Regular" w:hAnsi="Avenir Next Regular"/>
          <w:sz w:val="22"/>
          <w:szCs w:val="22"/>
          <w:u w:color="000000"/>
          <w:rtl w:val="0"/>
          <w:lang w:val="it-IT"/>
        </w:rPr>
        <w:t xml:space="preserve">uomo sulla natura. </w:t>
      </w:r>
    </w:p>
    <w:p>
      <w:pPr>
        <w:pStyle w:val="Di default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bidi w:val="0"/>
        <w:spacing w:before="0" w:line="240" w:lineRule="auto"/>
        <w:ind w:left="0" w:right="0" w:firstLine="0"/>
        <w:jc w:val="both"/>
        <w:rPr>
          <w:rFonts w:ascii="Avenir Next Regular" w:cs="Avenir Next Regular" w:hAnsi="Avenir Next Regular" w:eastAsia="Avenir Next Regular"/>
          <w:sz w:val="20"/>
          <w:szCs w:val="20"/>
          <w:shd w:val="clear" w:color="auto" w:fill="feffff"/>
          <w:rtl w:val="0"/>
        </w:rPr>
      </w:pPr>
      <w:r>
        <w:rPr>
          <w:rFonts w:ascii="Avenir Next Regular" w:hAnsi="Avenir Next Regular"/>
          <w:b w:val="1"/>
          <w:bCs w:val="1"/>
          <w:sz w:val="20"/>
          <w:szCs w:val="20"/>
          <w:shd w:val="clear" w:color="auto" w:fill="feffff"/>
          <w:rtl w:val="0"/>
          <w:lang w:val="it-IT"/>
        </w:rPr>
        <w:t>Gianna Parisse</w:t>
      </w:r>
      <w:r>
        <w:rPr>
          <w:rFonts w:ascii="Avenir Next Regular" w:hAnsi="Avenir Next Regular"/>
          <w:sz w:val="20"/>
          <w:szCs w:val="20"/>
          <w:shd w:val="clear" w:color="auto" w:fill="feffff"/>
          <w:rtl w:val="0"/>
          <w:lang w:val="it-IT"/>
        </w:rPr>
        <w:t xml:space="preserve"> Artista, architetta e ricercatrice, PhD, per molti anni si dedica alla ricerca architettonica, concepita come relazione tra arte e architettura. Pi</w:t>
      </w:r>
      <w:r>
        <w:rPr>
          <w:rFonts w:ascii="Avenir Next Regular" w:hAnsi="Avenir Next Regular" w:hint="default"/>
          <w:sz w:val="20"/>
          <w:szCs w:val="20"/>
          <w:shd w:val="clear" w:color="auto" w:fill="feffff"/>
          <w:rtl w:val="0"/>
          <w:lang w:val="it-IT"/>
        </w:rPr>
        <w:t xml:space="preserve">ù </w:t>
      </w:r>
      <w:r>
        <w:rPr>
          <w:rFonts w:ascii="Avenir Next Regular" w:hAnsi="Avenir Next Regular"/>
          <w:sz w:val="20"/>
          <w:szCs w:val="20"/>
          <w:shd w:val="clear" w:color="auto" w:fill="feffff"/>
          <w:rtl w:val="0"/>
          <w:lang w:val="it-IT"/>
        </w:rPr>
        <w:t>recentemente, per alimentare una necessit</w:t>
      </w:r>
      <w:r>
        <w:rPr>
          <w:rFonts w:ascii="Avenir Next Regular" w:hAnsi="Avenir Next Regular" w:hint="default"/>
          <w:sz w:val="20"/>
          <w:szCs w:val="20"/>
          <w:shd w:val="clear" w:color="auto" w:fill="feffff"/>
          <w:rtl w:val="0"/>
          <w:lang w:val="it-IT"/>
        </w:rPr>
        <w:t xml:space="preserve">à </w:t>
      </w:r>
      <w:r>
        <w:rPr>
          <w:rFonts w:ascii="Avenir Next Regular" w:hAnsi="Avenir Next Regular"/>
          <w:sz w:val="20"/>
          <w:szCs w:val="20"/>
          <w:shd w:val="clear" w:color="auto" w:fill="feffff"/>
          <w:rtl w:val="0"/>
          <w:lang w:val="it-IT"/>
        </w:rPr>
        <w:t>di approfondimento della pratica artistica, si diploma in pittura e si specializza in grafica d</w:t>
      </w:r>
      <w:r>
        <w:rPr>
          <w:rFonts w:ascii="Avenir Next Regular" w:hAnsi="Avenir Next Regular" w:hint="default"/>
          <w:sz w:val="20"/>
          <w:szCs w:val="20"/>
          <w:shd w:val="clear" w:color="auto" w:fill="feffff"/>
          <w:rtl w:val="0"/>
          <w:lang w:val="it-IT"/>
        </w:rPr>
        <w:t>’</w:t>
      </w:r>
      <w:r>
        <w:rPr>
          <w:rFonts w:ascii="Avenir Next Regular" w:hAnsi="Avenir Next Regular"/>
          <w:sz w:val="20"/>
          <w:szCs w:val="20"/>
          <w:shd w:val="clear" w:color="auto" w:fill="feffff"/>
          <w:rtl w:val="0"/>
          <w:lang w:val="it-IT"/>
        </w:rPr>
        <w:t>arte, tecnologia dei materiali cartacei, all</w:t>
      </w:r>
      <w:r>
        <w:rPr>
          <w:rFonts w:ascii="Avenir Next Regular" w:hAnsi="Avenir Next Regular" w:hint="default"/>
          <w:sz w:val="20"/>
          <w:szCs w:val="20"/>
          <w:shd w:val="clear" w:color="auto" w:fill="feffff"/>
          <w:rtl w:val="0"/>
          <w:lang w:val="it-IT"/>
        </w:rPr>
        <w:t>’</w:t>
      </w:r>
      <w:r>
        <w:rPr>
          <w:rFonts w:ascii="Avenir Next Regular" w:hAnsi="Avenir Next Regular"/>
          <w:sz w:val="20"/>
          <w:szCs w:val="20"/>
          <w:shd w:val="clear" w:color="auto" w:fill="feffff"/>
          <w:rtl w:val="0"/>
          <w:lang w:val="it-IT"/>
        </w:rPr>
        <w:t>Accademia di Belle Arti di Roma. Ha esposto in Italia e all'estero: in Germania a Dresda, in Corea a Seoul, in USA a New York.</w:t>
      </w:r>
    </w:p>
    <w:p>
      <w:pPr>
        <w:pStyle w:val="Di default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bidi w:val="0"/>
        <w:spacing w:before="0" w:line="240" w:lineRule="auto"/>
        <w:ind w:left="0" w:right="0" w:firstLine="0"/>
        <w:jc w:val="both"/>
        <w:rPr>
          <w:shd w:val="clear" w:color="auto" w:fill="feffff"/>
          <w:rtl w:val="0"/>
        </w:rPr>
      </w:pPr>
    </w:p>
    <w:p>
      <w:pPr>
        <w:pStyle w:val="Di default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bidi w:val="0"/>
        <w:spacing w:before="0" w:line="240" w:lineRule="auto"/>
        <w:ind w:left="0" w:right="0" w:firstLine="0"/>
        <w:jc w:val="both"/>
        <w:rPr>
          <w:sz w:val="22"/>
          <w:szCs w:val="22"/>
          <w:shd w:val="clear" w:color="auto" w:fill="feffff"/>
          <w:rtl w:val="0"/>
        </w:rPr>
      </w:pPr>
    </w:p>
    <w:p>
      <w:pPr>
        <w:pStyle w:val="Di default"/>
        <w:bidi w:val="0"/>
        <w:spacing w:before="0" w:after="240" w:line="240" w:lineRule="auto"/>
        <w:ind w:left="0" w:right="0" w:firstLine="0"/>
        <w:jc w:val="center"/>
        <w:rPr>
          <w:sz w:val="16"/>
          <w:szCs w:val="16"/>
          <w:rtl w:val="0"/>
        </w:rPr>
      </w:pPr>
      <w:r>
        <w:rPr>
          <w:b w:val="1"/>
          <w:bCs w:val="1"/>
          <w:sz w:val="16"/>
          <w:szCs w:val="16"/>
          <w:rtl w:val="0"/>
          <w:lang w:val="it-IT"/>
        </w:rPr>
        <w:t>Centro di documentazione della ricerca artistica contemporanea Luigi Di Sarro</w:t>
      </w:r>
      <w:r>
        <w:rPr>
          <w:sz w:val="16"/>
          <w:szCs w:val="16"/>
          <w:rtl w:val="0"/>
          <w:lang w:val="it-IT"/>
        </w:rPr>
        <w:t xml:space="preserve"> </w:t>
      </w:r>
    </w:p>
    <w:p>
      <w:pPr>
        <w:pStyle w:val="Di default"/>
        <w:bidi w:val="0"/>
        <w:spacing w:before="0" w:after="240" w:line="240" w:lineRule="auto"/>
        <w:ind w:left="0" w:right="0" w:firstLine="0"/>
        <w:jc w:val="center"/>
        <w:rPr>
          <w:rtl w:val="0"/>
        </w:rPr>
      </w:pPr>
      <w:r>
        <w:rPr>
          <w:sz w:val="16"/>
          <w:szCs w:val="16"/>
          <w:rtl w:val="0"/>
          <w:lang w:val="it-IT"/>
        </w:rPr>
        <w:t>Via Paolo Emilio 28 00192 Roma Tel. +39 063243513 www.centroluigidisarro.it - info@centroluigidisarro.it</w:t>
      </w:r>
    </w:p>
    <w:sectPr>
      <w:headerReference w:type="default" r:id="rId5"/>
      <w:footerReference w:type="default" r:id="rId6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Avenir Next Regular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