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1EB" w:rsidRDefault="001701EB" w:rsidP="001701EB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Si intitola “</w:t>
      </w:r>
      <w:r>
        <w:rPr>
          <w:rFonts w:ascii="Verdana-Bold" w:hAnsi="Verdana-Bold" w:cs="Verdana-Bold"/>
          <w:b/>
          <w:bCs/>
          <w:color w:val="000000"/>
          <w:lang w:eastAsia="en-US"/>
        </w:rPr>
        <w:t>Mutato nomine. Nella favola si parla di te</w:t>
      </w:r>
      <w:r>
        <w:rPr>
          <w:rFonts w:ascii="Verdana" w:hAnsi="Verdana" w:cs="Verdana"/>
          <w:color w:val="000000"/>
          <w:lang w:eastAsia="en-US"/>
        </w:rPr>
        <w:t>” la nuova mostra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personale di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Luisa Valeriani </w:t>
      </w:r>
      <w:r>
        <w:rPr>
          <w:rFonts w:ascii="Verdana" w:hAnsi="Verdana" w:cs="Verdana"/>
          <w:color w:val="000000"/>
          <w:lang w:eastAsia="en-US"/>
        </w:rPr>
        <w:t xml:space="preserve">che sarà ospitata negli spazi del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MUEF 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ArtGallery</w:t>
      </w:r>
      <w:proofErr w:type="spellEnd"/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di Roma dal </w:t>
      </w:r>
      <w:r>
        <w:rPr>
          <w:rFonts w:ascii="Verdana-Bold" w:hAnsi="Verdana-Bold" w:cs="Verdana-Bold"/>
          <w:b/>
          <w:bCs/>
          <w:color w:val="000000"/>
          <w:lang w:eastAsia="en-US"/>
        </w:rPr>
        <w:t>6 al 15 maggio 2021</w:t>
      </w:r>
      <w:r>
        <w:rPr>
          <w:rFonts w:ascii="Verdana" w:hAnsi="Verdana" w:cs="Verdana"/>
          <w:color w:val="000000"/>
          <w:lang w:eastAsia="en-US"/>
        </w:rPr>
        <w:t>.</w:t>
      </w:r>
    </w:p>
    <w:p w:rsidR="001701EB" w:rsidRDefault="001701EB" w:rsidP="001701EB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In esposizione, più di 20 dipinti che coprono un arco temporale di oltre 20 anni</w:t>
      </w:r>
    </w:p>
    <w:p w:rsidR="001701EB" w:rsidRDefault="001701EB" w:rsidP="001701EB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proofErr w:type="gramStart"/>
      <w:r>
        <w:rPr>
          <w:rFonts w:ascii="Verdana" w:hAnsi="Verdana" w:cs="Verdana"/>
          <w:color w:val="000000"/>
          <w:lang w:eastAsia="en-US"/>
        </w:rPr>
        <w:t>di</w:t>
      </w:r>
      <w:proofErr w:type="gramEnd"/>
      <w:r>
        <w:rPr>
          <w:rFonts w:ascii="Verdana" w:hAnsi="Verdana" w:cs="Verdana"/>
          <w:color w:val="000000"/>
          <w:lang w:eastAsia="en-US"/>
        </w:rPr>
        <w:t xml:space="preserve"> attività dell’artista, dal 1998 al 2020. Il ciclo di opere che dà il nome alla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mostra è stato invece realizzato durante l’ultimo anno e rappresenta un ulteriore</w:t>
      </w:r>
    </w:p>
    <w:p w:rsidR="001701EB" w:rsidRDefault="001701EB" w:rsidP="001701EB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proofErr w:type="gramStart"/>
      <w:r>
        <w:rPr>
          <w:rFonts w:ascii="Verdana" w:hAnsi="Verdana" w:cs="Verdana"/>
          <w:color w:val="000000"/>
          <w:lang w:eastAsia="en-US"/>
        </w:rPr>
        <w:t>sviluppo</w:t>
      </w:r>
      <w:proofErr w:type="gramEnd"/>
      <w:r>
        <w:rPr>
          <w:rFonts w:ascii="Verdana" w:hAnsi="Verdana" w:cs="Verdana"/>
          <w:color w:val="000000"/>
          <w:lang w:eastAsia="en-US"/>
        </w:rPr>
        <w:t xml:space="preserve"> nella ricerca della </w:t>
      </w:r>
      <w:r>
        <w:rPr>
          <w:rFonts w:ascii="Verdana-Bold" w:hAnsi="Verdana-Bold" w:cs="Verdana-Bold"/>
          <w:b/>
          <w:bCs/>
          <w:color w:val="000000"/>
          <w:lang w:eastAsia="en-US"/>
        </w:rPr>
        <w:t>Valeriani</w:t>
      </w:r>
      <w:r>
        <w:rPr>
          <w:rFonts w:ascii="Verdana" w:hAnsi="Verdana" w:cs="Verdana"/>
          <w:color w:val="000000"/>
          <w:lang w:eastAsia="en-US"/>
        </w:rPr>
        <w:t>, che per l’occasione affronta il tema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del </w:t>
      </w:r>
      <w:r>
        <w:rPr>
          <w:rFonts w:ascii="Verdana-Bold" w:hAnsi="Verdana-Bold" w:cs="Verdana-Bold"/>
          <w:b/>
          <w:bCs/>
          <w:color w:val="000000"/>
          <w:lang w:eastAsia="en-US"/>
        </w:rPr>
        <w:t>Mito 2.0</w:t>
      </w:r>
      <w:r>
        <w:rPr>
          <w:rFonts w:ascii="Verdana" w:hAnsi="Verdana" w:cs="Verdana"/>
          <w:color w:val="000000"/>
          <w:lang w:eastAsia="en-US"/>
        </w:rPr>
        <w:t>.</w:t>
      </w:r>
    </w:p>
    <w:p w:rsidR="001701EB" w:rsidRDefault="001701EB" w:rsidP="001701EB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Con ironia e divertito distacco, in un dialogo serrato con i gloriosi ed intramontabili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personaggi della mitologica greca,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Luisa Valeriani </w:t>
      </w:r>
      <w:r>
        <w:rPr>
          <w:rFonts w:ascii="Verdana" w:hAnsi="Verdana" w:cs="Verdana"/>
          <w:color w:val="000000"/>
          <w:lang w:eastAsia="en-US"/>
        </w:rPr>
        <w:t>rielabora il racconto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delle loro gesta in chiave moderna – 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ultrapop</w:t>
      </w:r>
      <w:proofErr w:type="spellEnd"/>
      <w:r>
        <w:rPr>
          <w:rFonts w:ascii="Verdana" w:hAnsi="Verdana" w:cs="Verdana"/>
          <w:color w:val="000000"/>
          <w:lang w:eastAsia="en-US"/>
        </w:rPr>
        <w:t>, diremmo – preservandone il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fascino e la seduzione primitiva.</w:t>
      </w:r>
    </w:p>
    <w:p w:rsidR="001701EB" w:rsidRDefault="001701EB" w:rsidP="001701EB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“Ora come allora, gli uomini si servono dei miti per sconfiggere i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limiti culturali e sociali che non riescono a trascendere – afferma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l’autrice – ma è proprio questa volontà di superamento a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consentire loro di crescere e migliorarsi. Di sperare”.</w:t>
      </w:r>
    </w:p>
    <w:p w:rsidR="001701EB" w:rsidRDefault="001701EB" w:rsidP="001701EB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“Qui allora – come scrive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Francesco Giulio Farachi </w:t>
      </w:r>
      <w:r>
        <w:rPr>
          <w:rFonts w:ascii="Verdana" w:hAnsi="Verdana" w:cs="Verdana"/>
          <w:color w:val="000000"/>
          <w:lang w:eastAsia="en-US"/>
        </w:rPr>
        <w:t>nella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prefazione del catalogo approntato per la rassegna – le figure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mitologiche della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Valeriani </w:t>
      </w:r>
      <w:r>
        <w:rPr>
          <w:rFonts w:ascii="Verdana" w:hAnsi="Verdana" w:cs="Verdana"/>
          <w:color w:val="000000"/>
          <w:lang w:eastAsia="en-US"/>
        </w:rPr>
        <w:t>scendono dal fasto delle loro cromie,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dall’idealità sublime delle forme e della rappresentazione e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concedono le loro vesti per un </w:t>
      </w:r>
      <w:proofErr w:type="spellStart"/>
      <w:r>
        <w:rPr>
          <w:rFonts w:ascii="Verdana-Italic" w:hAnsi="Verdana-Italic" w:cs="Verdana-Italic"/>
          <w:i/>
          <w:iCs/>
          <w:color w:val="000000"/>
          <w:lang w:eastAsia="en-US"/>
        </w:rPr>
        <w:t>selfie</w:t>
      </w:r>
      <w:proofErr w:type="spellEnd"/>
      <w:r>
        <w:rPr>
          <w:rFonts w:ascii="Verdana" w:hAnsi="Verdana" w:cs="Verdana"/>
          <w:color w:val="000000"/>
          <w:lang w:eastAsia="en-US"/>
        </w:rPr>
        <w:t>, o inviano i loro doni e i loro</w:t>
      </w:r>
      <w:r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messaggi per corriere espresso e consegna a domicilio”.</w:t>
      </w:r>
    </w:p>
    <w:p w:rsidR="001701EB" w:rsidRDefault="001701EB" w:rsidP="001701EB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  <w:t>Le opere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“</w:t>
      </w:r>
      <w:r>
        <w:rPr>
          <w:rFonts w:ascii="Verdana-Bold" w:hAnsi="Verdana-Bold" w:cs="Verdana-Bold"/>
          <w:b/>
          <w:bCs/>
          <w:color w:val="000000"/>
          <w:lang w:eastAsia="en-US"/>
        </w:rPr>
        <w:t>Mutato nomine</w:t>
      </w:r>
      <w:r>
        <w:rPr>
          <w:rFonts w:ascii="Verdana" w:hAnsi="Verdana" w:cs="Verdana"/>
          <w:color w:val="000000"/>
          <w:lang w:eastAsia="en-US"/>
        </w:rPr>
        <w:t>” propone dunque opere nelle quali mito, archeologia,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illustrazione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e nuove tecnologie trovano una felice convivenza all’interno del tratto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intenso ed evocativo della promettente pittrice romana, che scherza e si diverte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con le storie tragiche e drammatiche di </w:t>
      </w:r>
      <w:r>
        <w:rPr>
          <w:rFonts w:ascii="Verdana-Bold" w:hAnsi="Verdana-Bold" w:cs="Verdana-Bold"/>
          <w:b/>
          <w:bCs/>
          <w:color w:val="000000"/>
          <w:lang w:eastAsia="en-US"/>
        </w:rPr>
        <w:t>Icaro</w:t>
      </w:r>
      <w:r>
        <w:rPr>
          <w:rFonts w:ascii="Verdana" w:hAnsi="Verdana" w:cs="Verdana"/>
          <w:color w:val="000000"/>
          <w:lang w:eastAsia="en-US"/>
        </w:rPr>
        <w:t xml:space="preserve">, delle </w:t>
      </w:r>
      <w:r>
        <w:rPr>
          <w:rFonts w:ascii="Verdana-Bold" w:hAnsi="Verdana-Bold" w:cs="Verdana-Bold"/>
          <w:b/>
          <w:bCs/>
          <w:color w:val="000000"/>
          <w:lang w:eastAsia="en-US"/>
        </w:rPr>
        <w:t>Sirene</w:t>
      </w:r>
      <w:r>
        <w:rPr>
          <w:rFonts w:ascii="Verdana" w:hAnsi="Verdana" w:cs="Verdana"/>
          <w:color w:val="000000"/>
          <w:lang w:eastAsia="en-US"/>
        </w:rPr>
        <w:t xml:space="preserve">, di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Dioniso </w:t>
      </w:r>
      <w:r>
        <w:rPr>
          <w:rFonts w:ascii="Verdana" w:hAnsi="Verdana" w:cs="Verdana"/>
          <w:color w:val="000000"/>
          <w:lang w:eastAsia="en-US"/>
        </w:rPr>
        <w:t>ed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-Bold" w:hAnsi="Verdana-Bold" w:cs="Verdana-Bold"/>
          <w:b/>
          <w:bCs/>
          <w:color w:val="000000"/>
          <w:lang w:eastAsia="en-US"/>
        </w:rPr>
        <w:t>Arianna</w:t>
      </w:r>
      <w:r>
        <w:rPr>
          <w:rFonts w:ascii="Verdana" w:hAnsi="Verdana" w:cs="Verdana"/>
          <w:color w:val="000000"/>
          <w:lang w:eastAsia="en-US"/>
        </w:rPr>
        <w:t xml:space="preserve">, di </w:t>
      </w:r>
      <w:r>
        <w:rPr>
          <w:rFonts w:ascii="Verdana-Bold" w:hAnsi="Verdana-Bold" w:cs="Verdana-Bold"/>
          <w:b/>
          <w:bCs/>
          <w:color w:val="000000"/>
          <w:lang w:eastAsia="en-US"/>
        </w:rPr>
        <w:t>Medusa</w:t>
      </w:r>
      <w:r>
        <w:rPr>
          <w:rFonts w:ascii="Verdana" w:hAnsi="Verdana" w:cs="Verdana"/>
          <w:color w:val="000000"/>
          <w:lang w:eastAsia="en-US"/>
        </w:rPr>
        <w:t xml:space="preserve">, di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Pandora </w:t>
      </w:r>
      <w:r>
        <w:rPr>
          <w:rFonts w:ascii="Verdana" w:hAnsi="Verdana" w:cs="Verdana"/>
          <w:color w:val="000000"/>
          <w:lang w:eastAsia="en-US"/>
        </w:rPr>
        <w:t xml:space="preserve">e delle </w:t>
      </w:r>
      <w:r>
        <w:rPr>
          <w:rFonts w:ascii="Verdana-Bold" w:hAnsi="Verdana-Bold" w:cs="Verdana-Bold"/>
          <w:b/>
          <w:bCs/>
          <w:color w:val="000000"/>
          <w:lang w:eastAsia="en-US"/>
        </w:rPr>
        <w:t>Moire</w:t>
      </w:r>
      <w:r>
        <w:rPr>
          <w:rFonts w:ascii="Verdana" w:hAnsi="Verdana" w:cs="Verdana"/>
          <w:color w:val="000000"/>
          <w:lang w:eastAsia="en-US"/>
        </w:rPr>
        <w:t>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“Individuato un proprio idioma, divenuto via via riconoscibilissimo,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Luisa Valeriani </w:t>
      </w:r>
      <w:r>
        <w:rPr>
          <w:rFonts w:ascii="Verdana" w:hAnsi="Verdana" w:cs="Verdana"/>
          <w:color w:val="000000"/>
          <w:lang w:eastAsia="en-US"/>
        </w:rPr>
        <w:t>ha dunque intessuto un modo di fare arte con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trame immaginifiche, a tratti ludiche, mutuate dal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Codice 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Erté</w:t>
      </w:r>
      <w:proofErr w:type="spellEnd"/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>dell’Illustrazione</w:t>
      </w:r>
      <w:r>
        <w:rPr>
          <w:rFonts w:ascii="Verdana" w:hAnsi="Verdana" w:cs="Verdana"/>
          <w:color w:val="000000"/>
          <w:lang w:eastAsia="en-US"/>
        </w:rPr>
        <w:t>, al punto che l’intera sua produzione presenta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ora una chiave figurale personalissima, nella quale l’</w:t>
      </w:r>
      <w:r>
        <w:rPr>
          <w:rFonts w:ascii="Verdana-Bold" w:hAnsi="Verdana-Bold" w:cs="Verdana-Bold"/>
          <w:b/>
          <w:bCs/>
          <w:color w:val="000000"/>
          <w:lang w:eastAsia="en-US"/>
        </w:rPr>
        <w:t>anarchia</w:t>
      </w:r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associativa </w:t>
      </w:r>
      <w:r>
        <w:rPr>
          <w:rFonts w:ascii="Verdana" w:hAnsi="Verdana" w:cs="Verdana"/>
          <w:color w:val="000000"/>
          <w:lang w:eastAsia="en-US"/>
        </w:rPr>
        <w:t>tra gli orditi diventa lessico visivo, con elementi reali e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fantastici che generano un </w:t>
      </w:r>
      <w:r>
        <w:rPr>
          <w:rFonts w:ascii="Verdana-Bold" w:hAnsi="Verdana-Bold" w:cs="Verdana-Bold"/>
          <w:b/>
          <w:bCs/>
          <w:color w:val="000000"/>
          <w:lang w:eastAsia="en-US"/>
        </w:rPr>
        <w:t>patrimonio onirico di ricercata</w:t>
      </w:r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>espressività</w:t>
      </w:r>
      <w:r>
        <w:rPr>
          <w:rFonts w:ascii="Verdana" w:hAnsi="Verdana" w:cs="Verdana"/>
          <w:color w:val="000000"/>
          <w:lang w:eastAsia="en-US"/>
        </w:rPr>
        <w:t xml:space="preserve">”, scrive il curatore della mostra, </w:t>
      </w:r>
      <w:r>
        <w:rPr>
          <w:rFonts w:ascii="Verdana-Bold" w:hAnsi="Verdana-Bold" w:cs="Verdana-Bold"/>
          <w:b/>
          <w:bCs/>
          <w:color w:val="000000"/>
          <w:lang w:eastAsia="en-US"/>
        </w:rPr>
        <w:t>Massimo Rossi</w:t>
      </w:r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>Ruben</w:t>
      </w:r>
      <w:r>
        <w:rPr>
          <w:rFonts w:ascii="Verdana" w:hAnsi="Verdana" w:cs="Verdana"/>
          <w:color w:val="000000"/>
          <w:lang w:eastAsia="en-US"/>
        </w:rPr>
        <w:t>, nel saggio critico del catalogo.</w:t>
      </w:r>
      <w:r w:rsidR="006878D7">
        <w:rPr>
          <w:rFonts w:ascii="Verdana" w:hAnsi="Verdana" w:cs="Verdana"/>
          <w:color w:val="000000"/>
          <w:lang w:eastAsia="en-US"/>
        </w:rPr>
        <w:t xml:space="preserve"> 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E ancora, sempre </w:t>
      </w:r>
      <w:r>
        <w:rPr>
          <w:rFonts w:ascii="Verdana-Bold" w:hAnsi="Verdana-Bold" w:cs="Verdana-Bold"/>
          <w:b/>
          <w:bCs/>
          <w:color w:val="000000"/>
          <w:lang w:eastAsia="en-US"/>
        </w:rPr>
        <w:t>Rossi Ruben</w:t>
      </w:r>
      <w:r>
        <w:rPr>
          <w:rFonts w:ascii="Verdana" w:hAnsi="Verdana" w:cs="Verdana"/>
          <w:color w:val="000000"/>
          <w:lang w:eastAsia="en-US"/>
        </w:rPr>
        <w:t>: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“Ma è soprattutto il segno libertario dell’invenzione a destare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maggior interesse nelle opere della </w:t>
      </w:r>
      <w:r>
        <w:rPr>
          <w:rFonts w:ascii="Verdana-Bold" w:hAnsi="Verdana-Bold" w:cs="Verdana-Bold"/>
          <w:b/>
          <w:bCs/>
          <w:color w:val="000000"/>
          <w:lang w:eastAsia="en-US"/>
        </w:rPr>
        <w:t>Valeriani</w:t>
      </w:r>
      <w:r>
        <w:rPr>
          <w:rFonts w:ascii="Verdana" w:hAnsi="Verdana" w:cs="Verdana"/>
          <w:color w:val="000000"/>
          <w:lang w:eastAsia="en-US"/>
        </w:rPr>
        <w:t>: in quell’impresa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dove ben esperisce la lezione dei grandi iconografi del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Novecento, appresa negli anni della formazione e dell’affinamento,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descrivendo un talento che incoraggia nella ricerca di parentele</w:t>
      </w:r>
      <w:r w:rsidR="00E3646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artistiche, remote e recenti, che vanno dalle opzioni allucinate di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Guillaume 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Corneille</w:t>
      </w:r>
      <w:proofErr w:type="spellEnd"/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(1922-2010) alle esplosioni dell’</w:t>
      </w:r>
      <w:r>
        <w:rPr>
          <w:rFonts w:ascii="Verdana-Italic" w:hAnsi="Verdana-Italic" w:cs="Verdana-Italic"/>
          <w:i/>
          <w:iCs/>
          <w:color w:val="000000"/>
          <w:lang w:eastAsia="en-US"/>
        </w:rPr>
        <w:t>advertising</w:t>
      </w:r>
      <w:r>
        <w:rPr>
          <w:rFonts w:ascii="Verdana" w:hAnsi="Verdana" w:cs="Verdana"/>
          <w:color w:val="000000"/>
          <w:lang w:eastAsia="en-US"/>
        </w:rPr>
        <w:t>,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passando per la deriva visivo-ideativa </w:t>
      </w:r>
      <w:proofErr w:type="spellStart"/>
      <w:r>
        <w:rPr>
          <w:rFonts w:ascii="Verdana" w:hAnsi="Verdana" w:cs="Verdana"/>
          <w:color w:val="000000"/>
          <w:lang w:eastAsia="en-US"/>
        </w:rPr>
        <w:t>dell’</w:t>
      </w:r>
      <w:r>
        <w:rPr>
          <w:rFonts w:ascii="Verdana-Italic" w:hAnsi="Verdana-Italic" w:cs="Verdana-Italic"/>
          <w:i/>
          <w:iCs/>
          <w:color w:val="000000"/>
          <w:lang w:eastAsia="en-US"/>
        </w:rPr>
        <w:t>optical</w:t>
      </w:r>
      <w:proofErr w:type="spellEnd"/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fino al giocoso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fenomeno dei </w:t>
      </w:r>
      <w:proofErr w:type="spellStart"/>
      <w:r>
        <w:rPr>
          <w:rFonts w:ascii="Verdana-Italic" w:hAnsi="Verdana-Italic" w:cs="Verdana-Italic"/>
          <w:i/>
          <w:iCs/>
          <w:color w:val="000000"/>
          <w:lang w:eastAsia="en-US"/>
        </w:rPr>
        <w:t>décollages</w:t>
      </w:r>
      <w:proofErr w:type="spellEnd"/>
      <w:r>
        <w:rPr>
          <w:rFonts w:ascii="Verdana" w:hAnsi="Verdana" w:cs="Verdana"/>
          <w:color w:val="000000"/>
          <w:lang w:eastAsia="en-US"/>
        </w:rPr>
        <w:t>, dove lo spazio urbano diviene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comprimario e testimone del momento creativo, straordinaria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proofErr w:type="spellStart"/>
      <w:proofErr w:type="gramStart"/>
      <w:r>
        <w:rPr>
          <w:rFonts w:ascii="Verdana-Italic" w:hAnsi="Verdana-Italic" w:cs="Verdana-Italic"/>
          <w:i/>
          <w:iCs/>
          <w:color w:val="000000"/>
          <w:lang w:eastAsia="en-US"/>
        </w:rPr>
        <w:t>extensio</w:t>
      </w:r>
      <w:proofErr w:type="spellEnd"/>
      <w:proofErr w:type="gramEnd"/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dell’opera stessa”.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È indubbiamente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il colore uno degli elementi distintivi </w:t>
      </w:r>
      <w:r>
        <w:rPr>
          <w:rFonts w:ascii="Verdana" w:hAnsi="Verdana" w:cs="Verdana"/>
          <w:color w:val="000000"/>
          <w:lang w:eastAsia="en-US"/>
        </w:rPr>
        <w:t xml:space="preserve">più forti di </w:t>
      </w:r>
      <w:r>
        <w:rPr>
          <w:rFonts w:ascii="Verdana-Bold" w:hAnsi="Verdana-Bold" w:cs="Verdana-Bold"/>
          <w:b/>
          <w:bCs/>
          <w:color w:val="000000"/>
          <w:lang w:eastAsia="en-US"/>
        </w:rPr>
        <w:t>Luisa</w:t>
      </w:r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>Valeriani</w:t>
      </w:r>
      <w:r>
        <w:rPr>
          <w:rFonts w:ascii="Verdana" w:hAnsi="Verdana" w:cs="Verdana"/>
          <w:color w:val="000000"/>
          <w:lang w:eastAsia="en-US"/>
        </w:rPr>
        <w:t>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“Esiste, nella sua opera – continua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Rossi Ruben </w:t>
      </w:r>
      <w:r>
        <w:rPr>
          <w:rFonts w:ascii="Verdana" w:hAnsi="Verdana" w:cs="Verdana"/>
          <w:color w:val="000000"/>
          <w:lang w:eastAsia="en-US"/>
        </w:rPr>
        <w:t>– […] una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segreta alchimia di cadmi e cinabri </w:t>
      </w:r>
      <w:r>
        <w:rPr>
          <w:rFonts w:ascii="Verdana" w:hAnsi="Verdana" w:cs="Verdana"/>
          <w:color w:val="000000"/>
          <w:lang w:eastAsia="en-US"/>
        </w:rPr>
        <w:t>che ne tracciano la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progettualità versicolore preclara fin dalla mossa, da ricondurre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all’</w:t>
      </w:r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aura </w:t>
      </w:r>
      <w:proofErr w:type="spellStart"/>
      <w:r>
        <w:rPr>
          <w:rFonts w:ascii="Verdana-Italic" w:hAnsi="Verdana-Italic" w:cs="Verdana-Italic"/>
          <w:i/>
          <w:iCs/>
          <w:color w:val="000000"/>
          <w:lang w:eastAsia="en-US"/>
        </w:rPr>
        <w:t>seminalis</w:t>
      </w:r>
      <w:proofErr w:type="spellEnd"/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di una </w:t>
      </w:r>
      <w:r>
        <w:rPr>
          <w:rFonts w:ascii="Verdana-Bold" w:hAnsi="Verdana-Bold" w:cs="Verdana-Bold"/>
          <w:b/>
          <w:bCs/>
          <w:color w:val="000000"/>
          <w:lang w:eastAsia="en-US"/>
        </w:rPr>
        <w:t>tavolozza distintiva</w:t>
      </w:r>
      <w:r>
        <w:rPr>
          <w:rFonts w:ascii="Verdana" w:hAnsi="Verdana" w:cs="Verdana"/>
          <w:color w:val="000000"/>
          <w:lang w:eastAsia="en-US"/>
        </w:rPr>
        <w:t xml:space="preserve">, peculiare, di </w:t>
      </w:r>
      <w:r>
        <w:rPr>
          <w:rFonts w:ascii="Verdana" w:hAnsi="Verdana" w:cs="Verdana"/>
          <w:color w:val="000000"/>
          <w:lang w:eastAsia="en-US"/>
        </w:rPr>
        <w:lastRenderedPageBreak/>
        <w:t>fatto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tipicissima, attrattiva suadente che nasce in continuità con il segno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– come per la sinopia sull’arriccio – appena tracciato sulla tela”</w:t>
      </w:r>
      <w:r>
        <w:rPr>
          <w:rFonts w:ascii="Verdana" w:hAnsi="Verdana" w:cs="Verdana"/>
          <w:color w:val="000000"/>
          <w:lang w:eastAsia="en-US"/>
        </w:rPr>
        <w:t>.</w:t>
      </w:r>
    </w:p>
    <w:p w:rsidR="001701EB" w:rsidRDefault="001701EB" w:rsidP="001701EB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  <w:t>Le sezioni della mostra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Il percorso espositivo di “</w:t>
      </w:r>
      <w:r>
        <w:rPr>
          <w:rFonts w:ascii="Verdana-Bold" w:hAnsi="Verdana-Bold" w:cs="Verdana-Bold"/>
          <w:b/>
          <w:bCs/>
          <w:color w:val="000000"/>
          <w:lang w:eastAsia="en-US"/>
        </w:rPr>
        <w:t>Mutato Nomine</w:t>
      </w:r>
      <w:r>
        <w:rPr>
          <w:rFonts w:ascii="Verdana" w:hAnsi="Verdana" w:cs="Verdana"/>
          <w:color w:val="000000"/>
          <w:lang w:eastAsia="en-US"/>
        </w:rPr>
        <w:t xml:space="preserve">” si articola in </w:t>
      </w:r>
      <w:r>
        <w:rPr>
          <w:rFonts w:ascii="Verdana-Bold" w:hAnsi="Verdana-Bold" w:cs="Verdana-Bold"/>
          <w:b/>
          <w:bCs/>
          <w:color w:val="000000"/>
          <w:lang w:eastAsia="en-US"/>
        </w:rPr>
        <w:t>tre sezioni</w:t>
      </w:r>
      <w:r>
        <w:rPr>
          <w:rFonts w:ascii="Verdana" w:hAnsi="Verdana" w:cs="Verdana"/>
          <w:color w:val="000000"/>
          <w:lang w:eastAsia="en-US"/>
        </w:rPr>
        <w:t>: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SEZIONE N.1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"</w:t>
      </w:r>
      <w:r>
        <w:rPr>
          <w:rFonts w:ascii="Verdana-Bold" w:hAnsi="Verdana-Bold" w:cs="Verdana-Bold"/>
          <w:b/>
          <w:bCs/>
          <w:color w:val="000000"/>
          <w:lang w:eastAsia="en-US"/>
        </w:rPr>
        <w:t>Opere antologiche (1998-2018)</w:t>
      </w:r>
      <w:r>
        <w:rPr>
          <w:rFonts w:ascii="Verdana" w:hAnsi="Verdana" w:cs="Verdana"/>
          <w:color w:val="000000"/>
          <w:lang w:eastAsia="en-US"/>
        </w:rPr>
        <w:t>”: 20 dipinti di varie dimensioni.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SEZIONE N.2 (Area interattiva)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"</w:t>
      </w:r>
      <w:r>
        <w:rPr>
          <w:rFonts w:ascii="Verdana-Bold" w:hAnsi="Verdana-Bold" w:cs="Verdana-Bold"/>
          <w:b/>
          <w:bCs/>
          <w:color w:val="000000"/>
          <w:lang w:eastAsia="en-US"/>
        </w:rPr>
        <w:t>Mutato Nomine</w:t>
      </w:r>
      <w:r>
        <w:rPr>
          <w:rFonts w:ascii="Verdana" w:hAnsi="Verdana" w:cs="Verdana"/>
          <w:color w:val="000000"/>
          <w:lang w:eastAsia="en-US"/>
        </w:rPr>
        <w:t>”: 6 dipinti (cm 100 x 50) + 1 (cm 100 x 100).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SEZIONE N.3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"</w:t>
      </w:r>
      <w:r>
        <w:rPr>
          <w:rFonts w:ascii="Verdana-Bold" w:hAnsi="Verdana-Bold" w:cs="Verdana-Bold"/>
          <w:b/>
          <w:bCs/>
          <w:color w:val="000000"/>
          <w:lang w:eastAsia="en-US"/>
        </w:rPr>
        <w:t>Il mito ieri e oggi</w:t>
      </w:r>
      <w:r>
        <w:rPr>
          <w:rFonts w:ascii="Verdana" w:hAnsi="Verdana" w:cs="Verdana"/>
          <w:color w:val="000000"/>
          <w:lang w:eastAsia="en-US"/>
        </w:rPr>
        <w:t>”: esposizione di una selezione di reperti di interesse archeologico.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  <w:t>I reperti archeologici in mostra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A corredo della mostra – grazie alla collaborazione offerta dalla </w:t>
      </w:r>
      <w:r>
        <w:rPr>
          <w:rFonts w:ascii="Verdana-Bold" w:hAnsi="Verdana-Bold" w:cs="Verdana-Bold"/>
          <w:b/>
          <w:bCs/>
          <w:color w:val="000000"/>
          <w:lang w:eastAsia="en-US"/>
        </w:rPr>
        <w:t>Soprintendenza</w:t>
      </w:r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>Archeologia, Belle Arti e Paesaggio per l’area metropolitana di</w:t>
      </w:r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>Roma e per la</w:t>
      </w:r>
      <w:r w:rsidR="00C338BD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provincia di Rieti </w:t>
      </w:r>
      <w:r>
        <w:rPr>
          <w:rFonts w:ascii="Verdana" w:hAnsi="Verdana" w:cs="Verdana"/>
          <w:color w:val="000000"/>
          <w:lang w:eastAsia="en-US"/>
        </w:rPr>
        <w:t xml:space="preserve">– sarà esposto un </w:t>
      </w:r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corpus </w:t>
      </w:r>
      <w:r>
        <w:rPr>
          <w:rFonts w:ascii="Verdana" w:hAnsi="Verdana" w:cs="Verdana"/>
          <w:color w:val="000000"/>
          <w:lang w:eastAsia="en-US"/>
        </w:rPr>
        <w:t>di manufatti archeologici</w:t>
      </w:r>
      <w:r w:rsidR="00C338BD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provenienti da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Palazzo Sforza Cesarini </w:t>
      </w:r>
      <w:r>
        <w:rPr>
          <w:rFonts w:ascii="Verdana" w:hAnsi="Verdana" w:cs="Verdana"/>
          <w:color w:val="000000"/>
          <w:lang w:eastAsia="en-US"/>
        </w:rPr>
        <w:t>di Genzano di Roma e dal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>Museo Civico Lanuvino</w:t>
      </w:r>
      <w:r>
        <w:rPr>
          <w:rFonts w:ascii="Verdana" w:hAnsi="Verdana" w:cs="Verdana"/>
          <w:color w:val="000000"/>
          <w:lang w:eastAsia="en-US"/>
        </w:rPr>
        <w:t xml:space="preserve">, selezionati dall’archeologo </w:t>
      </w:r>
      <w:r>
        <w:rPr>
          <w:rFonts w:ascii="Verdana-Bold" w:hAnsi="Verdana-Bold" w:cs="Verdana-Bold"/>
          <w:b/>
          <w:bCs/>
          <w:color w:val="000000"/>
          <w:lang w:eastAsia="en-US"/>
        </w:rPr>
        <w:t>Luca Attenni</w:t>
      </w:r>
      <w:r>
        <w:rPr>
          <w:rFonts w:ascii="Verdana" w:hAnsi="Verdana" w:cs="Verdana"/>
          <w:color w:val="000000"/>
          <w:lang w:eastAsia="en-US"/>
        </w:rPr>
        <w:t>, direttore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del citato museo.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Si tratta di manufatti realizzati in materiale in uso nell’antichità – ceramica,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marmo ed intonaco dipinto "a fresco” – qui posto "a confronto" con l’</w:t>
      </w:r>
      <w:r>
        <w:rPr>
          <w:rFonts w:ascii="Verdana-Bold" w:hAnsi="Verdana-Bold" w:cs="Verdana-Bold"/>
          <w:b/>
          <w:bCs/>
          <w:color w:val="000000"/>
          <w:lang w:eastAsia="en-US"/>
        </w:rPr>
        <w:t>intangibilità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proofErr w:type="gramStart"/>
      <w:r>
        <w:rPr>
          <w:rFonts w:ascii="Verdana-Bold" w:hAnsi="Verdana-Bold" w:cs="Verdana-Bold"/>
          <w:b/>
          <w:bCs/>
          <w:color w:val="000000"/>
          <w:lang w:eastAsia="en-US"/>
        </w:rPr>
        <w:t>del</w:t>
      </w:r>
      <w:proofErr w:type="gramEnd"/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 web</w:t>
      </w:r>
      <w:r>
        <w:rPr>
          <w:rFonts w:ascii="Verdana" w:hAnsi="Verdana" w:cs="Verdana"/>
          <w:color w:val="000000"/>
          <w:lang w:eastAsia="en-US"/>
        </w:rPr>
        <w:t xml:space="preserve">, nell’intrigante contiguità dello </w:t>
      </w:r>
      <w:proofErr w:type="spellStart"/>
      <w:r>
        <w:rPr>
          <w:rFonts w:ascii="Verdana-Italic" w:hAnsi="Verdana-Italic" w:cs="Verdana-Italic"/>
          <w:i/>
          <w:iCs/>
          <w:color w:val="000000"/>
          <w:lang w:eastAsia="en-US"/>
        </w:rPr>
        <w:t>storytelling</w:t>
      </w:r>
      <w:proofErr w:type="spellEnd"/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dei nuovi </w:t>
      </w:r>
      <w:r>
        <w:rPr>
          <w:rFonts w:ascii="Verdana-Bold" w:hAnsi="Verdana-Bold" w:cs="Verdana-Bold"/>
          <w:b/>
          <w:bCs/>
          <w:color w:val="000000"/>
          <w:lang w:eastAsia="en-US"/>
        </w:rPr>
        <w:t>supporti</w:t>
      </w:r>
      <w:r w:rsidR="00905D15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digitali </w:t>
      </w:r>
      <w:r>
        <w:rPr>
          <w:rFonts w:ascii="Verdana" w:hAnsi="Verdana" w:cs="Verdana"/>
          <w:color w:val="000000"/>
          <w:lang w:eastAsia="en-US"/>
        </w:rPr>
        <w:t xml:space="preserve">e dei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media </w:t>
      </w:r>
      <w:r>
        <w:rPr>
          <w:rFonts w:ascii="Verdana" w:hAnsi="Verdana" w:cs="Verdana"/>
          <w:color w:val="000000"/>
          <w:lang w:eastAsia="en-US"/>
        </w:rPr>
        <w:t>del XXI secolo.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  <w:t>L’artista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Luisa Valeriani </w:t>
      </w:r>
      <w:r>
        <w:rPr>
          <w:rFonts w:ascii="Verdana" w:hAnsi="Verdana" w:cs="Verdana"/>
          <w:color w:val="000000"/>
          <w:lang w:eastAsia="en-US"/>
        </w:rPr>
        <w:t>nasce a Roma nel 1981.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Dopo il conseguimento della maturità, si iscrive a un istituto d’arte senza suo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malgrado portare a termine i corsi regolari.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Determinante tuttavia si rileva l’incontro con le personalità artistiche incaricate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del magistero, che recepiscono l’appropriatezza del </w:t>
      </w:r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modus </w:t>
      </w:r>
      <w:r>
        <w:rPr>
          <w:rFonts w:ascii="Verdana" w:hAnsi="Verdana" w:cs="Verdana"/>
          <w:color w:val="000000"/>
          <w:lang w:eastAsia="en-US"/>
        </w:rPr>
        <w:t>– in termini di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attitudine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e propensione – e orientano la sua arte verso l’informale e la sperimentazione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di nuovi lessici.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A 22 anni ottiene il consenso e le significative affermazioni dell’</w:t>
      </w:r>
      <w:r>
        <w:rPr>
          <w:rFonts w:ascii="Verdana-Italic" w:hAnsi="Verdana-Italic" w:cs="Verdana-Italic"/>
          <w:i/>
          <w:iCs/>
          <w:color w:val="000000"/>
          <w:lang w:eastAsia="en-US"/>
        </w:rPr>
        <w:t>establishment</w:t>
      </w:r>
      <w:r w:rsidR="00905D15">
        <w:rPr>
          <w:rFonts w:ascii="Verdana-Italic" w:hAnsi="Verdana-Italic" w:cs="Verdana-Italic"/>
          <w:i/>
          <w:i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accademico con una personale allestita presso la </w:t>
      </w:r>
      <w:r>
        <w:rPr>
          <w:rFonts w:ascii="Verdana-Bold" w:hAnsi="Verdana-Bold" w:cs="Verdana-Bold"/>
          <w:b/>
          <w:bCs/>
          <w:color w:val="000000"/>
          <w:lang w:eastAsia="en-US"/>
        </w:rPr>
        <w:t>Contempo-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Rarity</w:t>
      </w:r>
      <w:proofErr w:type="spellEnd"/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 Art Gallery</w:t>
      </w:r>
      <w:r w:rsidR="00905D15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di Roma, replicando il successo della sua prima mostra individuale allestita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da adolescente.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Il favore della critica, nel corso del primo decennio del 2000, le dischiude le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porte per una serie di progetti espositivi. Non ultimo – in termini di importanza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e visibilità – la rassegna con il cenacolo dei “</w:t>
      </w:r>
      <w:r>
        <w:rPr>
          <w:rFonts w:ascii="Verdana-Bold" w:hAnsi="Verdana-Bold" w:cs="Verdana-Bold"/>
          <w:b/>
          <w:bCs/>
          <w:color w:val="000000"/>
          <w:lang w:eastAsia="en-US"/>
        </w:rPr>
        <w:t>100 Artisti di Via Margutta</w:t>
      </w:r>
      <w:r>
        <w:rPr>
          <w:rFonts w:ascii="Verdana" w:hAnsi="Verdana" w:cs="Verdana"/>
          <w:color w:val="000000"/>
          <w:lang w:eastAsia="en-US"/>
        </w:rPr>
        <w:t>”, a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Ponte Milvio.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Ispirata dai modi dei Romantici tedeschi e dai Simbolisti – primo fra tutti 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Caspar</w:t>
      </w:r>
      <w:proofErr w:type="spellEnd"/>
      <w:r w:rsidR="00905D15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 w:rsidRPr="00905D15">
        <w:rPr>
          <w:rFonts w:ascii="Verdana-Bold" w:hAnsi="Verdana-Bold" w:cs="Verdana-Bold"/>
          <w:b/>
          <w:bCs/>
          <w:color w:val="000000"/>
          <w:lang w:eastAsia="en-US"/>
        </w:rPr>
        <w:t xml:space="preserve">David Friedrich </w:t>
      </w:r>
      <w:r w:rsidRPr="00905D15">
        <w:rPr>
          <w:rFonts w:ascii="Verdana" w:hAnsi="Verdana" w:cs="Verdana"/>
          <w:color w:val="000000"/>
          <w:lang w:eastAsia="en-US"/>
        </w:rPr>
        <w:t>(</w:t>
      </w:r>
      <w:proofErr w:type="spellStart"/>
      <w:r w:rsidRPr="00905D15">
        <w:rPr>
          <w:rFonts w:ascii="Verdana" w:hAnsi="Verdana" w:cs="Verdana"/>
          <w:color w:val="000000"/>
          <w:lang w:eastAsia="en-US"/>
        </w:rPr>
        <w:t>Greifswald</w:t>
      </w:r>
      <w:proofErr w:type="spellEnd"/>
      <w:r w:rsidRPr="00905D15">
        <w:rPr>
          <w:rFonts w:ascii="Verdana" w:hAnsi="Verdana" w:cs="Verdana"/>
          <w:color w:val="000000"/>
          <w:lang w:eastAsia="en-US"/>
        </w:rPr>
        <w:t xml:space="preserve">, 1774 – Dresda, 1840) – </w:t>
      </w:r>
      <w:r w:rsidRPr="00905D15">
        <w:rPr>
          <w:rFonts w:ascii="Verdana-Bold" w:hAnsi="Verdana-Bold" w:cs="Verdana-Bold"/>
          <w:b/>
          <w:bCs/>
          <w:color w:val="000000"/>
          <w:lang w:eastAsia="en-US"/>
        </w:rPr>
        <w:t>Luisa Valeriani</w:t>
      </w:r>
      <w:r w:rsidR="00905D15" w:rsidRPr="00905D15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interpreta il suo personale idioma artistico attraverso le correlazioni psicologiche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dell’astrattismo.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I pubblici riconoscimenti, uniti al seguito di collezionisti e appassionati della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sua produzione, la incoraggiano nell’avvio di un ciclo di opere di matrice onirico-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espressionista, che al di là dei riferimenti e delle citazioni che ne nobilitano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il percorso di crescita e di ricerca, la consacrano alla critica del XXI secolo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come una delle più incisive personalità artistiche emergenti.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La sua </w:t>
      </w:r>
      <w:proofErr w:type="spellStart"/>
      <w:r>
        <w:rPr>
          <w:rFonts w:ascii="Verdana-Italic" w:hAnsi="Verdana-Italic" w:cs="Verdana-Italic"/>
          <w:i/>
          <w:iCs/>
          <w:color w:val="000000"/>
          <w:lang w:eastAsia="en-US"/>
        </w:rPr>
        <w:t>imagerie</w:t>
      </w:r>
      <w:proofErr w:type="spellEnd"/>
      <w:r>
        <w:rPr>
          <w:rFonts w:ascii="Verdana-Italic" w:hAnsi="Verdana-Italic" w:cs="Verdana-Italic"/>
          <w:i/>
          <w:i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suscita l’interesse della casa editrice 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Deltamedia</w:t>
      </w:r>
      <w:proofErr w:type="spellEnd"/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di Roma,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che nel 2012 dedica all’artista una monografia tematica a tiratura limitata.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-Bold" w:hAnsi="Verdana-Bold" w:cs="Verdana-Bold"/>
          <w:b/>
          <w:bCs/>
          <w:color w:val="000000"/>
          <w:lang w:eastAsia="en-US"/>
        </w:rPr>
        <w:lastRenderedPageBreak/>
        <w:t xml:space="preserve">Luisa Valeriani </w:t>
      </w:r>
      <w:r>
        <w:rPr>
          <w:rFonts w:ascii="Verdana" w:hAnsi="Verdana" w:cs="Verdana"/>
          <w:color w:val="000000"/>
          <w:lang w:eastAsia="en-US"/>
        </w:rPr>
        <w:t>è stata inserita nel terzo volume dell’</w:t>
      </w:r>
      <w:r>
        <w:rPr>
          <w:rFonts w:ascii="Verdana-Bold" w:hAnsi="Verdana-Bold" w:cs="Verdana-Bold"/>
          <w:b/>
          <w:bCs/>
          <w:color w:val="000000"/>
          <w:lang w:eastAsia="en-US"/>
        </w:rPr>
        <w:t>Atlante dell’Arte Contemporanea</w:t>
      </w:r>
      <w:r w:rsidR="00905D15"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De Agostini 2021 </w:t>
      </w:r>
      <w:r>
        <w:rPr>
          <w:rFonts w:ascii="Verdana" w:hAnsi="Verdana" w:cs="Verdana"/>
          <w:color w:val="000000"/>
          <w:lang w:eastAsia="en-US"/>
        </w:rPr>
        <w:t>“per alti meriti nel settore delle Belle Arti”.</w:t>
      </w:r>
    </w:p>
    <w:p w:rsidR="001701EB" w:rsidRDefault="001701EB" w:rsidP="00C338BD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Vive, dipinge e lavora a Roma.</w:t>
      </w:r>
    </w:p>
    <w:p w:rsidR="001701EB" w:rsidRDefault="001701EB" w:rsidP="001701EB">
      <w:pPr>
        <w:autoSpaceDE w:val="0"/>
        <w:autoSpaceDN w:val="0"/>
        <w:adjustRightInd w:val="0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Info e contatti: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FF"/>
          <w:lang w:eastAsia="en-US"/>
        </w:rPr>
      </w:pP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Facebook</w:t>
      </w:r>
      <w:proofErr w:type="spellEnd"/>
      <w:r>
        <w:rPr>
          <w:rFonts w:ascii="Verdana" w:hAnsi="Verdana" w:cs="Verdana"/>
          <w:color w:val="000000"/>
          <w:lang w:eastAsia="en-US"/>
        </w:rPr>
        <w:t xml:space="preserve">: </w:t>
      </w:r>
      <w:r>
        <w:rPr>
          <w:rFonts w:ascii="Verdana" w:hAnsi="Verdana" w:cs="Verdana"/>
          <w:color w:val="0000FF"/>
          <w:lang w:eastAsia="en-US"/>
        </w:rPr>
        <w:t>https://www.facebook.com/luisavalerianiart</w:t>
      </w:r>
    </w:p>
    <w:p w:rsidR="00C338BD" w:rsidRP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FF"/>
          <w:lang w:val="en-US" w:eastAsia="en-US"/>
        </w:rPr>
      </w:pPr>
      <w:r w:rsidRPr="00C338BD">
        <w:rPr>
          <w:rFonts w:ascii="Verdana-Bold" w:hAnsi="Verdana-Bold" w:cs="Verdana-Bold"/>
          <w:b/>
          <w:bCs/>
          <w:color w:val="000000"/>
          <w:lang w:val="en-US" w:eastAsia="en-US"/>
        </w:rPr>
        <w:t>Instagram</w:t>
      </w:r>
      <w:r w:rsidRPr="00C338BD">
        <w:rPr>
          <w:rFonts w:ascii="Verdana" w:hAnsi="Verdana" w:cs="Verdana"/>
          <w:color w:val="000000"/>
          <w:lang w:val="en-US" w:eastAsia="en-US"/>
        </w:rPr>
        <w:t xml:space="preserve">: </w:t>
      </w:r>
      <w:r w:rsidRPr="00C338BD">
        <w:rPr>
          <w:rFonts w:ascii="Verdana" w:hAnsi="Verdana" w:cs="Verdana"/>
          <w:color w:val="0000FF"/>
          <w:lang w:val="en-US" w:eastAsia="en-US"/>
        </w:rPr>
        <w:t>https://www.instagram.com/luisavaleriani_art/</w:t>
      </w:r>
    </w:p>
    <w:p w:rsidR="00C338BD" w:rsidRP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FF"/>
          <w:lang w:val="en-US" w:eastAsia="en-US"/>
        </w:rPr>
      </w:pPr>
      <w:r w:rsidRPr="00C338BD">
        <w:rPr>
          <w:rFonts w:ascii="Verdana-Bold" w:hAnsi="Verdana-Bold" w:cs="Verdana-Bold"/>
          <w:b/>
          <w:bCs/>
          <w:color w:val="000000"/>
          <w:lang w:val="en-US" w:eastAsia="en-US"/>
        </w:rPr>
        <w:t>Web</w:t>
      </w:r>
      <w:r w:rsidRPr="00C338BD">
        <w:rPr>
          <w:rFonts w:ascii="Verdana" w:hAnsi="Verdana" w:cs="Verdana"/>
          <w:color w:val="000000"/>
          <w:lang w:val="en-US" w:eastAsia="en-US"/>
        </w:rPr>
        <w:t xml:space="preserve">: </w:t>
      </w:r>
      <w:r w:rsidRPr="00C338BD">
        <w:rPr>
          <w:rFonts w:ascii="Verdana" w:hAnsi="Verdana" w:cs="Verdana"/>
          <w:color w:val="0000FF"/>
          <w:lang w:val="en-US" w:eastAsia="en-US"/>
        </w:rPr>
        <w:t>http://www.luisavalerianiart.it/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  <w:t xml:space="preserve">MUEF </w:t>
      </w:r>
      <w:proofErr w:type="spellStart"/>
      <w:r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  <w:t>ArtGallery</w:t>
      </w:r>
      <w:proofErr w:type="spellEnd"/>
    </w:p>
    <w:p w:rsidR="00C338BD" w:rsidRDefault="00C338BD" w:rsidP="00905D1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 xml:space="preserve">Il </w:t>
      </w:r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MUEF </w:t>
      </w:r>
      <w:proofErr w:type="spellStart"/>
      <w:r>
        <w:rPr>
          <w:rFonts w:ascii="Verdana-Bold" w:hAnsi="Verdana-Bold" w:cs="Verdana-Bold"/>
          <w:b/>
          <w:bCs/>
          <w:color w:val="000000"/>
          <w:lang w:eastAsia="en-US"/>
        </w:rPr>
        <w:t>ArtGallery</w:t>
      </w:r>
      <w:proofErr w:type="spellEnd"/>
      <w:r>
        <w:rPr>
          <w:rFonts w:ascii="Verdana-Bold" w:hAnsi="Verdana-Bold" w:cs="Verdana-Bold"/>
          <w:b/>
          <w:bCs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è uno spazio espositivo collocato tra via </w:t>
      </w:r>
      <w:proofErr w:type="spellStart"/>
      <w:r>
        <w:rPr>
          <w:rFonts w:ascii="Verdana" w:hAnsi="Verdana" w:cs="Verdana"/>
          <w:color w:val="000000"/>
          <w:lang w:eastAsia="en-US"/>
        </w:rPr>
        <w:t>Merulana</w:t>
      </w:r>
      <w:proofErr w:type="spellEnd"/>
      <w:r>
        <w:rPr>
          <w:rFonts w:ascii="Verdana" w:hAnsi="Verdana" w:cs="Verdana"/>
          <w:color w:val="000000"/>
          <w:lang w:eastAsia="en-US"/>
        </w:rPr>
        <w:t xml:space="preserve"> e </w:t>
      </w:r>
      <w:proofErr w:type="gramStart"/>
      <w:r>
        <w:rPr>
          <w:rFonts w:ascii="Verdana" w:hAnsi="Verdana" w:cs="Verdana"/>
          <w:color w:val="000000"/>
          <w:lang w:eastAsia="en-US"/>
        </w:rPr>
        <w:t>il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 xml:space="preserve"> Colosseo</w:t>
      </w:r>
      <w:proofErr w:type="gramEnd"/>
      <w:r>
        <w:rPr>
          <w:rFonts w:ascii="Verdana" w:hAnsi="Verdana" w:cs="Verdana"/>
          <w:color w:val="000000"/>
          <w:lang w:eastAsia="en-US"/>
        </w:rPr>
        <w:t>,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che dal 2014 svolge attività fin</w:t>
      </w:r>
      <w:r w:rsidR="00905D15">
        <w:rPr>
          <w:rFonts w:ascii="Verdana" w:hAnsi="Verdana" w:cs="Verdana"/>
          <w:color w:val="000000"/>
          <w:lang w:eastAsia="en-US"/>
        </w:rPr>
        <w:t xml:space="preserve">alizzate a creare aggregazione, </w:t>
      </w:r>
      <w:r>
        <w:rPr>
          <w:rFonts w:ascii="Verdana" w:hAnsi="Verdana" w:cs="Verdana"/>
          <w:color w:val="000000"/>
          <w:lang w:eastAsia="en-US"/>
        </w:rPr>
        <w:t>confronto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culturale e promozione artistica.</w:t>
      </w:r>
    </w:p>
    <w:p w:rsidR="00C338BD" w:rsidRDefault="00C338BD" w:rsidP="00905D1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50505"/>
          <w:lang w:eastAsia="en-US"/>
        </w:rPr>
        <w:t xml:space="preserve">Gestito da </w:t>
      </w:r>
      <w:r>
        <w:rPr>
          <w:rFonts w:ascii="Verdana-Bold" w:hAnsi="Verdana-Bold" w:cs="Verdana-Bold"/>
          <w:b/>
          <w:bCs/>
          <w:color w:val="050505"/>
          <w:lang w:eastAsia="en-US"/>
        </w:rPr>
        <w:t xml:space="preserve">Francesco Giulio Farachi </w:t>
      </w:r>
      <w:r>
        <w:rPr>
          <w:rFonts w:ascii="Verdana" w:hAnsi="Verdana" w:cs="Verdana"/>
          <w:color w:val="050505"/>
          <w:lang w:eastAsia="en-US"/>
        </w:rPr>
        <w:t xml:space="preserve">(curatore e critico d’arte), </w:t>
      </w:r>
      <w:r>
        <w:rPr>
          <w:rFonts w:ascii="Verdana-Bold" w:hAnsi="Verdana-Bold" w:cs="Verdana-Bold"/>
          <w:b/>
          <w:bCs/>
          <w:color w:val="050505"/>
          <w:lang w:eastAsia="en-US"/>
        </w:rPr>
        <w:t>Roberta Sole</w:t>
      </w:r>
      <w:r w:rsidR="00905D15">
        <w:rPr>
          <w:rFonts w:ascii="Verdana-Bold" w:hAnsi="Verdana-Bold" w:cs="Verdana-Bold"/>
          <w:b/>
          <w:bCs/>
          <w:color w:val="050505"/>
          <w:lang w:eastAsia="en-US"/>
        </w:rPr>
        <w:t xml:space="preserve"> </w:t>
      </w:r>
      <w:r>
        <w:rPr>
          <w:rFonts w:ascii="Verdana" w:hAnsi="Verdana" w:cs="Verdana"/>
          <w:color w:val="050505"/>
          <w:lang w:eastAsia="en-US"/>
        </w:rPr>
        <w:t xml:space="preserve">(curatrice e organizzatrice eventi) e </w:t>
      </w:r>
      <w:r>
        <w:rPr>
          <w:rFonts w:ascii="Verdana-Bold" w:hAnsi="Verdana-Bold" w:cs="Verdana-Bold"/>
          <w:b/>
          <w:bCs/>
          <w:color w:val="050505"/>
          <w:lang w:eastAsia="en-US"/>
        </w:rPr>
        <w:t xml:space="preserve">Maurizio </w:t>
      </w:r>
      <w:proofErr w:type="spellStart"/>
      <w:r>
        <w:rPr>
          <w:rFonts w:ascii="Verdana-Bold" w:hAnsi="Verdana-Bold" w:cs="Verdana-Bold"/>
          <w:b/>
          <w:bCs/>
          <w:color w:val="050505"/>
          <w:lang w:eastAsia="en-US"/>
        </w:rPr>
        <w:t>Bedini</w:t>
      </w:r>
      <w:proofErr w:type="spellEnd"/>
      <w:r>
        <w:rPr>
          <w:rFonts w:ascii="Verdana-Bold" w:hAnsi="Verdana-Bold" w:cs="Verdana-Bold"/>
          <w:b/>
          <w:bCs/>
          <w:color w:val="050505"/>
          <w:lang w:eastAsia="en-US"/>
        </w:rPr>
        <w:t xml:space="preserve"> </w:t>
      </w:r>
      <w:r>
        <w:rPr>
          <w:rFonts w:ascii="Verdana" w:hAnsi="Verdana" w:cs="Verdana"/>
          <w:color w:val="050505"/>
          <w:lang w:eastAsia="en-US"/>
        </w:rPr>
        <w:t>(artista e maestro</w:t>
      </w:r>
      <w:r w:rsidR="00905D15">
        <w:rPr>
          <w:rFonts w:ascii="Verdana" w:hAnsi="Verdana" w:cs="Verdana"/>
          <w:color w:val="050505"/>
          <w:lang w:eastAsia="en-US"/>
        </w:rPr>
        <w:t xml:space="preserve"> </w:t>
      </w:r>
      <w:r>
        <w:rPr>
          <w:rFonts w:ascii="Verdana" w:hAnsi="Verdana" w:cs="Verdana"/>
          <w:color w:val="050505"/>
          <w:lang w:eastAsia="en-US"/>
        </w:rPr>
        <w:t>d’arte), il</w:t>
      </w:r>
      <w:r w:rsidR="00905D15">
        <w:rPr>
          <w:rFonts w:ascii="Verdana" w:hAnsi="Verdana" w:cs="Verdana"/>
          <w:color w:val="050505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50505"/>
          <w:lang w:eastAsia="en-US"/>
        </w:rPr>
        <w:t xml:space="preserve">MUEF </w:t>
      </w:r>
      <w:r>
        <w:rPr>
          <w:rFonts w:ascii="Verdana" w:hAnsi="Verdana" w:cs="Verdana"/>
          <w:color w:val="000000"/>
          <w:lang w:eastAsia="en-US"/>
        </w:rPr>
        <w:t>è dedicato principalmente all’arte contemporanea ma è anche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palcoscenico di rappresentazioni musicali, teatrali ed eventi culturali in genere.</w:t>
      </w:r>
    </w:p>
    <w:p w:rsidR="00C338BD" w:rsidRDefault="00C338BD" w:rsidP="00905D1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" w:hAnsi="Verdana" w:cs="Verdana"/>
          <w:color w:val="000000"/>
          <w:lang w:eastAsia="en-US"/>
        </w:rPr>
        <w:t>Le iniziative organizzate dalla galleria hanno sempre lo scopo, al di là della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trattazione degli specifici contenuti, di costituire un’occasione di incontro diretto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e personale fra artisti di diverse generazioni e orientamenti espressivi e</w:t>
      </w:r>
      <w:r w:rsidR="00905D15">
        <w:rPr>
          <w:rFonts w:ascii="Verdana" w:hAnsi="Verdana" w:cs="Verdana"/>
          <w:color w:val="000000"/>
          <w:lang w:eastAsia="en-US"/>
        </w:rPr>
        <w:t xml:space="preserve"> </w:t>
      </w:r>
      <w:r>
        <w:rPr>
          <w:rFonts w:ascii="Verdana" w:hAnsi="Verdana" w:cs="Verdana"/>
          <w:color w:val="000000"/>
          <w:lang w:eastAsia="en-US"/>
        </w:rPr>
        <w:t>quindi di stabilirne e rafforzarne la relazione umana, ideativa e tecnica.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8"/>
          <w:szCs w:val="28"/>
          <w:lang w:eastAsia="en-US"/>
        </w:rPr>
        <w:t>INFO MOSTRA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Titolo: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“MUTATO NOMINE. Nella favola si parla di te”, mostra personale di Luisa Valeriani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A cura di: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Massimo Rossi Ruben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con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Francesco Giulio Farachi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Luca Attenni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>(per la Sezione archeologica)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Progetto espositivo: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Lucia Valeriani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, </w:t>
      </w:r>
      <w:proofErr w:type="spellStart"/>
      <w:r>
        <w:rPr>
          <w:rFonts w:ascii="Verdana" w:hAnsi="Verdana" w:cs="Verdana"/>
          <w:color w:val="000000"/>
          <w:sz w:val="22"/>
          <w:szCs w:val="22"/>
          <w:lang w:eastAsia="en-US"/>
        </w:rPr>
        <w:t>Communication</w:t>
      </w:r>
      <w:proofErr w:type="spellEnd"/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 &amp; Marketing Manager -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Lightsky</w:t>
      </w:r>
      <w:proofErr w:type="spellEnd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Consulting</w:t>
      </w:r>
      <w:proofErr w:type="spellEnd"/>
      <w:r w:rsidR="00905D15"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Emiliano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Guerra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, General Manager EMEA -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Lightsky</w:t>
      </w:r>
      <w:proofErr w:type="spellEnd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Consulting</w:t>
      </w:r>
      <w:proofErr w:type="spellEnd"/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Dove: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MUEF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ArtGallery</w:t>
      </w:r>
      <w:proofErr w:type="spellEnd"/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Via Angelo Poliziano, 78/b - Roma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Quando: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Dal 6 al 15 maggio 2021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 xml:space="preserve">Opening </w:t>
      </w:r>
      <w:proofErr w:type="spellStart"/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Day</w:t>
      </w:r>
      <w:proofErr w:type="spellEnd"/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Giovedì 6 maggio 2021 dalle 18.30 alle 20.30. Ingresso contingentato nel rispetto delle</w:t>
      </w:r>
      <w:r w:rsidR="0013520E">
        <w:rPr>
          <w:rFonts w:ascii="Verdana" w:hAnsi="Verdana" w:cs="Verdana"/>
          <w:color w:val="000000"/>
          <w:sz w:val="22"/>
          <w:szCs w:val="22"/>
          <w:lang w:eastAsia="en-US"/>
        </w:rPr>
        <w:t xml:space="preserve">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>misure di sicurezza nazionali anti-Covid19.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Orario visita: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Da martedì a sabato in orario 17.30 - 19.30.</w:t>
      </w:r>
    </w:p>
    <w:p w:rsidR="0013520E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Nel rispetto della normativa nazionale anti-Covid19 è previsto l’uso obbligatorio della</w:t>
      </w:r>
      <w:r w:rsidR="0013520E">
        <w:rPr>
          <w:rFonts w:ascii="Verdana" w:hAnsi="Verdana" w:cs="Verdana"/>
          <w:color w:val="000000"/>
          <w:sz w:val="22"/>
          <w:szCs w:val="22"/>
          <w:lang w:eastAsia="en-US"/>
        </w:rPr>
        <w:t xml:space="preserve">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>mascherina e il rispetto della distanza di sicurezza</w:t>
      </w:r>
      <w:r w:rsidR="0013520E">
        <w:rPr>
          <w:rFonts w:ascii="Verdana" w:hAnsi="Verdana" w:cs="Verdana"/>
          <w:color w:val="000000"/>
          <w:sz w:val="22"/>
          <w:szCs w:val="22"/>
          <w:lang w:eastAsia="en-US"/>
        </w:rPr>
        <w:t xml:space="preserve"> di almeno 1 metro. </w:t>
      </w:r>
    </w:p>
    <w:p w:rsidR="00C338BD" w:rsidRDefault="0013520E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Disponibile </w:t>
      </w:r>
      <w:r w:rsidR="00C338BD">
        <w:rPr>
          <w:rFonts w:ascii="Verdana" w:hAnsi="Verdana" w:cs="Verdana"/>
          <w:color w:val="000000"/>
          <w:sz w:val="22"/>
          <w:szCs w:val="22"/>
          <w:lang w:eastAsia="en-US"/>
        </w:rPr>
        <w:t>all’ingresso</w:t>
      </w:r>
      <w:r w:rsidR="00A46B01">
        <w:rPr>
          <w:rFonts w:ascii="Verdana" w:hAnsi="Verdana" w:cs="Verdana"/>
          <w:color w:val="000000"/>
          <w:sz w:val="22"/>
          <w:szCs w:val="22"/>
          <w:lang w:eastAsia="en-US"/>
        </w:rPr>
        <w:t xml:space="preserve"> </w:t>
      </w:r>
      <w:bookmarkStart w:id="0" w:name="_GoBack"/>
      <w:bookmarkEnd w:id="0"/>
      <w:r w:rsidR="00C338BD">
        <w:rPr>
          <w:rFonts w:ascii="Verdana" w:hAnsi="Verdana" w:cs="Verdana"/>
          <w:color w:val="000000"/>
          <w:sz w:val="22"/>
          <w:szCs w:val="22"/>
          <w:lang w:eastAsia="en-US"/>
        </w:rPr>
        <w:t>della galleria guanti e gel igienizzante per le mani. Sono vietati gli assembramenti.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Biglietti: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Ingresso libero</w:t>
      </w:r>
    </w:p>
    <w:p w:rsidR="00C338BD" w:rsidRDefault="00C338BD" w:rsidP="00C338BD">
      <w:pPr>
        <w:autoSpaceDE w:val="0"/>
        <w:autoSpaceDN w:val="0"/>
        <w:adjustRightInd w:val="0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Contatti: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Mobile: 348-7508992</w:t>
      </w:r>
    </w:p>
    <w:p w:rsidR="00C338BD" w:rsidRDefault="00C338BD" w:rsidP="00C338BD">
      <w:pPr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Mail: muefartgallery@gmail.com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Promotori:</w:t>
      </w:r>
    </w:p>
    <w:p w:rsidR="006878D7" w:rsidRDefault="00C338BD" w:rsidP="0013520E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“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MUTATO NOMINE. Nella favola si parla di te”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>è una mostra promossa dal</w:t>
      </w:r>
      <w:r w:rsidR="0013520E">
        <w:rPr>
          <w:rFonts w:ascii="Verdana" w:hAnsi="Verdana" w:cs="Verdana"/>
          <w:color w:val="000000"/>
          <w:sz w:val="22"/>
          <w:szCs w:val="22"/>
          <w:lang w:eastAsia="en-US"/>
        </w:rPr>
        <w:t xml:space="preserve">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Lightsky</w:t>
      </w:r>
      <w:proofErr w:type="spellEnd"/>
      <w:r w:rsidR="0013520E"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Consulting</w:t>
      </w:r>
      <w:proofErr w:type="spellEnd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e il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MUEF </w:t>
      </w:r>
      <w:proofErr w:type="spellStart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ArtGallery</w:t>
      </w:r>
      <w:proofErr w:type="spellEnd"/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con la collaborazione della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Soprintendenza</w:t>
      </w:r>
      <w:r w:rsidR="0013520E"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Archeologia, Belle Arti e Paesaggio per l’area metropolitana di Roma e</w:t>
      </w:r>
      <w:r w:rsidR="0013520E"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per la provincia di Rieti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e con il patrocinio del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 xml:space="preserve">Comune di Genzano di Roma,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>del</w:t>
      </w:r>
      <w:r w:rsidR="0013520E">
        <w:rPr>
          <w:rFonts w:ascii="Verdana" w:hAnsi="Verdana" w:cs="Verdana"/>
          <w:color w:val="000000"/>
          <w:sz w:val="22"/>
          <w:szCs w:val="22"/>
          <w:lang w:eastAsia="en-US"/>
        </w:rPr>
        <w:t xml:space="preserve"> 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lastRenderedPageBreak/>
        <w:t xml:space="preserve">Comune di Lanuvio </w:t>
      </w:r>
      <w:r>
        <w:rPr>
          <w:rFonts w:ascii="Verdana" w:hAnsi="Verdana" w:cs="Verdana"/>
          <w:color w:val="000000"/>
          <w:sz w:val="22"/>
          <w:szCs w:val="22"/>
          <w:lang w:eastAsia="en-US"/>
        </w:rPr>
        <w:t xml:space="preserve">e del </w:t>
      </w: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Museo civico Lanuvino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F8A900"/>
          <w:sz w:val="22"/>
          <w:szCs w:val="22"/>
          <w:lang w:eastAsia="en-US"/>
        </w:rPr>
        <w:t>Catalogo: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Editing e Progettazione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color w:val="000000"/>
          <w:sz w:val="22"/>
          <w:szCs w:val="22"/>
          <w:lang w:eastAsia="en-US"/>
        </w:rPr>
        <w:t>Lucia Valeriani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sz w:val="22"/>
          <w:szCs w:val="22"/>
          <w:lang w:eastAsia="en-US"/>
        </w:rPr>
      </w:pPr>
      <w:r>
        <w:rPr>
          <w:rFonts w:ascii="Verdana" w:hAnsi="Verdana" w:cs="Verdana"/>
          <w:color w:val="000000"/>
          <w:sz w:val="22"/>
          <w:szCs w:val="22"/>
          <w:lang w:eastAsia="en-US"/>
        </w:rPr>
        <w:t>Autori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>Luca Attenni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>Francesco Giulio Farachi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>Massimo Rossi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>Diamante Salomone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" w:hAnsi="Verdana" w:cs="Verdana"/>
          <w:sz w:val="22"/>
          <w:szCs w:val="22"/>
          <w:lang w:eastAsia="en-US"/>
        </w:rPr>
      </w:pPr>
      <w:r>
        <w:rPr>
          <w:rFonts w:ascii="Verdana" w:hAnsi="Verdana" w:cs="Verdana"/>
          <w:sz w:val="22"/>
          <w:szCs w:val="22"/>
          <w:lang w:eastAsia="en-US"/>
        </w:rPr>
        <w:t>Revisione Testi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 xml:space="preserve">Francesca </w:t>
      </w:r>
      <w:proofErr w:type="spellStart"/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>Becacci</w:t>
      </w:r>
      <w:proofErr w:type="spellEnd"/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-Bold" w:hAnsi="Verdana-Bold" w:cs="Verdana-Bold"/>
          <w:b/>
          <w:bCs/>
          <w:sz w:val="22"/>
          <w:szCs w:val="22"/>
          <w:lang w:eastAsia="en-US"/>
        </w:rPr>
      </w:pPr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>Roberta Sole</w:t>
      </w:r>
    </w:p>
    <w:p w:rsidR="00C338BD" w:rsidRDefault="00C338BD" w:rsidP="0013520E">
      <w:pPr>
        <w:autoSpaceDE w:val="0"/>
        <w:autoSpaceDN w:val="0"/>
        <w:adjustRightInd w:val="0"/>
        <w:jc w:val="both"/>
        <w:rPr>
          <w:rFonts w:ascii="Verdana" w:hAnsi="Verdana" w:cs="Verdana"/>
          <w:sz w:val="22"/>
          <w:szCs w:val="22"/>
          <w:lang w:eastAsia="en-US"/>
        </w:rPr>
      </w:pPr>
      <w:r>
        <w:rPr>
          <w:rFonts w:ascii="Verdana" w:hAnsi="Verdana" w:cs="Verdana"/>
          <w:sz w:val="22"/>
          <w:szCs w:val="22"/>
          <w:lang w:eastAsia="en-US"/>
        </w:rPr>
        <w:t>Fotografia</w:t>
      </w:r>
    </w:p>
    <w:p w:rsidR="001701EB" w:rsidRDefault="00C338BD" w:rsidP="0013520E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lang w:eastAsia="en-US"/>
        </w:rPr>
      </w:pPr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 xml:space="preserve">Gianluca </w:t>
      </w:r>
      <w:proofErr w:type="spellStart"/>
      <w:r>
        <w:rPr>
          <w:rFonts w:ascii="Verdana-Bold" w:hAnsi="Verdana-Bold" w:cs="Verdana-Bold"/>
          <w:b/>
          <w:bCs/>
          <w:sz w:val="22"/>
          <w:szCs w:val="22"/>
          <w:lang w:eastAsia="en-US"/>
        </w:rPr>
        <w:t>Salpietro</w:t>
      </w:r>
      <w:proofErr w:type="spellEnd"/>
    </w:p>
    <w:p w:rsidR="001701EB" w:rsidRDefault="001701EB" w:rsidP="0013520E">
      <w:pPr>
        <w:jc w:val="both"/>
        <w:rPr>
          <w:rFonts w:asciiTheme="minorHAnsi" w:hAnsiTheme="minorHAnsi" w:cstheme="minorHAnsi"/>
        </w:rPr>
      </w:pPr>
    </w:p>
    <w:p w:rsidR="001701EB" w:rsidRDefault="001701EB" w:rsidP="0013520E">
      <w:pPr>
        <w:jc w:val="both"/>
        <w:rPr>
          <w:rFonts w:asciiTheme="minorHAnsi" w:hAnsiTheme="minorHAnsi" w:cstheme="minorHAnsi"/>
        </w:rPr>
      </w:pPr>
    </w:p>
    <w:p w:rsidR="001701EB" w:rsidRDefault="001701EB" w:rsidP="0013520E">
      <w:pPr>
        <w:jc w:val="both"/>
        <w:rPr>
          <w:rFonts w:asciiTheme="minorHAnsi" w:hAnsiTheme="minorHAnsi" w:cstheme="minorHAnsi"/>
        </w:rPr>
      </w:pPr>
    </w:p>
    <w:p w:rsidR="001701EB" w:rsidRDefault="001701EB" w:rsidP="004E0EEB">
      <w:pPr>
        <w:jc w:val="both"/>
        <w:rPr>
          <w:rFonts w:asciiTheme="minorHAnsi" w:hAnsiTheme="minorHAnsi" w:cstheme="minorHAnsi"/>
        </w:rPr>
      </w:pPr>
    </w:p>
    <w:p w:rsidR="000E7A43" w:rsidRDefault="000E7A43" w:rsidP="004E0EEB">
      <w:pPr>
        <w:jc w:val="both"/>
        <w:rPr>
          <w:rFonts w:asciiTheme="minorHAnsi" w:hAnsiTheme="minorHAnsi" w:cstheme="minorHAnsi"/>
        </w:rPr>
      </w:pPr>
    </w:p>
    <w:sectPr w:rsidR="000E7A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EEB"/>
    <w:rsid w:val="000E7A43"/>
    <w:rsid w:val="0013520E"/>
    <w:rsid w:val="001701EB"/>
    <w:rsid w:val="001B5D9E"/>
    <w:rsid w:val="004E0EEB"/>
    <w:rsid w:val="004E1C3F"/>
    <w:rsid w:val="006878D7"/>
    <w:rsid w:val="00905D15"/>
    <w:rsid w:val="00A46B01"/>
    <w:rsid w:val="00C338BD"/>
    <w:rsid w:val="00E3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D9D11E-C173-48CF-8E5C-6C909F053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E0EE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918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1353</Words>
  <Characters>7715</Characters>
  <Application>Microsoft Office Word</Application>
  <DocSecurity>0</DocSecurity>
  <Lines>64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</dc:creator>
  <cp:keywords/>
  <dc:description/>
  <cp:lastModifiedBy>Roby</cp:lastModifiedBy>
  <cp:revision>4</cp:revision>
  <dcterms:created xsi:type="dcterms:W3CDTF">2021-04-16T09:46:00Z</dcterms:created>
  <dcterms:modified xsi:type="dcterms:W3CDTF">2021-04-16T11:25:00Z</dcterms:modified>
</cp:coreProperties>
</file>