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41D2" w:rsidRDefault="00D741D2" w:rsidP="00D741D2">
      <w:pPr>
        <w:jc w:val="center"/>
        <w:rPr>
          <w:b/>
        </w:rPr>
      </w:pPr>
      <w:r>
        <w:rPr>
          <w:b/>
          <w:noProof/>
          <w:lang w:eastAsia="it-IT"/>
        </w:rPr>
        <w:drawing>
          <wp:inline distT="0" distB="0" distL="0" distR="0" wp14:anchorId="37A686C2">
            <wp:extent cx="560705" cy="646430"/>
            <wp:effectExtent l="0" t="0" r="0" b="127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705" cy="646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741D2" w:rsidRDefault="00D741D2" w:rsidP="00D741D2">
      <w:pPr>
        <w:jc w:val="center"/>
        <w:rPr>
          <w:b/>
        </w:rPr>
      </w:pPr>
      <w:r w:rsidRPr="00D741D2">
        <w:rPr>
          <w:b/>
        </w:rPr>
        <w:t>COMUNICATO STAMPA</w:t>
      </w:r>
    </w:p>
    <w:p w:rsidR="00D741D2" w:rsidRPr="00D741D2" w:rsidRDefault="00D741D2" w:rsidP="00D741D2">
      <w:pPr>
        <w:rPr>
          <w:b/>
        </w:rPr>
      </w:pPr>
      <w:r>
        <w:rPr>
          <w:b/>
        </w:rPr>
        <w:t>SOTTO L’EGIDA DEL TRION</w:t>
      </w:r>
      <w:r w:rsidR="00F279DB">
        <w:rPr>
          <w:b/>
        </w:rPr>
        <w:t>F</w:t>
      </w:r>
      <w:r>
        <w:rPr>
          <w:b/>
        </w:rPr>
        <w:t>O DI GALATEA, DEBUTTA A LAMEZIA L’ASSO</w:t>
      </w:r>
      <w:r w:rsidR="00EF074F">
        <w:rPr>
          <w:b/>
        </w:rPr>
        <w:t>C</w:t>
      </w:r>
      <w:bookmarkStart w:id="0" w:name="_GoBack"/>
      <w:bookmarkEnd w:id="0"/>
      <w:r>
        <w:rPr>
          <w:b/>
        </w:rPr>
        <w:t xml:space="preserve">IAZIONE ARETE </w:t>
      </w:r>
    </w:p>
    <w:p w:rsidR="00F279DB" w:rsidRDefault="00F279DB" w:rsidP="00F279DB">
      <w:r>
        <w:t xml:space="preserve">È stato il Trionfo di Galatea di Luca Giordano, maestro del barocco Seicentesco, a segnare il debutto dell’associazione </w:t>
      </w:r>
      <w:proofErr w:type="spellStart"/>
      <w:r>
        <w:t>Arete</w:t>
      </w:r>
      <w:proofErr w:type="spellEnd"/>
      <w:r>
        <w:t xml:space="preserve"> a Lamezia Terme, nella splendida cornice di Villa Glicini. L’opera del maestro Napoletano, presa in prestito dalla Collezione Romano Carratelli (tra le più prestigiose collezioni d'arte private calabresi) è stata esposta per due giorni e racchiude perfettamente il senso di questa nuova realtà culturale, nata per fare emergere e valorizzare il patrimonio culturale della Calabria.</w:t>
      </w:r>
    </w:p>
    <w:p w:rsidR="00F279DB" w:rsidRDefault="00F279DB" w:rsidP="00F279DB">
      <w:r>
        <w:t xml:space="preserve">A tenere le redini dell’incontro il presidente Raffaella Gigliotti, Funzionario Responsabile della storica Biblioteca della Camera di Commercio di Catanzaro e dell'Ufficio di Staff del Segretario Generale dell'Ente Camerale catanzarese e i soci fondatori di </w:t>
      </w:r>
      <w:proofErr w:type="spellStart"/>
      <w:r>
        <w:t>Arete</w:t>
      </w:r>
      <w:proofErr w:type="spellEnd"/>
      <w:r>
        <w:t xml:space="preserve">: Rocco Guglielmo (Presidente dell’omonima fondazione e Direttore Artistico del Marca di Catanzaro), Mario Panarello (Storico dell’Arte e docente dell’Accademia di Belle Arti di Bari), Domenico </w:t>
      </w:r>
      <w:proofErr w:type="spellStart"/>
      <w:r>
        <w:t>Piraina</w:t>
      </w:r>
      <w:proofErr w:type="spellEnd"/>
      <w:r>
        <w:t xml:space="preserve"> (Direttore di Palazzo Reale Milano e di tutti i Musei Scientifici del Comune di Milano) e Antonio </w:t>
      </w:r>
      <w:proofErr w:type="spellStart"/>
      <w:r>
        <w:t>Pujia</w:t>
      </w:r>
      <w:proofErr w:type="spellEnd"/>
      <w:r>
        <w:t xml:space="preserve"> Veneziano (artista, maestro d’arte e Presidente dell'Associazione Culturale </w:t>
      </w:r>
      <w:proofErr w:type="spellStart"/>
      <w:r>
        <w:t>Aleph</w:t>
      </w:r>
      <w:proofErr w:type="spellEnd"/>
      <w:r>
        <w:t xml:space="preserve"> Arte). </w:t>
      </w:r>
    </w:p>
    <w:p w:rsidR="00F279DB" w:rsidRDefault="00F279DB" w:rsidP="00F279DB">
      <w:r>
        <w:t xml:space="preserve">«Vogliamo creare partecipazione e aumentare la sensibilità verso l'arte - ha affermato Raffaella Gigliotti – ma anche accrescere la consapevolezza del valore del nostro patrimonio culturale che può essere anche economico, sociale e civile. </w:t>
      </w:r>
      <w:proofErr w:type="spellStart"/>
      <w:r>
        <w:t>Arete</w:t>
      </w:r>
      <w:proofErr w:type="spellEnd"/>
      <w:r>
        <w:t xml:space="preserve"> nasce a Lamezia - per la sua centralità geografica e la varietà dei suoi preziosi beni culturali - ma vorremmo diventasse di tutti i calabresi». Entusiasta Domenico </w:t>
      </w:r>
      <w:proofErr w:type="spellStart"/>
      <w:r>
        <w:t>Piraina</w:t>
      </w:r>
      <w:proofErr w:type="spellEnd"/>
      <w:r>
        <w:t xml:space="preserve"> che ha illustrato cenni storici e artistici su Giordano, sottolineandone i punti di incontro con Caravaggio e le divergenze. E sempre </w:t>
      </w:r>
      <w:proofErr w:type="spellStart"/>
      <w:r>
        <w:t>Piraina</w:t>
      </w:r>
      <w:proofErr w:type="spellEnd"/>
      <w:r>
        <w:t xml:space="preserve"> ha tenuto a sottolineare come </w:t>
      </w:r>
      <w:proofErr w:type="spellStart"/>
      <w:r>
        <w:t>Arete</w:t>
      </w:r>
      <w:proofErr w:type="spellEnd"/>
      <w:r>
        <w:t xml:space="preserve"> diventerà il luogo in cui dare spazio anche agli artisti calabresi contemporanei. Durante la serata è stata, infatti, esposta l’opera “Pigmalione” di Antonio </w:t>
      </w:r>
      <w:proofErr w:type="spellStart"/>
      <w:r>
        <w:t>Tropiano</w:t>
      </w:r>
      <w:proofErr w:type="spellEnd"/>
      <w:r>
        <w:t>, in mostra al Marca di Catanzaro, che sul mito di Galatea ha trovato elementi di dialogo con l'opera di Luca Giordano.</w:t>
      </w:r>
    </w:p>
    <w:p w:rsidR="00F279DB" w:rsidRDefault="00F279DB" w:rsidP="00F279DB">
      <w:r>
        <w:t xml:space="preserve">A Mario Panarello, storico dell’arte, appassionato e sensibile, il compito di “raccontare” il Trionfo di Galatea a partire dall’acquisto negli anni Settanta da parte della famiglia Carratelli, fino ai cenni artistici, storici e tecnici di un quadro ammaliante e “vivo”, mentre Rocco Guglielmo, ha sottolineato il potenziale dell’associazione, «in grado di dare quel contributo e quel sostegno che al pubblico serve dai privati». Al maestro d’arte Tonino </w:t>
      </w:r>
      <w:proofErr w:type="spellStart"/>
      <w:r>
        <w:t>Pujia</w:t>
      </w:r>
      <w:proofErr w:type="spellEnd"/>
      <w:r>
        <w:t xml:space="preserve"> Veneziano il compito di raccontare i significati danteschi celati dietro il simbolo da lui progettato per </w:t>
      </w:r>
      <w:proofErr w:type="spellStart"/>
      <w:r>
        <w:t>Arete</w:t>
      </w:r>
      <w:proofErr w:type="spellEnd"/>
      <w:r>
        <w:t xml:space="preserve">. </w:t>
      </w:r>
    </w:p>
    <w:p w:rsidR="00F279DB" w:rsidRDefault="00F279DB" w:rsidP="00F279DB">
      <w:r>
        <w:t xml:space="preserve">Una serata caratterizzata da un’ampia partecipazione e che segna il taglio del nastro per altre attività già in programma e che andranno ad arricchire il patrimonio culturale della Calabria con la declinazione di linguaggi diversi che possano arrivare a tutti e porgere l’arte al grande pubblico. </w:t>
      </w:r>
    </w:p>
    <w:p w:rsidR="00CC1D25" w:rsidRDefault="00F279DB" w:rsidP="00F279DB">
      <w:r>
        <w:t xml:space="preserve">Nell’occasione è stato donato il primo numero della collana editoriale “Le Chicche” di </w:t>
      </w:r>
      <w:proofErr w:type="spellStart"/>
      <w:r>
        <w:t>Arete</w:t>
      </w:r>
      <w:proofErr w:type="spellEnd"/>
      <w:r>
        <w:t>, valore aggiunto alle esposizioni d'arte dell'associazione, fornendo gli strumenti e gli elementi utili a comprenderle a fondo.</w:t>
      </w:r>
    </w:p>
    <w:sectPr w:rsidR="00CC1D2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098D"/>
    <w:rsid w:val="00133580"/>
    <w:rsid w:val="00294A1B"/>
    <w:rsid w:val="002966B3"/>
    <w:rsid w:val="0040678D"/>
    <w:rsid w:val="005F321E"/>
    <w:rsid w:val="006354A2"/>
    <w:rsid w:val="00771C4C"/>
    <w:rsid w:val="00BF098D"/>
    <w:rsid w:val="00CC1D25"/>
    <w:rsid w:val="00D61C6E"/>
    <w:rsid w:val="00D741D2"/>
    <w:rsid w:val="00DA78B0"/>
    <w:rsid w:val="00EF074F"/>
    <w:rsid w:val="00F27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A04183-FEFB-44E1-B502-C79DE0808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571</TotalTime>
  <Pages>1</Pages>
  <Words>483</Words>
  <Characters>2758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Windows</dc:creator>
  <cp:keywords/>
  <dc:description/>
  <cp:lastModifiedBy>Utente Windows</cp:lastModifiedBy>
  <cp:revision>6</cp:revision>
  <dcterms:created xsi:type="dcterms:W3CDTF">2022-03-07T09:28:00Z</dcterms:created>
  <dcterms:modified xsi:type="dcterms:W3CDTF">2022-03-08T18:36:00Z</dcterms:modified>
</cp:coreProperties>
</file>