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04BC" w:rsidRDefault="000D04BC" w:rsidP="004B23BD">
      <w:pPr>
        <w:jc w:val="both"/>
        <w:rPr>
          <w:rFonts w:ascii="Arial" w:hAnsi="Arial" w:cs="Arial"/>
          <w:color w:val="19191A"/>
          <w:sz w:val="27"/>
          <w:szCs w:val="27"/>
          <w:shd w:val="clear" w:color="auto" w:fill="FFFFFF"/>
        </w:rPr>
      </w:pPr>
      <w:r>
        <w:rPr>
          <w:rFonts w:ascii="Arial" w:hAnsi="Arial" w:cs="Arial"/>
          <w:noProof/>
          <w:color w:val="19191A"/>
          <w:sz w:val="27"/>
          <w:szCs w:val="27"/>
          <w:shd w:val="clear" w:color="auto" w:fill="FFFFFF"/>
          <w:lang w:eastAsia="it-IT"/>
        </w:rPr>
        <w:drawing>
          <wp:inline distT="0" distB="0" distL="0" distR="0">
            <wp:extent cx="6120130" cy="8658225"/>
            <wp:effectExtent l="0" t="0" r="0" b="9525"/>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hatsApp Image 2024-07-07 at 13.26.55.jpeg"/>
                    <pic:cNvPicPr/>
                  </pic:nvPicPr>
                  <pic:blipFill>
                    <a:blip r:embed="rId5">
                      <a:extLst>
                        <a:ext uri="{28A0092B-C50C-407E-A947-70E740481C1C}">
                          <a14:useLocalDpi xmlns:a14="http://schemas.microsoft.com/office/drawing/2010/main" val="0"/>
                        </a:ext>
                      </a:extLst>
                    </a:blip>
                    <a:stretch>
                      <a:fillRect/>
                    </a:stretch>
                  </pic:blipFill>
                  <pic:spPr>
                    <a:xfrm>
                      <a:off x="0" y="0"/>
                      <a:ext cx="6120130" cy="8658225"/>
                    </a:xfrm>
                    <a:prstGeom prst="rect">
                      <a:avLst/>
                    </a:prstGeom>
                  </pic:spPr>
                </pic:pic>
              </a:graphicData>
            </a:graphic>
          </wp:inline>
        </w:drawing>
      </w:r>
    </w:p>
    <w:p w:rsidR="000D04BC" w:rsidRDefault="000D04BC" w:rsidP="004B23BD">
      <w:pPr>
        <w:jc w:val="both"/>
        <w:rPr>
          <w:rFonts w:ascii="Arial" w:hAnsi="Arial" w:cs="Arial"/>
          <w:color w:val="19191A"/>
          <w:sz w:val="27"/>
          <w:szCs w:val="27"/>
          <w:shd w:val="clear" w:color="auto" w:fill="FFFFFF"/>
        </w:rPr>
      </w:pPr>
    </w:p>
    <w:p w:rsidR="005D4F57" w:rsidRPr="004B23BD" w:rsidRDefault="00291351" w:rsidP="004B23BD">
      <w:pPr>
        <w:jc w:val="both"/>
        <w:rPr>
          <w:rFonts w:ascii="Arial" w:hAnsi="Arial" w:cs="Arial"/>
          <w:color w:val="19191A"/>
          <w:sz w:val="27"/>
          <w:szCs w:val="27"/>
          <w:shd w:val="clear" w:color="auto" w:fill="FFFFFF"/>
        </w:rPr>
      </w:pPr>
      <w:bookmarkStart w:id="0" w:name="_GoBack"/>
      <w:r w:rsidRPr="004B23BD">
        <w:rPr>
          <w:rFonts w:ascii="Arial" w:hAnsi="Arial" w:cs="Arial"/>
          <w:color w:val="19191A"/>
          <w:sz w:val="27"/>
          <w:szCs w:val="27"/>
          <w:shd w:val="clear" w:color="auto" w:fill="FFFFFF"/>
        </w:rPr>
        <w:lastRenderedPageBreak/>
        <w:t>"</w:t>
      </w:r>
      <w:r w:rsidRPr="004B23BD">
        <w:rPr>
          <w:rStyle w:val="Enfasigrassetto"/>
          <w:rFonts w:ascii="Arial" w:hAnsi="Arial" w:cs="Arial"/>
          <w:color w:val="19191A"/>
          <w:sz w:val="27"/>
          <w:szCs w:val="27"/>
          <w:shd w:val="clear" w:color="auto" w:fill="FFFFFF"/>
        </w:rPr>
        <w:t>Trascendenze: i portali dell'infinito</w:t>
      </w:r>
      <w:r w:rsidRPr="004B23BD">
        <w:rPr>
          <w:rFonts w:ascii="Arial" w:hAnsi="Arial" w:cs="Arial"/>
          <w:color w:val="19191A"/>
          <w:sz w:val="27"/>
          <w:szCs w:val="27"/>
          <w:shd w:val="clear" w:color="auto" w:fill="FFFFFF"/>
        </w:rPr>
        <w:t>"</w:t>
      </w:r>
    </w:p>
    <w:bookmarkEnd w:id="0"/>
    <w:p w:rsidR="00291351" w:rsidRPr="004B23BD" w:rsidRDefault="00291351" w:rsidP="004B23BD">
      <w:pPr>
        <w:spacing w:after="100" w:afterAutospacing="1" w:line="240" w:lineRule="auto"/>
        <w:jc w:val="both"/>
        <w:rPr>
          <w:rFonts w:ascii="Arial" w:eastAsia="Times New Roman" w:hAnsi="Arial" w:cs="Arial"/>
          <w:sz w:val="24"/>
          <w:szCs w:val="24"/>
          <w:lang w:eastAsia="it-IT"/>
        </w:rPr>
      </w:pPr>
      <w:r w:rsidRPr="00291351">
        <w:rPr>
          <w:rFonts w:ascii="Arial" w:eastAsia="Times New Roman" w:hAnsi="Arial" w:cs="Arial"/>
          <w:sz w:val="24"/>
          <w:szCs w:val="24"/>
          <w:lang w:eastAsia="it-IT"/>
        </w:rPr>
        <w:t>Si inaugura domenica </w:t>
      </w:r>
      <w:r w:rsidRPr="004B23BD">
        <w:rPr>
          <w:rFonts w:ascii="Arial" w:eastAsia="Times New Roman" w:hAnsi="Arial" w:cs="Arial"/>
          <w:b/>
          <w:bCs/>
          <w:sz w:val="24"/>
          <w:szCs w:val="24"/>
          <w:lang w:eastAsia="it-IT"/>
        </w:rPr>
        <w:t>21 luglio 2024</w:t>
      </w:r>
      <w:r w:rsidRPr="00291351">
        <w:rPr>
          <w:rFonts w:ascii="Arial" w:eastAsia="Times New Roman" w:hAnsi="Arial" w:cs="Arial"/>
          <w:sz w:val="24"/>
          <w:szCs w:val="24"/>
          <w:lang w:eastAsia="it-IT"/>
        </w:rPr>
        <w:t> alle </w:t>
      </w:r>
      <w:r w:rsidRPr="004B23BD">
        <w:rPr>
          <w:rFonts w:ascii="Arial" w:eastAsia="Times New Roman" w:hAnsi="Arial" w:cs="Arial"/>
          <w:b/>
          <w:bCs/>
          <w:sz w:val="24"/>
          <w:szCs w:val="24"/>
          <w:lang w:eastAsia="it-IT"/>
        </w:rPr>
        <w:t>ore 18,30</w:t>
      </w:r>
      <w:r w:rsidRPr="00291351">
        <w:rPr>
          <w:rFonts w:ascii="Arial" w:eastAsia="Times New Roman" w:hAnsi="Arial" w:cs="Arial"/>
          <w:sz w:val="24"/>
          <w:szCs w:val="24"/>
          <w:lang w:eastAsia="it-IT"/>
        </w:rPr>
        <w:t> presso la Chiesa di Santa Maria Amalfitana, la mostra-evento "</w:t>
      </w:r>
      <w:r w:rsidRPr="004B23BD">
        <w:rPr>
          <w:rFonts w:ascii="Arial" w:eastAsia="Times New Roman" w:hAnsi="Arial" w:cs="Arial"/>
          <w:b/>
          <w:bCs/>
          <w:sz w:val="24"/>
          <w:szCs w:val="24"/>
          <w:lang w:eastAsia="it-IT"/>
        </w:rPr>
        <w:t>Trascendenze: i portali dell'infinito</w:t>
      </w:r>
      <w:r w:rsidRPr="00291351">
        <w:rPr>
          <w:rFonts w:ascii="Arial" w:eastAsia="Times New Roman" w:hAnsi="Arial" w:cs="Arial"/>
          <w:sz w:val="24"/>
          <w:szCs w:val="24"/>
          <w:lang w:eastAsia="it-IT"/>
        </w:rPr>
        <w:t>", con il fondamentale supporto dell’Amministrazione Comunale di Monopoli, alla presenza del Sindaco della città di Monopoli, </w:t>
      </w:r>
      <w:r w:rsidRPr="004B23BD">
        <w:rPr>
          <w:rFonts w:ascii="Arial" w:eastAsia="Times New Roman" w:hAnsi="Arial" w:cs="Arial"/>
          <w:b/>
          <w:bCs/>
          <w:sz w:val="24"/>
          <w:szCs w:val="24"/>
          <w:lang w:eastAsia="it-IT"/>
        </w:rPr>
        <w:t xml:space="preserve">Angelo </w:t>
      </w:r>
      <w:proofErr w:type="spellStart"/>
      <w:r w:rsidRPr="004B23BD">
        <w:rPr>
          <w:rFonts w:ascii="Arial" w:eastAsia="Times New Roman" w:hAnsi="Arial" w:cs="Arial"/>
          <w:b/>
          <w:bCs/>
          <w:sz w:val="24"/>
          <w:szCs w:val="24"/>
          <w:lang w:eastAsia="it-IT"/>
        </w:rPr>
        <w:t>Annese</w:t>
      </w:r>
      <w:proofErr w:type="spellEnd"/>
      <w:r w:rsidRPr="00291351">
        <w:rPr>
          <w:rFonts w:ascii="Arial" w:eastAsia="Times New Roman" w:hAnsi="Arial" w:cs="Arial"/>
          <w:sz w:val="24"/>
          <w:szCs w:val="24"/>
          <w:lang w:eastAsia="it-IT"/>
        </w:rPr>
        <w:t>, e dell'Assessore alla Cultura, </w:t>
      </w:r>
      <w:r w:rsidRPr="004B23BD">
        <w:rPr>
          <w:rFonts w:ascii="Arial" w:eastAsia="Times New Roman" w:hAnsi="Arial" w:cs="Arial"/>
          <w:b/>
          <w:bCs/>
          <w:sz w:val="24"/>
          <w:szCs w:val="24"/>
          <w:lang w:eastAsia="it-IT"/>
        </w:rPr>
        <w:t>Rossana Perricci</w:t>
      </w:r>
      <w:r w:rsidRPr="00291351">
        <w:rPr>
          <w:rFonts w:ascii="Arial" w:eastAsia="Times New Roman" w:hAnsi="Arial" w:cs="Arial"/>
          <w:sz w:val="24"/>
          <w:szCs w:val="24"/>
          <w:lang w:eastAsia="it-IT"/>
        </w:rPr>
        <w:t>.</w:t>
      </w:r>
    </w:p>
    <w:p w:rsidR="004B23BD" w:rsidRPr="00291351" w:rsidRDefault="004B23BD" w:rsidP="004B23BD">
      <w:pPr>
        <w:spacing w:after="100" w:afterAutospacing="1" w:line="240" w:lineRule="auto"/>
        <w:jc w:val="both"/>
        <w:rPr>
          <w:rFonts w:ascii="Arial" w:eastAsia="Times New Roman" w:hAnsi="Arial" w:cs="Arial"/>
          <w:sz w:val="24"/>
          <w:szCs w:val="24"/>
          <w:lang w:eastAsia="it-IT"/>
        </w:rPr>
      </w:pPr>
    </w:p>
    <w:p w:rsidR="00291351" w:rsidRPr="00291351" w:rsidRDefault="00291351" w:rsidP="004B23BD">
      <w:pPr>
        <w:spacing w:after="100" w:afterAutospacing="1" w:line="240" w:lineRule="auto"/>
        <w:jc w:val="both"/>
        <w:rPr>
          <w:rFonts w:ascii="Arial" w:eastAsia="Times New Roman" w:hAnsi="Arial" w:cs="Arial"/>
          <w:sz w:val="24"/>
          <w:szCs w:val="24"/>
          <w:lang w:eastAsia="it-IT"/>
        </w:rPr>
      </w:pPr>
      <w:r w:rsidRPr="00291351">
        <w:rPr>
          <w:rFonts w:ascii="Arial" w:eastAsia="Times New Roman" w:hAnsi="Arial" w:cs="Arial"/>
          <w:sz w:val="24"/>
          <w:szCs w:val="24"/>
          <w:lang w:eastAsia="it-IT"/>
        </w:rPr>
        <w:t>L’inaugurazione sarà preceduta venerdì </w:t>
      </w:r>
      <w:r w:rsidRPr="004B23BD">
        <w:rPr>
          <w:rFonts w:ascii="Arial" w:eastAsia="Times New Roman" w:hAnsi="Arial" w:cs="Arial"/>
          <w:b/>
          <w:bCs/>
          <w:sz w:val="24"/>
          <w:szCs w:val="24"/>
          <w:lang w:eastAsia="it-IT"/>
        </w:rPr>
        <w:t>19 luglio 2024</w:t>
      </w:r>
      <w:r w:rsidRPr="00291351">
        <w:rPr>
          <w:rFonts w:ascii="Arial" w:eastAsia="Times New Roman" w:hAnsi="Arial" w:cs="Arial"/>
          <w:sz w:val="24"/>
          <w:szCs w:val="24"/>
          <w:lang w:eastAsia="it-IT"/>
        </w:rPr>
        <w:t> alle </w:t>
      </w:r>
      <w:r w:rsidRPr="004B23BD">
        <w:rPr>
          <w:rFonts w:ascii="Arial" w:eastAsia="Times New Roman" w:hAnsi="Arial" w:cs="Arial"/>
          <w:b/>
          <w:bCs/>
          <w:sz w:val="24"/>
          <w:szCs w:val="24"/>
          <w:lang w:eastAsia="it-IT"/>
        </w:rPr>
        <w:t>ore 10,30</w:t>
      </w:r>
      <w:r w:rsidRPr="00291351">
        <w:rPr>
          <w:rFonts w:ascii="Arial" w:eastAsia="Times New Roman" w:hAnsi="Arial" w:cs="Arial"/>
          <w:sz w:val="24"/>
          <w:szCs w:val="24"/>
          <w:lang w:eastAsia="it-IT"/>
        </w:rPr>
        <w:t> da un incontro nella </w:t>
      </w:r>
      <w:r w:rsidRPr="004B23BD">
        <w:rPr>
          <w:rFonts w:ascii="Arial" w:eastAsia="Times New Roman" w:hAnsi="Arial" w:cs="Arial"/>
          <w:b/>
          <w:bCs/>
          <w:sz w:val="24"/>
          <w:szCs w:val="24"/>
          <w:lang w:eastAsia="it-IT"/>
        </w:rPr>
        <w:t>Biblioteca Comunale</w:t>
      </w:r>
      <w:r w:rsidRPr="00291351">
        <w:rPr>
          <w:rFonts w:ascii="Arial" w:eastAsia="Times New Roman" w:hAnsi="Arial" w:cs="Arial"/>
          <w:sz w:val="24"/>
          <w:szCs w:val="24"/>
          <w:lang w:eastAsia="it-IT"/>
        </w:rPr>
        <w:t>. Interverranno i professori </w:t>
      </w:r>
      <w:r w:rsidRPr="004B23BD">
        <w:rPr>
          <w:rFonts w:ascii="Arial" w:eastAsia="Times New Roman" w:hAnsi="Arial" w:cs="Arial"/>
          <w:b/>
          <w:bCs/>
          <w:sz w:val="24"/>
          <w:szCs w:val="24"/>
          <w:lang w:eastAsia="it-IT"/>
        </w:rPr>
        <w:t xml:space="preserve">Martino </w:t>
      </w:r>
      <w:proofErr w:type="spellStart"/>
      <w:r w:rsidRPr="004B23BD">
        <w:rPr>
          <w:rFonts w:ascii="Arial" w:eastAsia="Times New Roman" w:hAnsi="Arial" w:cs="Arial"/>
          <w:b/>
          <w:bCs/>
          <w:sz w:val="24"/>
          <w:szCs w:val="24"/>
          <w:lang w:eastAsia="it-IT"/>
        </w:rPr>
        <w:t>Cazzorla</w:t>
      </w:r>
      <w:proofErr w:type="spellEnd"/>
      <w:r w:rsidRPr="00291351">
        <w:rPr>
          <w:rFonts w:ascii="Arial" w:eastAsia="Times New Roman" w:hAnsi="Arial" w:cs="Arial"/>
          <w:sz w:val="24"/>
          <w:szCs w:val="24"/>
          <w:lang w:eastAsia="it-IT"/>
        </w:rPr>
        <w:t> (Preside del Polo Liceale “Galilei-Curie” di Monopoli), </w:t>
      </w:r>
      <w:r w:rsidRPr="004B23BD">
        <w:rPr>
          <w:rFonts w:ascii="Arial" w:eastAsia="Times New Roman" w:hAnsi="Arial" w:cs="Arial"/>
          <w:b/>
          <w:bCs/>
          <w:sz w:val="24"/>
          <w:szCs w:val="24"/>
          <w:lang w:eastAsia="it-IT"/>
        </w:rPr>
        <w:t>Antonio Santoro</w:t>
      </w:r>
      <w:r w:rsidRPr="00291351">
        <w:rPr>
          <w:rFonts w:ascii="Arial" w:eastAsia="Times New Roman" w:hAnsi="Arial" w:cs="Arial"/>
          <w:sz w:val="24"/>
          <w:szCs w:val="24"/>
          <w:lang w:eastAsia="it-IT"/>
        </w:rPr>
        <w:t> (Presidente dell'Accademia Arcaisti), il dottor </w:t>
      </w:r>
      <w:r w:rsidRPr="004B23BD">
        <w:rPr>
          <w:rFonts w:ascii="Arial" w:eastAsia="Times New Roman" w:hAnsi="Arial" w:cs="Arial"/>
          <w:b/>
          <w:bCs/>
          <w:sz w:val="24"/>
          <w:szCs w:val="24"/>
          <w:lang w:eastAsia="it-IT"/>
        </w:rPr>
        <w:t xml:space="preserve">Antonio </w:t>
      </w:r>
      <w:proofErr w:type="spellStart"/>
      <w:r w:rsidRPr="004B23BD">
        <w:rPr>
          <w:rFonts w:ascii="Arial" w:eastAsia="Times New Roman" w:hAnsi="Arial" w:cs="Arial"/>
          <w:b/>
          <w:bCs/>
          <w:sz w:val="24"/>
          <w:szCs w:val="24"/>
          <w:lang w:eastAsia="it-IT"/>
        </w:rPr>
        <w:t>Fanizzi</w:t>
      </w:r>
      <w:proofErr w:type="spellEnd"/>
      <w:r w:rsidRPr="00291351">
        <w:rPr>
          <w:rFonts w:ascii="Arial" w:eastAsia="Times New Roman" w:hAnsi="Arial" w:cs="Arial"/>
          <w:sz w:val="24"/>
          <w:szCs w:val="24"/>
          <w:lang w:eastAsia="it-IT"/>
        </w:rPr>
        <w:t> e </w:t>
      </w:r>
      <w:r w:rsidRPr="004B23BD">
        <w:rPr>
          <w:rFonts w:ascii="Arial" w:eastAsia="Times New Roman" w:hAnsi="Arial" w:cs="Arial"/>
          <w:b/>
          <w:bCs/>
          <w:sz w:val="24"/>
          <w:szCs w:val="24"/>
          <w:lang w:eastAsia="it-IT"/>
        </w:rPr>
        <w:t xml:space="preserve">don Cosimo </w:t>
      </w:r>
      <w:proofErr w:type="spellStart"/>
      <w:r w:rsidRPr="004B23BD">
        <w:rPr>
          <w:rFonts w:ascii="Arial" w:eastAsia="Times New Roman" w:hAnsi="Arial" w:cs="Arial"/>
          <w:b/>
          <w:bCs/>
          <w:sz w:val="24"/>
          <w:szCs w:val="24"/>
          <w:lang w:eastAsia="it-IT"/>
        </w:rPr>
        <w:t>Schena</w:t>
      </w:r>
      <w:proofErr w:type="spellEnd"/>
      <w:r w:rsidRPr="00291351">
        <w:rPr>
          <w:rFonts w:ascii="Arial" w:eastAsia="Times New Roman" w:hAnsi="Arial" w:cs="Arial"/>
          <w:sz w:val="24"/>
          <w:szCs w:val="24"/>
          <w:lang w:eastAsia="it-IT"/>
        </w:rPr>
        <w:t xml:space="preserve"> (Diocesi Brindisi-Ostuni), che esamineranno il fenomeno del neo-caravaggismo iperrealista in parallelo con l'arte caravaggesca del Seicento napoletano, oltre al recupero dei valori spirituali nel linguaggio artistico moderno. Il professor Martino </w:t>
      </w:r>
      <w:proofErr w:type="spellStart"/>
      <w:r w:rsidRPr="00291351">
        <w:rPr>
          <w:rFonts w:ascii="Arial" w:eastAsia="Times New Roman" w:hAnsi="Arial" w:cs="Arial"/>
          <w:sz w:val="24"/>
          <w:szCs w:val="24"/>
          <w:lang w:eastAsia="it-IT"/>
        </w:rPr>
        <w:t>Cazzorla</w:t>
      </w:r>
      <w:proofErr w:type="spellEnd"/>
      <w:r w:rsidRPr="00291351">
        <w:rPr>
          <w:rFonts w:ascii="Arial" w:eastAsia="Times New Roman" w:hAnsi="Arial" w:cs="Arial"/>
          <w:sz w:val="24"/>
          <w:szCs w:val="24"/>
          <w:lang w:eastAsia="it-IT"/>
        </w:rPr>
        <w:t xml:space="preserve"> illustrerà l’influenza dei pittori caravaggeschi napoletani nel Seicento presso la contea di Monopoli e Conversano. Inoltre, la relazione si soffermerà a descrivere la committenza dei </w:t>
      </w:r>
      <w:proofErr w:type="spellStart"/>
      <w:r w:rsidRPr="00291351">
        <w:rPr>
          <w:rFonts w:ascii="Arial" w:eastAsia="Times New Roman" w:hAnsi="Arial" w:cs="Arial"/>
          <w:sz w:val="24"/>
          <w:szCs w:val="24"/>
          <w:lang w:eastAsia="it-IT"/>
        </w:rPr>
        <w:t>Radolovich</w:t>
      </w:r>
      <w:proofErr w:type="spellEnd"/>
      <w:r w:rsidRPr="00291351">
        <w:rPr>
          <w:rFonts w:ascii="Arial" w:eastAsia="Times New Roman" w:hAnsi="Arial" w:cs="Arial"/>
          <w:sz w:val="24"/>
          <w:szCs w:val="24"/>
          <w:lang w:eastAsia="it-IT"/>
        </w:rPr>
        <w:t>, signori di Polignano a Mare, richiesta al Caravaggio nel 1607, come da documento rinvenuto presso l’archivio del Banco di Napoli. Alle </w:t>
      </w:r>
      <w:r w:rsidRPr="004B23BD">
        <w:rPr>
          <w:rFonts w:ascii="Arial" w:eastAsia="Times New Roman" w:hAnsi="Arial" w:cs="Arial"/>
          <w:b/>
          <w:bCs/>
          <w:sz w:val="24"/>
          <w:szCs w:val="24"/>
          <w:lang w:eastAsia="it-IT"/>
        </w:rPr>
        <w:t>ore 20</w:t>
      </w:r>
      <w:r w:rsidRPr="00291351">
        <w:rPr>
          <w:rFonts w:ascii="Arial" w:eastAsia="Times New Roman" w:hAnsi="Arial" w:cs="Arial"/>
          <w:sz w:val="24"/>
          <w:szCs w:val="24"/>
          <w:lang w:eastAsia="it-IT"/>
        </w:rPr>
        <w:t> nella chiesa dell’Amalfitana il concerto dei Time2Quartet.</w:t>
      </w:r>
    </w:p>
    <w:p w:rsidR="00291351" w:rsidRPr="00291351" w:rsidRDefault="00291351" w:rsidP="004B23BD">
      <w:pPr>
        <w:spacing w:after="100" w:afterAutospacing="1" w:line="240" w:lineRule="auto"/>
        <w:jc w:val="both"/>
        <w:rPr>
          <w:rFonts w:ascii="Arial" w:eastAsia="Times New Roman" w:hAnsi="Arial" w:cs="Arial"/>
          <w:sz w:val="24"/>
          <w:szCs w:val="24"/>
          <w:lang w:eastAsia="it-IT"/>
        </w:rPr>
      </w:pPr>
      <w:r w:rsidRPr="00291351">
        <w:rPr>
          <w:rFonts w:ascii="Arial" w:eastAsia="Times New Roman" w:hAnsi="Arial" w:cs="Arial"/>
          <w:sz w:val="24"/>
          <w:szCs w:val="24"/>
          <w:lang w:eastAsia="it-IT"/>
        </w:rPr>
        <w:t xml:space="preserve">Durante la giornata del 21 luglio, due eventi di rilievo catalizzeranno l'interesse: la creazione di una nuova corrente artistica che, recuperando i modelli antichi, rimette l'uomo al centro dell'espressione culturale attraverso l'uso di nuove tecnologie digitali; e la presentazione, per la prima volta, della ricostruzione dell'ultima misteriosa opera del Caravaggio, "La Pala </w:t>
      </w:r>
      <w:proofErr w:type="spellStart"/>
      <w:r w:rsidRPr="00291351">
        <w:rPr>
          <w:rFonts w:ascii="Arial" w:eastAsia="Times New Roman" w:hAnsi="Arial" w:cs="Arial"/>
          <w:sz w:val="24"/>
          <w:szCs w:val="24"/>
          <w:lang w:eastAsia="it-IT"/>
        </w:rPr>
        <w:t>Radolovich</w:t>
      </w:r>
      <w:proofErr w:type="spellEnd"/>
      <w:r w:rsidRPr="00291351">
        <w:rPr>
          <w:rFonts w:ascii="Arial" w:eastAsia="Times New Roman" w:hAnsi="Arial" w:cs="Arial"/>
          <w:sz w:val="24"/>
          <w:szCs w:val="24"/>
          <w:lang w:eastAsia="it-IT"/>
        </w:rPr>
        <w:t>", ricostruita attraverso l'intelligenza artificiale e la collaborazione con l'artista napoletano Pasquale Maiello.</w:t>
      </w:r>
    </w:p>
    <w:p w:rsidR="00291351" w:rsidRPr="00291351" w:rsidRDefault="00291351" w:rsidP="004B23BD">
      <w:pPr>
        <w:spacing w:after="100" w:afterAutospacing="1" w:line="240" w:lineRule="auto"/>
        <w:jc w:val="both"/>
        <w:rPr>
          <w:rFonts w:ascii="Arial" w:eastAsia="Times New Roman" w:hAnsi="Arial" w:cs="Arial"/>
          <w:sz w:val="24"/>
          <w:szCs w:val="24"/>
          <w:lang w:eastAsia="it-IT"/>
        </w:rPr>
      </w:pPr>
      <w:r w:rsidRPr="00291351">
        <w:rPr>
          <w:rFonts w:ascii="Arial" w:eastAsia="Times New Roman" w:hAnsi="Arial" w:cs="Arial"/>
          <w:sz w:val="24"/>
          <w:szCs w:val="24"/>
          <w:lang w:eastAsia="it-IT"/>
        </w:rPr>
        <w:t xml:space="preserve">I relatori illustreranno inoltre il mecenatismo della Corte degli Acquaviva d'Aragona durante un periodo di grande splendore artistico e culturale nel territorio di Monopoli e Conversano, e le committenze nobiliari ed ecclesiastiche a </w:t>
      </w:r>
      <w:proofErr w:type="spellStart"/>
      <w:r w:rsidRPr="00291351">
        <w:rPr>
          <w:rFonts w:ascii="Arial" w:eastAsia="Times New Roman" w:hAnsi="Arial" w:cs="Arial"/>
          <w:sz w:val="24"/>
          <w:szCs w:val="24"/>
          <w:lang w:eastAsia="it-IT"/>
        </w:rPr>
        <w:t>Finoglio</w:t>
      </w:r>
      <w:proofErr w:type="spellEnd"/>
      <w:r w:rsidRPr="00291351">
        <w:rPr>
          <w:rFonts w:ascii="Arial" w:eastAsia="Times New Roman" w:hAnsi="Arial" w:cs="Arial"/>
          <w:sz w:val="24"/>
          <w:szCs w:val="24"/>
          <w:lang w:eastAsia="it-IT"/>
        </w:rPr>
        <w:t xml:space="preserve">, </w:t>
      </w:r>
      <w:proofErr w:type="spellStart"/>
      <w:r w:rsidRPr="00291351">
        <w:rPr>
          <w:rFonts w:ascii="Arial" w:eastAsia="Times New Roman" w:hAnsi="Arial" w:cs="Arial"/>
          <w:sz w:val="24"/>
          <w:szCs w:val="24"/>
          <w:lang w:eastAsia="it-IT"/>
        </w:rPr>
        <w:t>Fracanzano</w:t>
      </w:r>
      <w:proofErr w:type="spellEnd"/>
      <w:r w:rsidRPr="00291351">
        <w:rPr>
          <w:rFonts w:ascii="Arial" w:eastAsia="Times New Roman" w:hAnsi="Arial" w:cs="Arial"/>
          <w:sz w:val="24"/>
          <w:szCs w:val="24"/>
          <w:lang w:eastAsia="it-IT"/>
        </w:rPr>
        <w:t xml:space="preserve">, Guarino e Rosa, grandi esponenti della cerchia caravaggesca di Napoli nel periodo della committenza dei </w:t>
      </w:r>
      <w:proofErr w:type="spellStart"/>
      <w:r w:rsidRPr="00291351">
        <w:rPr>
          <w:rFonts w:ascii="Arial" w:eastAsia="Times New Roman" w:hAnsi="Arial" w:cs="Arial"/>
          <w:sz w:val="24"/>
          <w:szCs w:val="24"/>
          <w:lang w:eastAsia="it-IT"/>
        </w:rPr>
        <w:t>Radolovich</w:t>
      </w:r>
      <w:proofErr w:type="spellEnd"/>
      <w:r w:rsidRPr="00291351">
        <w:rPr>
          <w:rFonts w:ascii="Arial" w:eastAsia="Times New Roman" w:hAnsi="Arial" w:cs="Arial"/>
          <w:sz w:val="24"/>
          <w:szCs w:val="24"/>
          <w:lang w:eastAsia="it-IT"/>
        </w:rPr>
        <w:t>, il tutto in parallelo con le nuove correnti iperrealiste. Sarà valorizzato il ruolo innovativo e di assoluto rilievo del pittore monopolitano </w:t>
      </w:r>
      <w:r w:rsidRPr="004B23BD">
        <w:rPr>
          <w:rFonts w:ascii="Arial" w:eastAsia="Times New Roman" w:hAnsi="Arial" w:cs="Arial"/>
          <w:b/>
          <w:bCs/>
          <w:sz w:val="24"/>
          <w:szCs w:val="24"/>
          <w:lang w:eastAsia="it-IT"/>
        </w:rPr>
        <w:t xml:space="preserve">Francesco </w:t>
      </w:r>
      <w:proofErr w:type="spellStart"/>
      <w:r w:rsidRPr="004B23BD">
        <w:rPr>
          <w:rFonts w:ascii="Arial" w:eastAsia="Times New Roman" w:hAnsi="Arial" w:cs="Arial"/>
          <w:b/>
          <w:bCs/>
          <w:sz w:val="24"/>
          <w:szCs w:val="24"/>
          <w:lang w:eastAsia="it-IT"/>
        </w:rPr>
        <w:t>Fracanzano</w:t>
      </w:r>
      <w:proofErr w:type="spellEnd"/>
      <w:r w:rsidRPr="00291351">
        <w:rPr>
          <w:rFonts w:ascii="Arial" w:eastAsia="Times New Roman" w:hAnsi="Arial" w:cs="Arial"/>
          <w:sz w:val="24"/>
          <w:szCs w:val="24"/>
          <w:lang w:eastAsia="it-IT"/>
        </w:rPr>
        <w:t>, le cui opere furono oggetto di committenza nelle più importanti corti europee del Seicento.</w:t>
      </w:r>
    </w:p>
    <w:p w:rsidR="00291351" w:rsidRPr="00291351" w:rsidRDefault="00291351" w:rsidP="004B23BD">
      <w:pPr>
        <w:spacing w:after="100" w:afterAutospacing="1" w:line="240" w:lineRule="auto"/>
        <w:jc w:val="both"/>
        <w:rPr>
          <w:rFonts w:ascii="Arial" w:eastAsia="Times New Roman" w:hAnsi="Arial" w:cs="Arial"/>
          <w:sz w:val="24"/>
          <w:szCs w:val="24"/>
          <w:lang w:eastAsia="it-IT"/>
        </w:rPr>
      </w:pPr>
      <w:r w:rsidRPr="00291351">
        <w:rPr>
          <w:rFonts w:ascii="Arial" w:eastAsia="Times New Roman" w:hAnsi="Arial" w:cs="Arial"/>
          <w:sz w:val="24"/>
          <w:szCs w:val="24"/>
          <w:lang w:eastAsia="it-IT"/>
        </w:rPr>
        <w:t xml:space="preserve">Con questo evento si vuole riportare il linguaggio artistico a una nuova visione antropocentrica, considerando che negli ultimi anni stiamo assistendo, dopo il declino delle correnti postmoderniste, al trionfo dell'arte povera intesa come mera idea e decostruzione della figura umana. L'arte si sta allontanando dai valori che l'avevano caratterizzata nel corso dei secoli, disumanizzando e dematerializzando la visione dell'uomo e, soprattutto, eliminando qualsiasi riferimento alla spiritualità e ai cardini della metafisica. Eternizzare il presente senza legami con la nostra parte </w:t>
      </w:r>
      <w:proofErr w:type="spellStart"/>
      <w:r w:rsidRPr="00291351">
        <w:rPr>
          <w:rFonts w:ascii="Arial" w:eastAsia="Times New Roman" w:hAnsi="Arial" w:cs="Arial"/>
          <w:sz w:val="24"/>
          <w:szCs w:val="24"/>
          <w:lang w:eastAsia="it-IT"/>
        </w:rPr>
        <w:t>animica</w:t>
      </w:r>
      <w:proofErr w:type="spellEnd"/>
      <w:r w:rsidRPr="00291351">
        <w:rPr>
          <w:rFonts w:ascii="Arial" w:eastAsia="Times New Roman" w:hAnsi="Arial" w:cs="Arial"/>
          <w:sz w:val="24"/>
          <w:szCs w:val="24"/>
          <w:lang w:eastAsia="it-IT"/>
        </w:rPr>
        <w:t xml:space="preserve"> e con le esperienze del passato significa privare l'umanità del proprio futuro.</w:t>
      </w:r>
    </w:p>
    <w:p w:rsidR="00291351" w:rsidRPr="00291351" w:rsidRDefault="00291351" w:rsidP="004B23BD">
      <w:pPr>
        <w:spacing w:after="100" w:afterAutospacing="1" w:line="240" w:lineRule="auto"/>
        <w:jc w:val="both"/>
        <w:rPr>
          <w:rFonts w:ascii="Arial" w:eastAsia="Times New Roman" w:hAnsi="Arial" w:cs="Arial"/>
          <w:sz w:val="24"/>
          <w:szCs w:val="24"/>
          <w:lang w:eastAsia="it-IT"/>
        </w:rPr>
      </w:pPr>
      <w:r w:rsidRPr="00291351">
        <w:rPr>
          <w:rFonts w:ascii="Arial" w:eastAsia="Times New Roman" w:hAnsi="Arial" w:cs="Arial"/>
          <w:sz w:val="24"/>
          <w:szCs w:val="24"/>
          <w:lang w:eastAsia="it-IT"/>
        </w:rPr>
        <w:t xml:space="preserve">Settanta artisti provenienti da tutta Italia invocano la difesa della propria interiorità spirituale, esponendo al pubblico opere evocative della propria visione del Sacro e del Sublime. Alla fine dell'evento, gli artisti condivideranno un percorso comune, sostenuto da un supporto ideologico ispirato ai concetti di bellezza e spiritualità. Durante l'evento, nel </w:t>
      </w:r>
      <w:r w:rsidRPr="00291351">
        <w:rPr>
          <w:rFonts w:ascii="Arial" w:eastAsia="Times New Roman" w:hAnsi="Arial" w:cs="Arial"/>
          <w:sz w:val="24"/>
          <w:szCs w:val="24"/>
          <w:lang w:eastAsia="it-IT"/>
        </w:rPr>
        <w:lastRenderedPageBreak/>
        <w:t>quale saranno adoperate tecnologie digitali per valorizzare le opere, si parlerà anche dell'uso della tecnologia nell'arte e, in particolare, del percorso etico da imprimere nell'uso dell'intelligenza artificiale quale proiezione del linguaggio artistico a servizio dell'uomo e dei suoi ideali.</w:t>
      </w:r>
    </w:p>
    <w:p w:rsidR="00291351" w:rsidRPr="004B23BD" w:rsidRDefault="00291351" w:rsidP="004B23BD">
      <w:pPr>
        <w:jc w:val="both"/>
        <w:rPr>
          <w:rFonts w:ascii="Arial" w:hAnsi="Arial" w:cs="Arial"/>
        </w:rPr>
      </w:pPr>
      <w:r w:rsidRPr="004B23BD">
        <w:rPr>
          <w:rFonts w:ascii="Arial" w:hAnsi="Arial" w:cs="Arial"/>
        </w:rPr>
        <w:t>Alcuni degli artisti in mostra:</w:t>
      </w:r>
    </w:p>
    <w:p w:rsidR="00291351" w:rsidRDefault="00291351" w:rsidP="004B23BD">
      <w:pPr>
        <w:jc w:val="both"/>
        <w:rPr>
          <w:rFonts w:ascii="Arial" w:hAnsi="Arial" w:cs="Arial"/>
          <w:lang w:val="it"/>
        </w:rPr>
      </w:pPr>
      <w:r w:rsidRPr="004B23BD">
        <w:rPr>
          <w:rFonts w:ascii="Arial" w:hAnsi="Arial" w:cs="Arial"/>
          <w:color w:val="050505"/>
          <w:sz w:val="23"/>
          <w:szCs w:val="23"/>
          <w:shd w:val="clear" w:color="auto" w:fill="FFFFFF"/>
        </w:rPr>
        <w:t xml:space="preserve">Cataldo </w:t>
      </w:r>
      <w:proofErr w:type="spellStart"/>
      <w:r w:rsidRPr="004B23BD">
        <w:rPr>
          <w:rFonts w:ascii="Arial" w:hAnsi="Arial" w:cs="Arial"/>
          <w:color w:val="050505"/>
          <w:sz w:val="23"/>
          <w:szCs w:val="23"/>
          <w:shd w:val="clear" w:color="auto" w:fill="FFFFFF"/>
        </w:rPr>
        <w:t>Motolese</w:t>
      </w:r>
      <w:proofErr w:type="spellEnd"/>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 xml:space="preserve">Elia Di </w:t>
      </w:r>
      <w:proofErr w:type="spellStart"/>
      <w:r w:rsidRPr="004B23BD">
        <w:rPr>
          <w:rFonts w:ascii="Arial" w:hAnsi="Arial" w:cs="Arial"/>
          <w:color w:val="050505"/>
          <w:sz w:val="23"/>
          <w:szCs w:val="23"/>
          <w:shd w:val="clear" w:color="auto" w:fill="FFFFFF"/>
        </w:rPr>
        <w:t>Spaldro</w:t>
      </w:r>
      <w:proofErr w:type="spellEnd"/>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Massimo Stefani</w:t>
      </w:r>
      <w:r w:rsidRPr="004B23BD">
        <w:rPr>
          <w:rFonts w:ascii="Arial" w:hAnsi="Arial" w:cs="Arial"/>
          <w:color w:val="050505"/>
          <w:sz w:val="23"/>
          <w:szCs w:val="23"/>
          <w:shd w:val="clear" w:color="auto" w:fill="FFFFFF"/>
        </w:rPr>
        <w:t xml:space="preserve">, Pietro De </w:t>
      </w:r>
      <w:proofErr w:type="spellStart"/>
      <w:r w:rsidRPr="004B23BD">
        <w:rPr>
          <w:rFonts w:ascii="Arial" w:hAnsi="Arial" w:cs="Arial"/>
          <w:color w:val="050505"/>
          <w:sz w:val="23"/>
          <w:szCs w:val="23"/>
          <w:shd w:val="clear" w:color="auto" w:fill="FFFFFF"/>
        </w:rPr>
        <w:t>Scisciolo</w:t>
      </w:r>
      <w:proofErr w:type="spellEnd"/>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 xml:space="preserve">Gianni </w:t>
      </w:r>
      <w:proofErr w:type="spellStart"/>
      <w:r w:rsidRPr="004B23BD">
        <w:rPr>
          <w:rFonts w:ascii="Arial" w:hAnsi="Arial" w:cs="Arial"/>
          <w:color w:val="050505"/>
          <w:sz w:val="23"/>
          <w:szCs w:val="23"/>
          <w:shd w:val="clear" w:color="auto" w:fill="FFFFFF"/>
        </w:rPr>
        <w:t>Traviglini</w:t>
      </w:r>
      <w:proofErr w:type="spellEnd"/>
      <w:r w:rsidRPr="004B23BD">
        <w:rPr>
          <w:rFonts w:ascii="Arial" w:hAnsi="Arial" w:cs="Arial"/>
          <w:color w:val="050505"/>
          <w:sz w:val="23"/>
          <w:szCs w:val="23"/>
          <w:shd w:val="clear" w:color="auto" w:fill="FFFFFF"/>
        </w:rPr>
        <w:t xml:space="preserve">, </w:t>
      </w:r>
      <w:proofErr w:type="spellStart"/>
      <w:r w:rsidRPr="004B23BD">
        <w:rPr>
          <w:rFonts w:ascii="Arial" w:hAnsi="Arial" w:cs="Arial"/>
          <w:color w:val="050505"/>
          <w:sz w:val="23"/>
          <w:szCs w:val="23"/>
          <w:shd w:val="clear" w:color="auto" w:fill="FFFFFF"/>
        </w:rPr>
        <w:t>Sator</w:t>
      </w:r>
      <w:proofErr w:type="spellEnd"/>
      <w:r w:rsidRPr="004B23BD">
        <w:rPr>
          <w:rFonts w:ascii="Arial" w:hAnsi="Arial" w:cs="Arial"/>
          <w:color w:val="050505"/>
          <w:sz w:val="23"/>
          <w:szCs w:val="23"/>
          <w:shd w:val="clear" w:color="auto" w:fill="FFFFFF"/>
        </w:rPr>
        <w:t xml:space="preserve">, </w:t>
      </w:r>
      <w:proofErr w:type="spellStart"/>
      <w:r w:rsidRPr="004B23BD">
        <w:rPr>
          <w:rFonts w:ascii="Arial" w:hAnsi="Arial" w:cs="Arial"/>
          <w:color w:val="050505"/>
          <w:sz w:val="23"/>
          <w:szCs w:val="23"/>
          <w:shd w:val="clear" w:color="auto" w:fill="FFFFFF"/>
        </w:rPr>
        <w:t>Archetip</w:t>
      </w:r>
      <w:proofErr w:type="spellEnd"/>
      <w:r w:rsidRPr="004B23BD">
        <w:rPr>
          <w:rFonts w:ascii="Arial" w:hAnsi="Arial" w:cs="Arial"/>
          <w:color w:val="050505"/>
          <w:sz w:val="23"/>
          <w:szCs w:val="23"/>
          <w:shd w:val="clear" w:color="auto" w:fill="FFFFFF"/>
        </w:rPr>
        <w:t xml:space="preserve"> Magma </w:t>
      </w:r>
      <w:r w:rsidRPr="004B23BD">
        <w:rPr>
          <w:rFonts w:ascii="Arial" w:hAnsi="Arial" w:cs="Arial"/>
          <w:color w:val="050505"/>
          <w:sz w:val="23"/>
          <w:szCs w:val="23"/>
          <w:shd w:val="clear" w:color="auto" w:fill="FFFFFF"/>
        </w:rPr>
        <w:t xml:space="preserve">, Paolo </w:t>
      </w:r>
      <w:proofErr w:type="spellStart"/>
      <w:r w:rsidRPr="004B23BD">
        <w:rPr>
          <w:rFonts w:ascii="Arial" w:hAnsi="Arial" w:cs="Arial"/>
          <w:color w:val="050505"/>
          <w:sz w:val="23"/>
          <w:szCs w:val="23"/>
          <w:shd w:val="clear" w:color="auto" w:fill="FFFFFF"/>
        </w:rPr>
        <w:t>Desario</w:t>
      </w:r>
      <w:proofErr w:type="spellEnd"/>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 xml:space="preserve">Vincenzo </w:t>
      </w:r>
      <w:proofErr w:type="spellStart"/>
      <w:r w:rsidRPr="004B23BD">
        <w:rPr>
          <w:rFonts w:ascii="Arial" w:hAnsi="Arial" w:cs="Arial"/>
          <w:color w:val="050505"/>
          <w:sz w:val="23"/>
          <w:szCs w:val="23"/>
          <w:shd w:val="clear" w:color="auto" w:fill="FFFFFF"/>
        </w:rPr>
        <w:t>Sguera</w:t>
      </w:r>
      <w:proofErr w:type="spellEnd"/>
      <w:r w:rsidRPr="004B23BD">
        <w:rPr>
          <w:rFonts w:ascii="Arial" w:hAnsi="Arial" w:cs="Arial"/>
          <w:color w:val="050505"/>
          <w:sz w:val="23"/>
          <w:szCs w:val="23"/>
          <w:shd w:val="clear" w:color="auto" w:fill="FFFFFF"/>
        </w:rPr>
        <w:t xml:space="preserve">, </w:t>
      </w:r>
      <w:proofErr w:type="spellStart"/>
      <w:r w:rsidRPr="004B23BD">
        <w:rPr>
          <w:rFonts w:ascii="Arial" w:hAnsi="Arial" w:cs="Arial"/>
          <w:color w:val="050505"/>
          <w:sz w:val="23"/>
          <w:szCs w:val="23"/>
          <w:shd w:val="clear" w:color="auto" w:fill="FFFFFF"/>
        </w:rPr>
        <w:t>A.Lozito</w:t>
      </w:r>
      <w:proofErr w:type="spellEnd"/>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 Giovanni Lorenzetti</w:t>
      </w:r>
      <w:r w:rsidRPr="004B23BD">
        <w:rPr>
          <w:rFonts w:ascii="Arial" w:hAnsi="Arial" w:cs="Arial"/>
          <w:color w:val="050505"/>
          <w:sz w:val="23"/>
          <w:szCs w:val="23"/>
          <w:shd w:val="clear" w:color="auto" w:fill="FFFFFF"/>
        </w:rPr>
        <w:t xml:space="preserve">, Christian </w:t>
      </w:r>
      <w:proofErr w:type="spellStart"/>
      <w:r w:rsidRPr="004B23BD">
        <w:rPr>
          <w:rFonts w:ascii="Arial" w:hAnsi="Arial" w:cs="Arial"/>
          <w:color w:val="050505"/>
          <w:sz w:val="23"/>
          <w:szCs w:val="23"/>
          <w:shd w:val="clear" w:color="auto" w:fill="FFFFFF"/>
        </w:rPr>
        <w:t>Loretti</w:t>
      </w:r>
      <w:proofErr w:type="spellEnd"/>
      <w:r w:rsidRPr="004B23BD">
        <w:rPr>
          <w:rFonts w:ascii="Arial" w:hAnsi="Arial" w:cs="Arial"/>
          <w:color w:val="050505"/>
          <w:sz w:val="23"/>
          <w:szCs w:val="23"/>
          <w:shd w:val="clear" w:color="auto" w:fill="FFFFFF"/>
        </w:rPr>
        <w:t xml:space="preserve">, Massimo Nardi, Irene </w:t>
      </w:r>
      <w:proofErr w:type="spellStart"/>
      <w:r w:rsidRPr="004B23BD">
        <w:rPr>
          <w:rFonts w:ascii="Arial" w:hAnsi="Arial" w:cs="Arial"/>
          <w:color w:val="050505"/>
          <w:sz w:val="23"/>
          <w:szCs w:val="23"/>
          <w:shd w:val="clear" w:color="auto" w:fill="FFFFFF"/>
        </w:rPr>
        <w:t>Petrafesa</w:t>
      </w:r>
      <w:proofErr w:type="spellEnd"/>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Cesare Pinotti</w:t>
      </w:r>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Claudio Martuscello</w:t>
      </w:r>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Giovanna Maffei</w:t>
      </w:r>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Gustavo Alberto Palumbo</w:t>
      </w:r>
      <w:r w:rsidRPr="004B23BD">
        <w:rPr>
          <w:rFonts w:ascii="Arial" w:hAnsi="Arial" w:cs="Arial"/>
          <w:color w:val="050505"/>
          <w:sz w:val="23"/>
          <w:szCs w:val="23"/>
          <w:shd w:val="clear" w:color="auto" w:fill="FFFFFF"/>
        </w:rPr>
        <w:t xml:space="preserve">, </w:t>
      </w:r>
      <w:r w:rsidRPr="004B23BD">
        <w:rPr>
          <w:rFonts w:ascii="Arial" w:hAnsi="Arial" w:cs="Arial"/>
          <w:color w:val="050505"/>
          <w:sz w:val="23"/>
          <w:szCs w:val="23"/>
          <w:shd w:val="clear" w:color="auto" w:fill="FFFFFF"/>
        </w:rPr>
        <w:t>Caterina Maria Alfieri</w:t>
      </w:r>
      <w:r w:rsidRPr="004B23BD">
        <w:rPr>
          <w:rFonts w:ascii="Arial" w:hAnsi="Arial" w:cs="Arial"/>
          <w:color w:val="050505"/>
          <w:sz w:val="23"/>
          <w:szCs w:val="23"/>
          <w:shd w:val="clear" w:color="auto" w:fill="FFFFFF"/>
        </w:rPr>
        <w:t xml:space="preserve">, </w:t>
      </w:r>
      <w:proofErr w:type="spellStart"/>
      <w:r w:rsidR="004B23BD" w:rsidRPr="004B23BD">
        <w:rPr>
          <w:rFonts w:ascii="Arial" w:hAnsi="Arial" w:cs="Arial"/>
          <w:lang w:val="it"/>
        </w:rPr>
        <w:t>Jmi</w:t>
      </w:r>
      <w:proofErr w:type="spellEnd"/>
      <w:r w:rsidR="004B23BD" w:rsidRPr="004B23BD">
        <w:rPr>
          <w:rFonts w:ascii="Arial" w:hAnsi="Arial" w:cs="Arial"/>
          <w:lang w:val="it"/>
        </w:rPr>
        <w:t xml:space="preserve"> Gazzosa</w:t>
      </w:r>
      <w:r w:rsidR="000D04BC">
        <w:rPr>
          <w:rFonts w:ascii="Arial" w:hAnsi="Arial" w:cs="Arial"/>
          <w:lang w:val="it"/>
        </w:rPr>
        <w:t>….</w:t>
      </w:r>
    </w:p>
    <w:p w:rsidR="004B23BD" w:rsidRPr="000D04BC" w:rsidRDefault="004B23BD"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4B23BD">
        <w:rPr>
          <w:rFonts w:ascii="inherit" w:eastAsia="Times New Roman" w:hAnsi="inherit" w:cs="Segoe UI"/>
          <w:color w:val="595959" w:themeColor="text1" w:themeTint="A6"/>
          <w:sz w:val="23"/>
          <w:szCs w:val="23"/>
          <w:lang w:eastAsia="it-IT"/>
        </w:rPr>
        <w:t xml:space="preserve">manifestazione organizzata da </w:t>
      </w:r>
      <w:proofErr w:type="spellStart"/>
      <w:r w:rsidRPr="004B23BD">
        <w:rPr>
          <w:rFonts w:ascii="inherit" w:eastAsia="Times New Roman" w:hAnsi="inherit" w:cs="Segoe UI"/>
          <w:color w:val="595959" w:themeColor="text1" w:themeTint="A6"/>
          <w:sz w:val="23"/>
          <w:szCs w:val="23"/>
          <w:lang w:eastAsia="it-IT"/>
        </w:rPr>
        <w:t>Sator</w:t>
      </w:r>
      <w:proofErr w:type="spellEnd"/>
      <w:r w:rsidRPr="004B23BD">
        <w:rPr>
          <w:rFonts w:ascii="inherit" w:eastAsia="Times New Roman" w:hAnsi="inherit" w:cs="Segoe UI"/>
          <w:color w:val="595959" w:themeColor="text1" w:themeTint="A6"/>
          <w:sz w:val="23"/>
          <w:szCs w:val="23"/>
          <w:lang w:eastAsia="it-IT"/>
        </w:rPr>
        <w:t xml:space="preserve"> </w:t>
      </w:r>
      <w:proofErr w:type="spellStart"/>
      <w:r w:rsidRPr="004B23BD">
        <w:rPr>
          <w:rFonts w:ascii="inherit" w:eastAsia="Times New Roman" w:hAnsi="inherit" w:cs="Segoe UI"/>
          <w:color w:val="595959" w:themeColor="text1" w:themeTint="A6"/>
          <w:sz w:val="23"/>
          <w:szCs w:val="23"/>
          <w:lang w:eastAsia="it-IT"/>
        </w:rPr>
        <w:t>Arts</w:t>
      </w:r>
      <w:proofErr w:type="spellEnd"/>
      <w:r w:rsidRPr="004B23BD">
        <w:rPr>
          <w:rFonts w:ascii="inherit" w:eastAsia="Times New Roman" w:hAnsi="inherit" w:cs="Segoe UI"/>
          <w:color w:val="595959" w:themeColor="text1" w:themeTint="A6"/>
          <w:sz w:val="23"/>
          <w:szCs w:val="23"/>
          <w:lang w:eastAsia="it-IT"/>
        </w:rPr>
        <w:t xml:space="preserve">, </w:t>
      </w:r>
    </w:p>
    <w:p w:rsidR="004B23BD" w:rsidRPr="000D04BC" w:rsidRDefault="004B23BD"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4B23BD">
        <w:rPr>
          <w:rFonts w:ascii="inherit" w:eastAsia="Times New Roman" w:hAnsi="inherit" w:cs="Segoe UI"/>
          <w:color w:val="595959" w:themeColor="text1" w:themeTint="A6"/>
          <w:sz w:val="23"/>
          <w:szCs w:val="23"/>
          <w:lang w:eastAsia="it-IT"/>
        </w:rPr>
        <w:t>Consiglio Direttivo dell'Associazione Arcaista Arte e Cultura</w:t>
      </w:r>
    </w:p>
    <w:p w:rsidR="004B23BD" w:rsidRPr="000D04BC" w:rsidRDefault="004B23BD"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0D04BC">
        <w:rPr>
          <w:rFonts w:ascii="inherit" w:eastAsia="Times New Roman" w:hAnsi="inherit" w:cs="Segoe UI"/>
          <w:color w:val="595959" w:themeColor="text1" w:themeTint="A6"/>
          <w:sz w:val="23"/>
          <w:szCs w:val="23"/>
          <w:lang w:eastAsia="it-IT"/>
        </w:rPr>
        <w:t>Comune di Monopoli</w:t>
      </w:r>
    </w:p>
    <w:p w:rsidR="004B23BD" w:rsidRPr="000D04BC" w:rsidRDefault="004B23BD"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0D04BC">
        <w:rPr>
          <w:rFonts w:ascii="inherit" w:eastAsia="Times New Roman" w:hAnsi="inherit" w:cs="Segoe UI"/>
          <w:color w:val="595959" w:themeColor="text1" w:themeTint="A6"/>
          <w:sz w:val="23"/>
          <w:szCs w:val="23"/>
          <w:lang w:eastAsia="it-IT"/>
        </w:rPr>
        <w:t>THOUSAND SUN STUDIOS</w:t>
      </w:r>
    </w:p>
    <w:p w:rsidR="00D22899" w:rsidRPr="000D04BC" w:rsidRDefault="00D22899"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0D04BC">
        <w:rPr>
          <w:rFonts w:ascii="inherit" w:eastAsia="Times New Roman" w:hAnsi="inherit" w:cs="Segoe UI"/>
          <w:color w:val="595959" w:themeColor="text1" w:themeTint="A6"/>
          <w:sz w:val="23"/>
          <w:szCs w:val="23"/>
          <w:lang w:eastAsia="it-IT"/>
        </w:rPr>
        <w:t>https://thousandsunstudios.it/</w:t>
      </w:r>
    </w:p>
    <w:p w:rsidR="00D22899" w:rsidRPr="000D04BC" w:rsidRDefault="00D22899"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0D04BC">
        <w:rPr>
          <w:rFonts w:ascii="inherit" w:eastAsia="Times New Roman" w:hAnsi="inherit" w:cs="Segoe UI"/>
          <w:color w:val="595959" w:themeColor="text1" w:themeTint="A6"/>
          <w:sz w:val="23"/>
          <w:szCs w:val="23"/>
          <w:lang w:eastAsia="it-IT"/>
        </w:rPr>
        <w:t>Info: 350 100 0669</w:t>
      </w:r>
    </w:p>
    <w:p w:rsidR="00D22899" w:rsidRPr="000D04BC" w:rsidRDefault="00D22899" w:rsidP="004B23BD">
      <w:pPr>
        <w:shd w:val="clear" w:color="auto" w:fill="FFFFFF"/>
        <w:spacing w:after="0" w:line="240" w:lineRule="auto"/>
        <w:rPr>
          <w:rFonts w:ascii="inherit" w:eastAsia="Times New Roman" w:hAnsi="inherit" w:cs="Segoe UI"/>
          <w:color w:val="595959" w:themeColor="text1" w:themeTint="A6"/>
          <w:sz w:val="23"/>
          <w:szCs w:val="23"/>
          <w:lang w:eastAsia="it-IT"/>
        </w:rPr>
      </w:pPr>
      <w:r w:rsidRPr="000D04BC">
        <w:rPr>
          <w:rFonts w:ascii="inherit" w:eastAsia="Times New Roman" w:hAnsi="inherit" w:cs="Segoe UI"/>
          <w:color w:val="595959" w:themeColor="text1" w:themeTint="A6"/>
          <w:sz w:val="23"/>
          <w:szCs w:val="23"/>
          <w:lang w:eastAsia="it-IT"/>
        </w:rPr>
        <w:t>347 085 0811</w:t>
      </w:r>
    </w:p>
    <w:p w:rsidR="00D22899" w:rsidRPr="004B23BD" w:rsidRDefault="00D22899" w:rsidP="004B23BD">
      <w:pPr>
        <w:shd w:val="clear" w:color="auto" w:fill="FFFFFF"/>
        <w:spacing w:after="0" w:line="240" w:lineRule="auto"/>
        <w:rPr>
          <w:rFonts w:ascii="inherit" w:eastAsia="Times New Roman" w:hAnsi="inherit" w:cs="Segoe UI"/>
          <w:color w:val="050505"/>
          <w:sz w:val="23"/>
          <w:szCs w:val="23"/>
          <w:lang w:eastAsia="it-IT"/>
        </w:rPr>
      </w:pPr>
    </w:p>
    <w:p w:rsidR="004B23BD" w:rsidRPr="004B23BD" w:rsidRDefault="004B23BD" w:rsidP="004B23BD">
      <w:pPr>
        <w:jc w:val="both"/>
        <w:rPr>
          <w:rFonts w:ascii="Arial" w:hAnsi="Arial" w:cs="Arial"/>
          <w:color w:val="050505"/>
          <w:sz w:val="23"/>
          <w:szCs w:val="23"/>
          <w:shd w:val="clear" w:color="auto" w:fill="FFFFFF"/>
        </w:rPr>
      </w:pPr>
    </w:p>
    <w:p w:rsidR="00291351" w:rsidRPr="004B23BD" w:rsidRDefault="00291351" w:rsidP="004B23BD">
      <w:pPr>
        <w:jc w:val="both"/>
        <w:rPr>
          <w:rFonts w:ascii="Arial" w:hAnsi="Arial" w:cs="Arial"/>
        </w:rPr>
      </w:pPr>
    </w:p>
    <w:sectPr w:rsidR="00291351" w:rsidRPr="004B23B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inherit">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1351"/>
    <w:rsid w:val="000D04BC"/>
    <w:rsid w:val="00291351"/>
    <w:rsid w:val="004B23BD"/>
    <w:rsid w:val="005D4F57"/>
    <w:rsid w:val="00630F47"/>
    <w:rsid w:val="00D2289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B23B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291351"/>
    <w:rPr>
      <w:b/>
      <w:bCs/>
    </w:rPr>
  </w:style>
  <w:style w:type="paragraph" w:styleId="Testofumetto">
    <w:name w:val="Balloon Text"/>
    <w:basedOn w:val="Normale"/>
    <w:link w:val="TestofumettoCarattere"/>
    <w:uiPriority w:val="99"/>
    <w:semiHidden/>
    <w:unhideWhenUsed/>
    <w:rsid w:val="004B23B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B23B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4B23BD"/>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Enfasigrassetto">
    <w:name w:val="Strong"/>
    <w:basedOn w:val="Carpredefinitoparagrafo"/>
    <w:uiPriority w:val="22"/>
    <w:qFormat/>
    <w:rsid w:val="00291351"/>
    <w:rPr>
      <w:b/>
      <w:bCs/>
    </w:rPr>
  </w:style>
  <w:style w:type="paragraph" w:styleId="Testofumetto">
    <w:name w:val="Balloon Text"/>
    <w:basedOn w:val="Normale"/>
    <w:link w:val="TestofumettoCarattere"/>
    <w:uiPriority w:val="99"/>
    <w:semiHidden/>
    <w:unhideWhenUsed/>
    <w:rsid w:val="004B23BD"/>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4B23B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4436316">
      <w:bodyDiv w:val="1"/>
      <w:marLeft w:val="0"/>
      <w:marRight w:val="0"/>
      <w:marTop w:val="0"/>
      <w:marBottom w:val="0"/>
      <w:divBdr>
        <w:top w:val="none" w:sz="0" w:space="0" w:color="auto"/>
        <w:left w:val="none" w:sz="0" w:space="0" w:color="auto"/>
        <w:bottom w:val="none" w:sz="0" w:space="0" w:color="auto"/>
        <w:right w:val="none" w:sz="0" w:space="0" w:color="auto"/>
      </w:divBdr>
      <w:divsChild>
        <w:div w:id="394546503">
          <w:marLeft w:val="0"/>
          <w:marRight w:val="0"/>
          <w:marTop w:val="120"/>
          <w:marBottom w:val="0"/>
          <w:divBdr>
            <w:top w:val="none" w:sz="0" w:space="0" w:color="auto"/>
            <w:left w:val="none" w:sz="0" w:space="0" w:color="auto"/>
            <w:bottom w:val="none" w:sz="0" w:space="0" w:color="auto"/>
            <w:right w:val="none" w:sz="0" w:space="0" w:color="auto"/>
          </w:divBdr>
          <w:divsChild>
            <w:div w:id="153566973">
              <w:marLeft w:val="0"/>
              <w:marRight w:val="0"/>
              <w:marTop w:val="0"/>
              <w:marBottom w:val="0"/>
              <w:divBdr>
                <w:top w:val="none" w:sz="0" w:space="0" w:color="auto"/>
                <w:left w:val="none" w:sz="0" w:space="0" w:color="auto"/>
                <w:bottom w:val="none" w:sz="0" w:space="0" w:color="auto"/>
                <w:right w:val="none" w:sz="0" w:space="0" w:color="auto"/>
              </w:divBdr>
            </w:div>
          </w:divsChild>
        </w:div>
        <w:div w:id="989141786">
          <w:marLeft w:val="0"/>
          <w:marRight w:val="0"/>
          <w:marTop w:val="120"/>
          <w:marBottom w:val="0"/>
          <w:divBdr>
            <w:top w:val="none" w:sz="0" w:space="0" w:color="auto"/>
            <w:left w:val="none" w:sz="0" w:space="0" w:color="auto"/>
            <w:bottom w:val="none" w:sz="0" w:space="0" w:color="auto"/>
            <w:right w:val="none" w:sz="0" w:space="0" w:color="auto"/>
          </w:divBdr>
          <w:divsChild>
            <w:div w:id="744956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6907881">
      <w:bodyDiv w:val="1"/>
      <w:marLeft w:val="0"/>
      <w:marRight w:val="0"/>
      <w:marTop w:val="0"/>
      <w:marBottom w:val="0"/>
      <w:divBdr>
        <w:top w:val="none" w:sz="0" w:space="0" w:color="auto"/>
        <w:left w:val="none" w:sz="0" w:space="0" w:color="auto"/>
        <w:bottom w:val="none" w:sz="0" w:space="0" w:color="auto"/>
        <w:right w:val="none" w:sz="0" w:space="0" w:color="auto"/>
      </w:divBdr>
      <w:divsChild>
        <w:div w:id="88701205">
          <w:marLeft w:val="0"/>
          <w:marRight w:val="0"/>
          <w:marTop w:val="0"/>
          <w:marBottom w:val="0"/>
          <w:divBdr>
            <w:top w:val="none" w:sz="0" w:space="0" w:color="auto"/>
            <w:left w:val="none" w:sz="0" w:space="0" w:color="auto"/>
            <w:bottom w:val="none" w:sz="0" w:space="0" w:color="auto"/>
            <w:right w:val="none" w:sz="0" w:space="0" w:color="auto"/>
          </w:divBdr>
        </w:div>
      </w:divsChild>
    </w:div>
    <w:div w:id="147517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657</Words>
  <Characters>3748</Characters>
  <Application>Microsoft Office Word</Application>
  <DocSecurity>0</DocSecurity>
  <Lines>31</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4397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Massimo Nardi</dc:creator>
  <cp:lastModifiedBy>Massimo Nardi</cp:lastModifiedBy>
  <cp:revision>2</cp:revision>
  <dcterms:created xsi:type="dcterms:W3CDTF">2024-07-09T19:22:00Z</dcterms:created>
  <dcterms:modified xsi:type="dcterms:W3CDTF">2024-07-09T19:22:00Z</dcterms:modified>
</cp:coreProperties>
</file>