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B97DBD" w14:textId="3F2A54D4" w:rsidR="00CE4CDE" w:rsidRPr="009A0310" w:rsidRDefault="00CE4CDE" w:rsidP="009A0310">
      <w:pPr>
        <w:spacing w:before="40" w:line="360" w:lineRule="auto"/>
        <w:rPr>
          <w:rFonts w:ascii="Linguistics Pro" w:hAnsi="Linguistics Pro" w:cs="Open Sans"/>
          <w:b/>
          <w:bCs/>
          <w:color w:val="000000"/>
          <w:shd w:val="clear" w:color="auto" w:fill="FFFFFF"/>
          <w:lang w:val="en-US"/>
        </w:rPr>
      </w:pPr>
      <w:r w:rsidRPr="009A0310">
        <w:rPr>
          <w:rFonts w:ascii="Linguistics Pro" w:hAnsi="Linguistics Pro" w:cs="Open Sans"/>
          <w:b/>
          <w:bCs/>
          <w:color w:val="000000"/>
          <w:shd w:val="clear" w:color="auto" w:fill="FFFFFF"/>
          <w:lang w:val="en-US"/>
        </w:rPr>
        <w:t xml:space="preserve">Sophie </w:t>
      </w:r>
      <w:proofErr w:type="spellStart"/>
      <w:r w:rsidRPr="009A0310">
        <w:rPr>
          <w:rFonts w:ascii="Linguistics Pro" w:hAnsi="Linguistics Pro" w:cs="Open Sans"/>
          <w:b/>
          <w:bCs/>
          <w:color w:val="000000"/>
          <w:shd w:val="clear" w:color="auto" w:fill="FFFFFF"/>
          <w:lang w:val="en-US"/>
        </w:rPr>
        <w:t>Gogl</w:t>
      </w:r>
      <w:proofErr w:type="spellEnd"/>
      <w:r w:rsidRPr="009A0310">
        <w:rPr>
          <w:rFonts w:ascii="Linguistics Pro" w:hAnsi="Linguistics Pro" w:cs="Open Sans"/>
          <w:b/>
          <w:bCs/>
          <w:color w:val="000000"/>
          <w:shd w:val="clear" w:color="auto" w:fill="FFFFFF"/>
          <w:lang w:val="en-US"/>
        </w:rPr>
        <w:t xml:space="preserve"> &amp; Marina Sula</w:t>
      </w:r>
    </w:p>
    <w:p w14:paraId="2085063D" w14:textId="77777777" w:rsidR="00CE4CDE" w:rsidRPr="009A0310" w:rsidRDefault="00CE4CDE" w:rsidP="009A0310">
      <w:pPr>
        <w:spacing w:before="40" w:line="276" w:lineRule="auto"/>
        <w:rPr>
          <w:rFonts w:ascii="Linguistics Pro" w:hAnsi="Linguistics Pro" w:cs="Open Sans"/>
          <w:b/>
          <w:bCs/>
          <w:color w:val="000000"/>
          <w:sz w:val="28"/>
          <w:szCs w:val="28"/>
          <w:shd w:val="clear" w:color="auto" w:fill="FFFFFF"/>
          <w:lang w:val="en-US"/>
        </w:rPr>
      </w:pPr>
    </w:p>
    <w:p w14:paraId="5CC633BB" w14:textId="62663B04" w:rsidR="00CE4CDE" w:rsidRPr="009A0310" w:rsidRDefault="00CE4CDE" w:rsidP="009A0310">
      <w:pPr>
        <w:rPr>
          <w:rFonts w:ascii="Linguistics Pro" w:hAnsi="Linguistics Pro"/>
          <w:sz w:val="22"/>
          <w:szCs w:val="22"/>
          <w:lang w:val="en-US"/>
        </w:rPr>
      </w:pPr>
      <w:r w:rsidRPr="009A0310">
        <w:rPr>
          <w:rFonts w:ascii="Linguistics Pro" w:hAnsi="Linguistics Pro"/>
          <w:sz w:val="22"/>
          <w:szCs w:val="22"/>
          <w:lang w:val="en-US"/>
        </w:rPr>
        <w:t xml:space="preserve">Sophie </w:t>
      </w:r>
      <w:proofErr w:type="spellStart"/>
      <w:r w:rsidRPr="009A0310">
        <w:rPr>
          <w:rFonts w:ascii="Linguistics Pro" w:hAnsi="Linguistics Pro"/>
          <w:sz w:val="22"/>
          <w:szCs w:val="22"/>
          <w:lang w:val="en-US"/>
        </w:rPr>
        <w:t>Gogl’s</w:t>
      </w:r>
      <w:proofErr w:type="spellEnd"/>
      <w:r w:rsidRPr="009A0310">
        <w:rPr>
          <w:rFonts w:ascii="Linguistics Pro" w:hAnsi="Linguistics Pro"/>
          <w:sz w:val="22"/>
          <w:szCs w:val="22"/>
          <w:lang w:val="en-US"/>
        </w:rPr>
        <w:t xml:space="preserve"> painting  “Sweet Jets”, showing plane-shaped chocolates in an open plastic box, first seems to lead us to a certain kind of realism, coming from the painter’s sense of objectivity together with the anecdotal character of the scene.</w:t>
      </w:r>
      <w:r w:rsidRPr="009A0310">
        <w:rPr>
          <w:rFonts w:ascii="Linguistics Pro" w:hAnsi="Linguistics Pro"/>
          <w:sz w:val="22"/>
          <w:szCs w:val="22"/>
          <w:lang w:val="en-US"/>
        </w:rPr>
        <w:br/>
        <w:t>As if the painting was, again, carrying the weight of the medium’s triumph of self-consciousness: a painting so aware of being unpacked that it gets unpacked twice, revealing both itself and the plastic box.</w:t>
      </w:r>
    </w:p>
    <w:p w14:paraId="3ABB783B" w14:textId="33E13264" w:rsidR="00CE4CDE" w:rsidRPr="009A0310" w:rsidRDefault="00CE4CDE" w:rsidP="009A0310">
      <w:pPr>
        <w:rPr>
          <w:rFonts w:ascii="Linguistics Pro" w:hAnsi="Linguistics Pro"/>
          <w:sz w:val="22"/>
          <w:szCs w:val="22"/>
          <w:lang w:val="en-US"/>
        </w:rPr>
      </w:pPr>
      <w:r w:rsidRPr="009A0310">
        <w:rPr>
          <w:rFonts w:ascii="Linguistics Pro" w:hAnsi="Linguistics Pro"/>
          <w:sz w:val="22"/>
          <w:szCs w:val="22"/>
          <w:lang w:val="en-US"/>
        </w:rPr>
        <w:t>The melting planes could then be read as the painting’s steady disappearance in the logics of hermeneutics.</w:t>
      </w:r>
      <w:r w:rsidRPr="009A0310">
        <w:rPr>
          <w:rFonts w:ascii="Linguistics Pro" w:hAnsi="Linguistics Pro"/>
          <w:sz w:val="22"/>
          <w:szCs w:val="22"/>
          <w:lang w:val="en-US"/>
        </w:rPr>
        <w:br/>
        <w:t xml:space="preserve">Melting is so </w:t>
      </w:r>
      <w:proofErr w:type="gramStart"/>
      <w:r w:rsidRPr="009A0310">
        <w:rPr>
          <w:rFonts w:ascii="Linguistics Pro" w:hAnsi="Linguistics Pro"/>
          <w:sz w:val="22"/>
          <w:szCs w:val="22"/>
          <w:lang w:val="en-US"/>
        </w:rPr>
        <w:t>revealing,</w:t>
      </w:r>
      <w:proofErr w:type="gramEnd"/>
      <w:r w:rsidRPr="009A0310">
        <w:rPr>
          <w:rFonts w:ascii="Linguistics Pro" w:hAnsi="Linguistics Pro"/>
          <w:sz w:val="22"/>
          <w:szCs w:val="22"/>
          <w:lang w:val="en-US"/>
        </w:rPr>
        <w:t xml:space="preserve"> that it is often used as an apt metaphor, for instance, to describe the phenomenon of inflation. Instead of gauging its realness by mentioning the CPI (Consumer Price Index) or using the GDP Deflator (or implicit price deflator), a concerned economist could therefore preferably talk about melting to describe the loss of purchasing power.</w:t>
      </w:r>
      <w:r w:rsidRPr="009A0310">
        <w:rPr>
          <w:rFonts w:ascii="Linguistics Pro" w:hAnsi="Linguistics Pro"/>
          <w:sz w:val="22"/>
          <w:szCs w:val="22"/>
          <w:lang w:val="en-US"/>
        </w:rPr>
        <w:br/>
        <w:t>However, the use of metaphors is not as innocent as it seems.</w:t>
      </w:r>
      <w:r w:rsidRPr="009A0310">
        <w:rPr>
          <w:rFonts w:ascii="Linguistics Pro" w:hAnsi="Linguistics Pro"/>
          <w:sz w:val="22"/>
          <w:szCs w:val="22"/>
          <w:lang w:val="en-US"/>
        </w:rPr>
        <w:br/>
        <w:t>As strong images, they reframe people’s thinking about the ideas they aim to describe. If we do associate melting with purchasing power, it could as well lead to a distrust of the economic order, a disturbance leading to meaninglessness. </w:t>
      </w:r>
    </w:p>
    <w:p w14:paraId="45004D78" w14:textId="77777777" w:rsidR="00CE4CDE" w:rsidRPr="009A0310" w:rsidRDefault="00CE4CDE" w:rsidP="009A0310">
      <w:pPr>
        <w:rPr>
          <w:rFonts w:ascii="Linguistics Pro" w:hAnsi="Linguistics Pro"/>
          <w:sz w:val="22"/>
          <w:szCs w:val="22"/>
          <w:lang w:val="en-US"/>
        </w:rPr>
      </w:pPr>
      <w:r w:rsidRPr="009A0310">
        <w:rPr>
          <w:rFonts w:ascii="Linguistics Pro" w:hAnsi="Linguistics Pro"/>
          <w:sz w:val="22"/>
          <w:szCs w:val="22"/>
          <w:lang w:val="en-US"/>
        </w:rPr>
        <w:t>All the photographs that build up the exhibition seem close to this feeling of slippage, as the content never appears as a steady target.</w:t>
      </w:r>
      <w:r w:rsidRPr="009A0310">
        <w:rPr>
          <w:rFonts w:ascii="Linguistics Pro" w:hAnsi="Linguistics Pro"/>
          <w:sz w:val="22"/>
          <w:szCs w:val="22"/>
          <w:lang w:val="en-US"/>
        </w:rPr>
        <w:br/>
        <w:t xml:space="preserve">Contra “Target Fixation”, where an individual becomes so focused on an object that they inadvertently increase their risk of colliding with it, there is no steady aim here, the exhibition offers a delivery method that is not a familiar point-and-shoot, where the focus is automatically adjusted for the eye. </w:t>
      </w:r>
    </w:p>
    <w:p w14:paraId="37A8CCDC" w14:textId="77777777" w:rsidR="00CE4CDE" w:rsidRPr="009A0310" w:rsidRDefault="00CE4CDE" w:rsidP="009A0310">
      <w:pPr>
        <w:rPr>
          <w:rFonts w:ascii="Linguistics Pro" w:hAnsi="Linguistics Pro"/>
          <w:sz w:val="22"/>
          <w:szCs w:val="22"/>
          <w:lang w:val="en-US"/>
        </w:rPr>
      </w:pPr>
      <w:r w:rsidRPr="009A0310">
        <w:rPr>
          <w:rFonts w:ascii="Linguistics Pro" w:hAnsi="Linguistics Pro"/>
          <w:sz w:val="22"/>
          <w:szCs w:val="22"/>
          <w:lang w:val="en-US"/>
        </w:rPr>
        <w:t>Moving from one work to the other feels more like an orchestrated lapse - a stage for a kind of short-circuit.</w:t>
      </w:r>
      <w:r w:rsidRPr="009A0310">
        <w:rPr>
          <w:rFonts w:ascii="Linguistics Pro" w:hAnsi="Linguistics Pro"/>
          <w:sz w:val="22"/>
          <w:szCs w:val="22"/>
          <w:lang w:val="en-US"/>
        </w:rPr>
        <w:br/>
        <w:t xml:space="preserve">Marina Sula’s photographs take this oblique route, placing the images in a particular sense of inaccessible proximity. For example, the reflection of a plate of biscuits in a mirror narrows the distance, or a door left open of a gray sedan, framed by two yellow stars, like the ones of the European flag. </w:t>
      </w:r>
      <w:r w:rsidRPr="009A0310">
        <w:rPr>
          <w:rFonts w:ascii="Linguistics Pro" w:hAnsi="Linguistics Pro"/>
          <w:sz w:val="22"/>
          <w:szCs w:val="22"/>
          <w:lang w:val="en-US"/>
        </w:rPr>
        <w:br/>
        <w:t>They show a car glass blurring the outside, or a heap of balloons and pizza boxes, the mourning of a party.</w:t>
      </w:r>
      <w:r w:rsidRPr="009A0310">
        <w:rPr>
          <w:rFonts w:ascii="Linguistics Pro" w:hAnsi="Linguistics Pro"/>
          <w:sz w:val="22"/>
          <w:szCs w:val="22"/>
          <w:lang w:val="en-US"/>
        </w:rPr>
        <w:br/>
        <w:t>The careful attention to light and photography’s concern with the “local color”, their staged character and stillness - following Sontag, photography’s elegiac essence -, or their structural qualities reinforced by the framing, all those elements convey to lodge them somewhere just a bit out of focus, in a cognitive storage place our mind retains access to. A productive periphery, as advertisements of their own escape. </w:t>
      </w:r>
    </w:p>
    <w:p w14:paraId="61C7ECB6" w14:textId="77777777" w:rsidR="00CE4CDE" w:rsidRPr="009A0310" w:rsidRDefault="00CE4CDE" w:rsidP="009A0310">
      <w:pPr>
        <w:rPr>
          <w:rFonts w:ascii="Linguistics Pro" w:hAnsi="Linguistics Pro"/>
          <w:sz w:val="22"/>
          <w:szCs w:val="22"/>
          <w:lang w:val="en-US"/>
        </w:rPr>
      </w:pPr>
      <w:r w:rsidRPr="009A0310">
        <w:rPr>
          <w:rFonts w:ascii="Linguistics Pro" w:hAnsi="Linguistics Pro"/>
          <w:sz w:val="22"/>
          <w:szCs w:val="22"/>
          <w:lang w:val="en-US"/>
        </w:rPr>
        <w:t>The traffic strip on the wall could well indicate congestion - depending on how you read the distance separating the vehicles. Traffic flows can be used as good metaphors for cognitive activities, and you might well want to explain how your thought process works, based on the productive picture of a multi-lane road. Driving is, moreover, essentially about peripheral vision and adequate identification. To avoid brain smog, you might want to apply a congestion charge to your own affects, just like Milan’s Area C.</w:t>
      </w:r>
    </w:p>
    <w:p w14:paraId="4BAD7FB0" w14:textId="77777777" w:rsidR="009A0310" w:rsidRPr="009A0310" w:rsidRDefault="009A0310" w:rsidP="009A0310">
      <w:pPr>
        <w:spacing w:line="360" w:lineRule="auto"/>
        <w:rPr>
          <w:rFonts w:ascii="Linguistics Pro" w:hAnsi="Linguistics Pro"/>
          <w:sz w:val="22"/>
          <w:szCs w:val="22"/>
          <w:lang w:val="en-US"/>
        </w:rPr>
      </w:pPr>
    </w:p>
    <w:p w14:paraId="34A80D69" w14:textId="46F2C49F" w:rsidR="00CE4CDE" w:rsidRPr="009A0310" w:rsidRDefault="009A0310" w:rsidP="009A0310">
      <w:pPr>
        <w:spacing w:line="360" w:lineRule="auto"/>
        <w:rPr>
          <w:rFonts w:ascii="Linguistics Pro" w:hAnsi="Linguistics Pro"/>
          <w:strike/>
          <w:sz w:val="22"/>
          <w:szCs w:val="22"/>
          <w:lang w:val="en-US"/>
        </w:rPr>
      </w:pPr>
      <w:r w:rsidRPr="009A0310">
        <w:rPr>
          <w:rFonts w:ascii="Linguistics Pro" w:hAnsi="Linguistics Pro"/>
          <w:sz w:val="22"/>
          <w:szCs w:val="22"/>
          <w:lang w:val="en-US"/>
        </w:rPr>
        <w:t xml:space="preserve">Paolo </w:t>
      </w:r>
      <w:proofErr w:type="spellStart"/>
      <w:r w:rsidRPr="009A0310">
        <w:rPr>
          <w:rFonts w:ascii="Linguistics Pro" w:hAnsi="Linguistics Pro"/>
          <w:sz w:val="22"/>
          <w:szCs w:val="22"/>
          <w:lang w:val="en-US"/>
        </w:rPr>
        <w:t>Baggi</w:t>
      </w:r>
      <w:proofErr w:type="spellEnd"/>
    </w:p>
    <w:sectPr w:rsidR="00CE4CDE" w:rsidRPr="009A0310" w:rsidSect="00745B3E">
      <w:headerReference w:type="even" r:id="rId7"/>
      <w:headerReference w:type="default" r:id="rId8"/>
      <w:footerReference w:type="even" r:id="rId9"/>
      <w:footerReference w:type="default" r:id="rId10"/>
      <w:headerReference w:type="first" r:id="rId11"/>
      <w:footerReference w:type="first" r:id="rId12"/>
      <w:pgSz w:w="11906" w:h="16838"/>
      <w:pgMar w:top="1701" w:right="1134" w:bottom="2268" w:left="1134" w:header="794"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847AF14" w14:textId="77777777" w:rsidR="00D32933" w:rsidRDefault="00D32933" w:rsidP="005B3E01">
      <w:r>
        <w:separator/>
      </w:r>
    </w:p>
  </w:endnote>
  <w:endnote w:type="continuationSeparator" w:id="0">
    <w:p w14:paraId="66BDC267" w14:textId="77777777" w:rsidR="00D32933" w:rsidRDefault="00D32933" w:rsidP="005B3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nguistics Pro">
    <w:panose1 w:val="02000503080000020004"/>
    <w:charset w:val="4D"/>
    <w:family w:val="auto"/>
    <w:notTrueType/>
    <w:pitch w:val="variable"/>
    <w:sig w:usb0="E00002FF" w:usb1="5000617B" w:usb2="00000000" w:usb3="00000000" w:csb0="00000117"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8C1C015" w14:textId="77777777" w:rsidR="00345EC6" w:rsidRDefault="00345EC6">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87E3A6" w14:textId="77777777" w:rsidR="00345EC6" w:rsidRDefault="00345EC6">
    <w:pPr>
      <w:pStyle w:val="Pidipa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A33325" w14:textId="77777777" w:rsidR="00745B3E" w:rsidRPr="006924AF" w:rsidRDefault="00745B3E" w:rsidP="00745B3E">
    <w:pPr>
      <w:pStyle w:val="Pidipagina"/>
      <w:rPr>
        <w:rFonts w:ascii="Linguistics Pro" w:hAnsi="Linguistics Pro"/>
        <w:sz w:val="18"/>
        <w:szCs w:val="18"/>
      </w:rPr>
    </w:pPr>
    <w:r w:rsidRPr="006924AF">
      <w:rPr>
        <w:rFonts w:ascii="Linguistics Pro" w:hAnsi="Linguistics Pro"/>
        <w:sz w:val="18"/>
        <w:szCs w:val="18"/>
      </w:rPr>
      <w:t xml:space="preserve">Via San </w:t>
    </w:r>
    <w:proofErr w:type="spellStart"/>
    <w:r w:rsidRPr="006924AF">
      <w:rPr>
        <w:rFonts w:ascii="Linguistics Pro" w:hAnsi="Linguistics Pro"/>
        <w:sz w:val="18"/>
        <w:szCs w:val="18"/>
      </w:rPr>
      <w:t>Calocero</w:t>
    </w:r>
    <w:proofErr w:type="spellEnd"/>
    <w:r w:rsidRPr="006924AF">
      <w:rPr>
        <w:rFonts w:ascii="Linguistics Pro" w:hAnsi="Linguistics Pro"/>
        <w:sz w:val="18"/>
        <w:szCs w:val="18"/>
      </w:rPr>
      <w:t xml:space="preserve"> 25 – 20123 Milan, IT</w:t>
    </w:r>
  </w:p>
  <w:p w14:paraId="2AEDEAA3" w14:textId="77777777" w:rsidR="00745B3E" w:rsidRPr="006924AF" w:rsidRDefault="00745B3E" w:rsidP="00745B3E">
    <w:pPr>
      <w:pStyle w:val="Pidipagina"/>
      <w:rPr>
        <w:rFonts w:ascii="Linguistics Pro" w:hAnsi="Linguistics Pro"/>
        <w:sz w:val="18"/>
        <w:szCs w:val="18"/>
      </w:rPr>
    </w:pPr>
    <w:r w:rsidRPr="006924AF">
      <w:rPr>
        <w:rFonts w:ascii="Linguistics Pro" w:hAnsi="Linguistics Pro"/>
        <w:sz w:val="18"/>
        <w:szCs w:val="18"/>
      </w:rPr>
      <w:t>info@dianagallery.it | dianagallery.it</w:t>
    </w:r>
  </w:p>
  <w:p w14:paraId="044F31AE" w14:textId="77777777" w:rsidR="00745B3E" w:rsidRDefault="00745B3E">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371E3F6" w14:textId="77777777" w:rsidR="00D32933" w:rsidRDefault="00D32933" w:rsidP="005B3E01">
      <w:r>
        <w:separator/>
      </w:r>
    </w:p>
  </w:footnote>
  <w:footnote w:type="continuationSeparator" w:id="0">
    <w:p w14:paraId="32ACA04C" w14:textId="77777777" w:rsidR="00D32933" w:rsidRDefault="00D32933" w:rsidP="005B3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245AFB" w14:textId="77777777" w:rsidR="00345EC6" w:rsidRDefault="00345EC6">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18A5A2B" w14:textId="77777777" w:rsidR="00745B3E" w:rsidRDefault="00745B3E">
    <w:pPr>
      <w:pStyle w:val="Intestazione"/>
    </w:pPr>
    <w:r>
      <w:rPr>
        <w:noProof/>
      </w:rPr>
      <w:drawing>
        <wp:inline distT="0" distB="0" distL="0" distR="0" wp14:anchorId="3654D9B0" wp14:editId="702FF9DE">
          <wp:extent cx="1021977" cy="214511"/>
          <wp:effectExtent l="0" t="0" r="0" b="1905"/>
          <wp:docPr id="1604380477" name="Immagine 1604380477"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790903"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70220" cy="245627"/>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AEB10B" w14:textId="77777777" w:rsidR="00745B3E" w:rsidRDefault="00745B3E">
    <w:pPr>
      <w:pStyle w:val="Intestazione"/>
    </w:pPr>
    <w:r>
      <w:rPr>
        <w:noProof/>
      </w:rPr>
      <w:drawing>
        <wp:inline distT="0" distB="0" distL="0" distR="0" wp14:anchorId="7B91BE0B" wp14:editId="2134AAB4">
          <wp:extent cx="1028065" cy="215789"/>
          <wp:effectExtent l="0" t="0" r="635" b="635"/>
          <wp:docPr id="2074790903" name="Immagine 2" descr="Immagine che contiene nero, oscurità&#10;&#10;Descrizione generat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4790903" name="Immagine 2" descr="Immagine che contiene nero, oscurità&#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1143415" cy="24000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77"/>
  <w:proofState w:spelling="clean" w:grammar="clean"/>
  <w:attachedTemplate r:id="rId1"/>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CDE"/>
    <w:rsid w:val="000657CC"/>
    <w:rsid w:val="000B70BB"/>
    <w:rsid w:val="0031642B"/>
    <w:rsid w:val="00345EC6"/>
    <w:rsid w:val="003D066C"/>
    <w:rsid w:val="004B558D"/>
    <w:rsid w:val="00506647"/>
    <w:rsid w:val="005B3E01"/>
    <w:rsid w:val="006924AF"/>
    <w:rsid w:val="006D366C"/>
    <w:rsid w:val="006E0333"/>
    <w:rsid w:val="006F141F"/>
    <w:rsid w:val="00745B3E"/>
    <w:rsid w:val="00773418"/>
    <w:rsid w:val="007C29EA"/>
    <w:rsid w:val="007D1CC5"/>
    <w:rsid w:val="007D34BA"/>
    <w:rsid w:val="00884878"/>
    <w:rsid w:val="008C4D11"/>
    <w:rsid w:val="00906B9F"/>
    <w:rsid w:val="00997A71"/>
    <w:rsid w:val="009A0310"/>
    <w:rsid w:val="009E350E"/>
    <w:rsid w:val="009E3E7B"/>
    <w:rsid w:val="00A70664"/>
    <w:rsid w:val="00C3061D"/>
    <w:rsid w:val="00CE4CDE"/>
    <w:rsid w:val="00D16725"/>
    <w:rsid w:val="00D1705E"/>
    <w:rsid w:val="00D32933"/>
    <w:rsid w:val="00D542BB"/>
    <w:rsid w:val="00D8586D"/>
    <w:rsid w:val="00E66B6E"/>
    <w:rsid w:val="00E952B6"/>
    <w:rsid w:val="00F2735F"/>
    <w:rsid w:val="00F625F7"/>
    <w:rsid w:val="00F74F34"/>
    <w:rsid w:val="00F87D09"/>
    <w:rsid w:val="00FA6B7E"/>
    <w:rsid w:val="00FD7D2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E101FA"/>
  <w15:chartTrackingRefBased/>
  <w15:docId w15:val="{0F16A2D0-54E9-ED44-BE25-A9A078824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it-IT"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5B3E01"/>
    <w:pPr>
      <w:tabs>
        <w:tab w:val="center" w:pos="4819"/>
        <w:tab w:val="right" w:pos="9638"/>
      </w:tabs>
    </w:pPr>
  </w:style>
  <w:style w:type="character" w:customStyle="1" w:styleId="IntestazioneCarattere">
    <w:name w:val="Intestazione Carattere"/>
    <w:basedOn w:val="Carpredefinitoparagrafo"/>
    <w:link w:val="Intestazione"/>
    <w:uiPriority w:val="99"/>
    <w:rsid w:val="005B3E01"/>
  </w:style>
  <w:style w:type="paragraph" w:styleId="Pidipagina">
    <w:name w:val="footer"/>
    <w:basedOn w:val="Normale"/>
    <w:link w:val="PidipaginaCarattere"/>
    <w:uiPriority w:val="99"/>
    <w:unhideWhenUsed/>
    <w:rsid w:val="005B3E01"/>
    <w:pPr>
      <w:tabs>
        <w:tab w:val="center" w:pos="4819"/>
        <w:tab w:val="right" w:pos="9638"/>
      </w:tabs>
    </w:pPr>
  </w:style>
  <w:style w:type="character" w:customStyle="1" w:styleId="PidipaginaCarattere">
    <w:name w:val="Piè di pagina Carattere"/>
    <w:basedOn w:val="Carpredefinitoparagrafo"/>
    <w:link w:val="Pidipagina"/>
    <w:uiPriority w:val="99"/>
    <w:rsid w:val="005B3E01"/>
  </w:style>
  <w:style w:type="character" w:styleId="Collegamentoipertestuale">
    <w:name w:val="Hyperlink"/>
    <w:basedOn w:val="Carpredefinitoparagrafo"/>
    <w:uiPriority w:val="99"/>
    <w:unhideWhenUsed/>
    <w:rsid w:val="005B3E01"/>
    <w:rPr>
      <w:color w:val="0563C1" w:themeColor="hyperlink"/>
      <w:u w:val="single"/>
    </w:rPr>
  </w:style>
  <w:style w:type="character" w:styleId="Menzionenonrisolta">
    <w:name w:val="Unresolved Mention"/>
    <w:basedOn w:val="Carpredefinitoparagrafo"/>
    <w:uiPriority w:val="99"/>
    <w:semiHidden/>
    <w:unhideWhenUsed/>
    <w:rsid w:val="005B3E0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stefaniarosi/Library/Group%20Containers/UBF8T346G9.Office/User%20Content.localized/Templates.localized/Diana,%20carta%20intestata,%202023.dotx"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10BB316-A246-8242-9BC9-241F30BD19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Diana, carta intestata, 2023.dotx</Template>
  <TotalTime>6</TotalTime>
  <Pages>1</Pages>
  <Words>474</Words>
  <Characters>2707</Characters>
  <Application>Microsoft Office Word</Application>
  <DocSecurity>0</DocSecurity>
  <Lines>22</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Stefania Rosi</dc:creator>
  <cp:keywords/>
  <dc:description/>
  <cp:lastModifiedBy>Stefania Rosi</cp:lastModifiedBy>
  <cp:revision>2</cp:revision>
  <cp:lastPrinted>2023-09-28T14:01:00Z</cp:lastPrinted>
  <dcterms:created xsi:type="dcterms:W3CDTF">2024-09-20T10:58:00Z</dcterms:created>
  <dcterms:modified xsi:type="dcterms:W3CDTF">2024-09-20T11:12:00Z</dcterms:modified>
</cp:coreProperties>
</file>