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2A3" w:rsidRDefault="00566889" w:rsidP="008D754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 xml:space="preserve">L’arte di </w:t>
      </w:r>
      <w:proofErr w:type="spellStart"/>
      <w:r>
        <w:rPr>
          <w:rFonts w:ascii="Arial" w:eastAsia="Times New Roman" w:hAnsi="Arial" w:cs="Arial"/>
          <w:sz w:val="28"/>
          <w:szCs w:val="28"/>
        </w:rPr>
        <w:t>Pahsi</w:t>
      </w:r>
      <w:proofErr w:type="spellEnd"/>
      <w:r>
        <w:rPr>
          <w:rFonts w:ascii="Arial" w:eastAsia="Times New Roman" w:hAnsi="Arial" w:cs="Arial"/>
          <w:sz w:val="28"/>
          <w:szCs w:val="28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</w:rPr>
        <w:t>Lin</w:t>
      </w:r>
      <w:proofErr w:type="spellEnd"/>
      <w:r>
        <w:rPr>
          <w:rFonts w:ascii="Arial" w:eastAsia="Times New Roman" w:hAnsi="Arial" w:cs="Arial"/>
          <w:sz w:val="28"/>
          <w:szCs w:val="28"/>
        </w:rPr>
        <w:t xml:space="preserve"> in Italia dal 9 al 16 aprile</w:t>
      </w:r>
    </w:p>
    <w:p w:rsidR="00566889" w:rsidRDefault="00566889" w:rsidP="008D754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566889" w:rsidRPr="00566889" w:rsidRDefault="00566889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L</w:t>
      </w:r>
      <w:r w:rsidRPr="00566889">
        <w:rPr>
          <w:rFonts w:ascii="Times New Roman" w:eastAsia="Times New Roman" w:hAnsi="Times New Roman" w:cs="Times New Roman"/>
          <w:sz w:val="28"/>
          <w:szCs w:val="28"/>
        </w:rPr>
        <w:t>a mostra</w:t>
      </w:r>
      <w:r w:rsidR="00C735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F4E67">
        <w:rPr>
          <w:rFonts w:ascii="Times New Roman" w:eastAsia="Times New Roman" w:hAnsi="Times New Roman" w:cs="Times New Roman"/>
          <w:sz w:val="28"/>
          <w:szCs w:val="28"/>
        </w:rPr>
        <w:t>“</w:t>
      </w:r>
      <w:r w:rsidR="00C73505">
        <w:rPr>
          <w:rFonts w:ascii="Times New Roman" w:eastAsia="Times New Roman" w:hAnsi="Times New Roman" w:cs="Times New Roman"/>
          <w:sz w:val="28"/>
          <w:szCs w:val="28"/>
        </w:rPr>
        <w:t>Monologo di Doratura</w:t>
      </w:r>
      <w:r w:rsidR="007F4E67">
        <w:rPr>
          <w:rFonts w:ascii="Times New Roman" w:eastAsia="Times New Roman" w:hAnsi="Times New Roman" w:cs="Times New Roman"/>
          <w:sz w:val="28"/>
          <w:szCs w:val="28"/>
        </w:rPr>
        <w:t>”</w:t>
      </w:r>
      <w:r w:rsidRPr="00566889">
        <w:rPr>
          <w:rFonts w:ascii="Times New Roman" w:eastAsia="Times New Roman" w:hAnsi="Times New Roman" w:cs="Times New Roman"/>
          <w:sz w:val="28"/>
          <w:szCs w:val="28"/>
        </w:rPr>
        <w:t xml:space="preserve"> del maestro cinese </w:t>
      </w:r>
      <w:r w:rsidR="000D53E2">
        <w:rPr>
          <w:rFonts w:ascii="Times New Roman" w:eastAsia="Times New Roman" w:hAnsi="Times New Roman" w:cs="Times New Roman"/>
          <w:sz w:val="28"/>
          <w:szCs w:val="28"/>
        </w:rPr>
        <w:t xml:space="preserve">sarà ospitata a Milano all’interno della Galleria Scoglio di Quarto. Un evento in collaborazione con Big </w:t>
      </w:r>
      <w:proofErr w:type="spellStart"/>
      <w:r w:rsidR="000D53E2">
        <w:rPr>
          <w:rFonts w:ascii="Times New Roman" w:eastAsia="Times New Roman" w:hAnsi="Times New Roman" w:cs="Times New Roman"/>
          <w:sz w:val="28"/>
          <w:szCs w:val="28"/>
        </w:rPr>
        <w:t>Eyes</w:t>
      </w:r>
      <w:proofErr w:type="spellEnd"/>
      <w:r w:rsidR="000D53E2">
        <w:rPr>
          <w:rFonts w:ascii="Times New Roman" w:eastAsia="Times New Roman" w:hAnsi="Times New Roman" w:cs="Times New Roman"/>
          <w:sz w:val="28"/>
          <w:szCs w:val="28"/>
        </w:rPr>
        <w:t xml:space="preserve"> Vision International.</w:t>
      </w:r>
    </w:p>
    <w:p w:rsidR="002902A3" w:rsidRPr="008D7540" w:rsidRDefault="002902A3" w:rsidP="008D754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8D7540" w:rsidRPr="008D7540" w:rsidRDefault="008D7540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D7540">
        <w:rPr>
          <w:rFonts w:ascii="Times New Roman" w:eastAsia="Times New Roman" w:hAnsi="Times New Roman" w:cs="Times New Roman"/>
          <w:sz w:val="28"/>
          <w:szCs w:val="28"/>
        </w:rPr>
        <w:t>"Tutte le persone di solito pregano per avere longevità, ricchezza e fortuna; amano la salute, il cibo saporito,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la bellezza, i colori e il piacere dei senti”. Queste parole esprimono totalmente l'estetica di </w:t>
      </w:r>
      <w:proofErr w:type="spellStart"/>
      <w:r w:rsidRPr="000D53E2">
        <w:rPr>
          <w:rFonts w:ascii="Times New Roman" w:eastAsia="Times New Roman" w:hAnsi="Times New Roman" w:cs="Times New Roman"/>
          <w:b/>
          <w:sz w:val="28"/>
          <w:szCs w:val="28"/>
        </w:rPr>
        <w:t>Pahsi</w:t>
      </w:r>
      <w:proofErr w:type="spellEnd"/>
      <w:r w:rsidRPr="000D53E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D53E2">
        <w:rPr>
          <w:rFonts w:ascii="Times New Roman" w:eastAsia="Times New Roman" w:hAnsi="Times New Roman" w:cs="Times New Roman"/>
          <w:b/>
          <w:sz w:val="28"/>
          <w:szCs w:val="28"/>
        </w:rPr>
        <w:t>Lin</w:t>
      </w:r>
      <w:proofErr w:type="spellEnd"/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 che dal 9 al 16 di aprile presenta una mostra individuale presso la </w:t>
      </w:r>
      <w:r w:rsidRPr="000D53E2">
        <w:rPr>
          <w:rFonts w:ascii="Times New Roman" w:eastAsia="Times New Roman" w:hAnsi="Times New Roman" w:cs="Times New Roman"/>
          <w:b/>
          <w:sz w:val="28"/>
          <w:szCs w:val="28"/>
        </w:rPr>
        <w:t>Galleria Scoglio di Quarto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 a </w:t>
      </w:r>
      <w:r w:rsidRPr="000D53E2">
        <w:rPr>
          <w:rFonts w:ascii="Times New Roman" w:eastAsia="Times New Roman" w:hAnsi="Times New Roman" w:cs="Times New Roman"/>
          <w:b/>
          <w:sz w:val="28"/>
          <w:szCs w:val="28"/>
        </w:rPr>
        <w:t>Milano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, in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collaborazione con </w:t>
      </w:r>
      <w:r w:rsidRPr="000D53E2">
        <w:rPr>
          <w:rFonts w:ascii="Times New Roman" w:eastAsia="Times New Roman" w:hAnsi="Times New Roman" w:cs="Times New Roman"/>
          <w:b/>
          <w:sz w:val="28"/>
          <w:szCs w:val="28"/>
        </w:rPr>
        <w:t xml:space="preserve">Big </w:t>
      </w:r>
      <w:proofErr w:type="spellStart"/>
      <w:r w:rsidRPr="000D53E2">
        <w:rPr>
          <w:rFonts w:ascii="Times New Roman" w:eastAsia="Times New Roman" w:hAnsi="Times New Roman" w:cs="Times New Roman"/>
          <w:b/>
          <w:sz w:val="28"/>
          <w:szCs w:val="28"/>
        </w:rPr>
        <w:t>Eyes</w:t>
      </w:r>
      <w:proofErr w:type="spellEnd"/>
      <w:r w:rsidRPr="000D53E2">
        <w:rPr>
          <w:rFonts w:ascii="Times New Roman" w:eastAsia="Times New Roman" w:hAnsi="Times New Roman" w:cs="Times New Roman"/>
          <w:b/>
          <w:sz w:val="28"/>
          <w:szCs w:val="28"/>
        </w:rPr>
        <w:t xml:space="preserve"> Vision International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D7540" w:rsidRPr="008D7540" w:rsidRDefault="00E50BDC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" w:history="1">
        <w:proofErr w:type="spellStart"/>
        <w:r w:rsidR="008D7540" w:rsidRPr="00D00290">
          <w:rPr>
            <w:rStyle w:val="Collegamentoipertestuale"/>
            <w:rFonts w:ascii="Times New Roman" w:eastAsia="Times New Roman" w:hAnsi="Times New Roman" w:cs="Times New Roman"/>
            <w:sz w:val="28"/>
            <w:szCs w:val="28"/>
          </w:rPr>
          <w:t>Pahsi</w:t>
        </w:r>
        <w:proofErr w:type="spellEnd"/>
        <w:r w:rsidR="008D7540" w:rsidRPr="00D00290">
          <w:rPr>
            <w:rStyle w:val="Collegamentoipertestuale"/>
            <w:rFonts w:ascii="Times New Roman" w:eastAsia="Times New Roman" w:hAnsi="Times New Roman" w:cs="Times New Roman"/>
            <w:sz w:val="28"/>
            <w:szCs w:val="28"/>
          </w:rPr>
          <w:t xml:space="preserve"> </w:t>
        </w:r>
        <w:proofErr w:type="spellStart"/>
        <w:r w:rsidR="008D7540" w:rsidRPr="00D00290">
          <w:rPr>
            <w:rStyle w:val="Collegamentoipertestuale"/>
            <w:rFonts w:ascii="Times New Roman" w:eastAsia="Times New Roman" w:hAnsi="Times New Roman" w:cs="Times New Roman"/>
            <w:sz w:val="28"/>
            <w:szCs w:val="28"/>
          </w:rPr>
          <w:t>Lin</w:t>
        </w:r>
        <w:proofErr w:type="spellEnd"/>
      </w:hyperlink>
      <w:r w:rsidR="008D7540" w:rsidRPr="008D7540">
        <w:rPr>
          <w:rFonts w:ascii="Times New Roman" w:eastAsia="Times New Roman" w:hAnsi="Times New Roman" w:cs="Times New Roman"/>
          <w:sz w:val="28"/>
          <w:szCs w:val="28"/>
        </w:rPr>
        <w:t xml:space="preserve">, con la sua arte, rovescia completamente l'immagine degli artisti tradizionali cinesi: ogni sua mostra d'arte non è solo originata dal concetto di bellezza, ma anche di ricchezza di animo e di spirito. </w:t>
      </w:r>
    </w:p>
    <w:p w:rsidR="008D7540" w:rsidRPr="008D7540" w:rsidRDefault="008D7540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D7540">
        <w:rPr>
          <w:rFonts w:ascii="Times New Roman" w:eastAsia="Times New Roman" w:hAnsi="Times New Roman" w:cs="Times New Roman"/>
          <w:sz w:val="28"/>
          <w:szCs w:val="28"/>
        </w:rPr>
        <w:t>L’artista lascia infatti che i colori catturino gli occhi 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elle persone, nei suoi disegni, 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>l'oro non è più un simbolo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di proprietà, testimone e paese delle meraviglie per ciò che l'umano cerca. È solo "sé", fama e lusso. </w:t>
      </w:r>
    </w:p>
    <w:p w:rsidR="008D7540" w:rsidRPr="008D7540" w:rsidRDefault="008D7540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D7540">
        <w:rPr>
          <w:rFonts w:ascii="Times New Roman" w:eastAsia="Times New Roman" w:hAnsi="Times New Roman" w:cs="Times New Roman"/>
          <w:sz w:val="28"/>
          <w:szCs w:val="28"/>
        </w:rPr>
        <w:t>Sebbene sembri pretenzioso e mondano, è la capacità penetrativa dell'artista a tenere il passo con i tempi. Il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pittore cinese elabora le sue opere come “reazioni” alla bellezza. “Se assapori profondamente la serie di creazioni dorate”, dice </w:t>
      </w:r>
      <w:proofErr w:type="spellStart"/>
      <w:r w:rsidRPr="008D7540">
        <w:rPr>
          <w:rFonts w:ascii="Times New Roman" w:eastAsia="Times New Roman" w:hAnsi="Times New Roman" w:cs="Times New Roman"/>
          <w:sz w:val="28"/>
          <w:szCs w:val="28"/>
        </w:rPr>
        <w:t>Pahsi</w:t>
      </w:r>
      <w:proofErr w:type="spellEnd"/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D7540">
        <w:rPr>
          <w:rFonts w:ascii="Times New Roman" w:eastAsia="Times New Roman" w:hAnsi="Times New Roman" w:cs="Times New Roman"/>
          <w:sz w:val="28"/>
          <w:szCs w:val="28"/>
        </w:rPr>
        <w:t>Lin</w:t>
      </w:r>
      <w:proofErr w:type="spellEnd"/>
      <w:r w:rsidRPr="008D7540">
        <w:rPr>
          <w:rFonts w:ascii="Times New Roman" w:eastAsia="Times New Roman" w:hAnsi="Times New Roman" w:cs="Times New Roman"/>
          <w:sz w:val="28"/>
          <w:szCs w:val="28"/>
        </w:rPr>
        <w:t>, “scoprirai che l'oro mostra varietà”. La maestà convive con la dolcezza, ma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>l'immaginario scorre. Sebbene sia spesso una caratteristica, può ancora svolgere un ruolo di supporto.</w:t>
      </w:r>
    </w:p>
    <w:p w:rsidR="008D7540" w:rsidRPr="008D7540" w:rsidRDefault="008D7540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D7540">
        <w:rPr>
          <w:rFonts w:ascii="Times New Roman" w:eastAsia="Times New Roman" w:hAnsi="Times New Roman" w:cs="Times New Roman"/>
          <w:sz w:val="28"/>
          <w:szCs w:val="28"/>
        </w:rPr>
        <w:t>Pahsi</w:t>
      </w:r>
      <w:proofErr w:type="spellEnd"/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D7540">
        <w:rPr>
          <w:rFonts w:ascii="Times New Roman" w:eastAsia="Times New Roman" w:hAnsi="Times New Roman" w:cs="Times New Roman"/>
          <w:sz w:val="28"/>
          <w:szCs w:val="28"/>
        </w:rPr>
        <w:t>Lin</w:t>
      </w:r>
      <w:proofErr w:type="spellEnd"/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 usa l'oro, il minerale e l'inchiostro come base, e usa più abilmente il colore storico. Combina l'occidentale con la pennellata interna e dà alla pittura tradizionale cinese una nuova vita.</w:t>
      </w:r>
    </w:p>
    <w:p w:rsidR="008D7540" w:rsidRDefault="008D7540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La mostra si terrà nella Galleria SCOGLIO </w:t>
      </w:r>
      <w:proofErr w:type="spellStart"/>
      <w:r w:rsidRPr="008D7540">
        <w:rPr>
          <w:rFonts w:ascii="Times New Roman" w:eastAsia="Times New Roman" w:hAnsi="Times New Roman" w:cs="Times New Roman"/>
          <w:sz w:val="28"/>
          <w:szCs w:val="28"/>
        </w:rPr>
        <w:t>DI</w:t>
      </w:r>
      <w:proofErr w:type="spellEnd"/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 QUARTO, uno spazio attivo posto idealmente tra l’antico Naviglio di Leonardo e il futuro della Nuova Arte</w:t>
      </w:r>
      <w:r w:rsidR="000D53E2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 punto di incontro tra artisti, critici, collezionisti, persone che amano la cultura e l’arte</w:t>
      </w:r>
      <w:r w:rsidR="000D53E2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 approdo per artisti già noti </w:t>
      </w:r>
      <w:r w:rsidR="000D53E2">
        <w:rPr>
          <w:rFonts w:ascii="Times New Roman" w:eastAsia="Times New Roman" w:hAnsi="Times New Roman" w:cs="Times New Roman"/>
          <w:sz w:val="28"/>
          <w:szCs w:val="28"/>
        </w:rPr>
        <w:t xml:space="preserve">e 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punto di partenza per </w:t>
      </w:r>
      <w:r w:rsidR="000D53E2">
        <w:rPr>
          <w:rFonts w:ascii="Times New Roman" w:eastAsia="Times New Roman" w:hAnsi="Times New Roman" w:cs="Times New Roman"/>
          <w:sz w:val="28"/>
          <w:szCs w:val="28"/>
        </w:rPr>
        <w:t>i più giovani</w:t>
      </w:r>
      <w:r w:rsidRPr="008D754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00290" w:rsidRDefault="00D00290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0290" w:rsidRPr="00D00290" w:rsidRDefault="00E50BDC" w:rsidP="008D7540">
      <w:pPr>
        <w:shd w:val="clear" w:color="auto" w:fill="FFFFFF"/>
        <w:spacing w:after="0" w:line="240" w:lineRule="auto"/>
        <w:rPr>
          <w:rStyle w:val="Collegamentoipertestuale"/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="00D00290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"https://baiyuart.org/about/?from=singlemessage&amp;isappinstalled=0" </w:instrText>
      </w:r>
      <w:r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  <w:r w:rsidR="00D00290" w:rsidRPr="00D00290">
        <w:rPr>
          <w:rStyle w:val="Collegamentoipertestuale"/>
          <w:rFonts w:ascii="Times New Roman" w:eastAsia="Times New Roman" w:hAnsi="Times New Roman" w:cs="Times New Roman"/>
          <w:sz w:val="28"/>
          <w:szCs w:val="28"/>
        </w:rPr>
        <w:t>Ulteriori informazioni sull’artista</w:t>
      </w:r>
    </w:p>
    <w:p w:rsidR="000D53E2" w:rsidRPr="008D7540" w:rsidRDefault="00E50BDC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fldChar w:fldCharType="end"/>
      </w:r>
    </w:p>
    <w:p w:rsidR="008D7540" w:rsidRPr="008D7540" w:rsidRDefault="008D7540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D7540">
        <w:rPr>
          <w:rFonts w:ascii="Times New Roman" w:eastAsia="Times New Roman" w:hAnsi="Times New Roman" w:cs="Times New Roman"/>
          <w:sz w:val="28"/>
          <w:szCs w:val="28"/>
        </w:rPr>
        <w:t>Inaugurazione: lunedì 9 aprile alle 18.00.</w:t>
      </w:r>
    </w:p>
    <w:p w:rsidR="008D7540" w:rsidRPr="008D7540" w:rsidRDefault="008D7540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D7540">
        <w:rPr>
          <w:rFonts w:ascii="Times New Roman" w:eastAsia="Times New Roman" w:hAnsi="Times New Roman" w:cs="Times New Roman"/>
          <w:sz w:val="28"/>
          <w:szCs w:val="28"/>
        </w:rPr>
        <w:t>Orari: dal lunedì al venerdì ore 15.30-19.30 (su appuntamento).</w:t>
      </w:r>
    </w:p>
    <w:p w:rsidR="008D7540" w:rsidRPr="008D7540" w:rsidRDefault="008D7540" w:rsidP="008D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D7540">
        <w:rPr>
          <w:rFonts w:ascii="Times New Roman" w:eastAsia="Times New Roman" w:hAnsi="Times New Roman" w:cs="Times New Roman"/>
          <w:sz w:val="28"/>
          <w:szCs w:val="28"/>
        </w:rPr>
        <w:t xml:space="preserve">Dove: Via Scoglio di Quarto, 4 – 20136 MILANO </w:t>
      </w:r>
    </w:p>
    <w:p w:rsidR="00D00290" w:rsidRDefault="00D00290">
      <w:pPr>
        <w:rPr>
          <w:rFonts w:ascii="Times New Roman" w:hAnsi="Times New Roman" w:cs="Times New Roman"/>
          <w:sz w:val="28"/>
          <w:szCs w:val="28"/>
        </w:rPr>
      </w:pPr>
    </w:p>
    <w:p w:rsidR="00C73505" w:rsidRDefault="00C735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Ufficio Stampa</w:t>
      </w:r>
      <w:r w:rsidR="00C05E5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Wu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Zhao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Xian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73505" w:rsidRDefault="00E50BDC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="00C73505" w:rsidRPr="00B60CD1">
          <w:rPr>
            <w:rStyle w:val="Collegamentoipertestuale"/>
            <w:rFonts w:ascii="Times New Roman" w:hAnsi="Times New Roman" w:cs="Times New Roman"/>
            <w:sz w:val="28"/>
            <w:szCs w:val="28"/>
          </w:rPr>
          <w:t>zhaoxiangwu@gmail.com</w:t>
        </w:r>
      </w:hyperlink>
    </w:p>
    <w:p w:rsidR="00C73505" w:rsidRPr="008D7540" w:rsidRDefault="00C73505">
      <w:pPr>
        <w:rPr>
          <w:rFonts w:ascii="Times New Roman" w:hAnsi="Times New Roman" w:cs="Times New Roman"/>
          <w:sz w:val="28"/>
          <w:szCs w:val="28"/>
        </w:rPr>
      </w:pPr>
    </w:p>
    <w:sectPr w:rsidR="00C73505" w:rsidRPr="008D7540" w:rsidSect="004621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8D7540"/>
    <w:rsid w:val="00077489"/>
    <w:rsid w:val="000D53E2"/>
    <w:rsid w:val="002902A3"/>
    <w:rsid w:val="004621F3"/>
    <w:rsid w:val="00566889"/>
    <w:rsid w:val="006537FB"/>
    <w:rsid w:val="006B0677"/>
    <w:rsid w:val="007F4E67"/>
    <w:rsid w:val="008D7540"/>
    <w:rsid w:val="00C05E51"/>
    <w:rsid w:val="00C73505"/>
    <w:rsid w:val="00D00290"/>
    <w:rsid w:val="00D340FE"/>
    <w:rsid w:val="00E50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621F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0029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2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38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41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107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8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39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87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091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82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18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298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0204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7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690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67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346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30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551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7358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88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950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7812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806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67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haoxiangwu@gmail.com" TargetMode="External"/><Relationship Id="rId4" Type="http://schemas.openxmlformats.org/officeDocument/2006/relationships/hyperlink" Target="https://baiyuart.org/about/?from=singlemessage&amp;isappinstalled=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salvo</dc:creator>
  <cp:keywords/>
  <dc:description/>
  <cp:lastModifiedBy>salvo</cp:lastModifiedBy>
  <cp:revision>12</cp:revision>
  <dcterms:created xsi:type="dcterms:W3CDTF">2018-03-27T14:31:00Z</dcterms:created>
  <dcterms:modified xsi:type="dcterms:W3CDTF">2018-03-27T22:10:00Z</dcterms:modified>
</cp:coreProperties>
</file>