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2EF" w:rsidRPr="00C862EF" w:rsidRDefault="00C862EF" w:rsidP="00C862EF">
      <w:pPr>
        <w:spacing w:after="240"/>
        <w:rPr>
          <w:rFonts w:ascii="Times" w:hAnsi="Times"/>
          <w:sz w:val="20"/>
          <w:szCs w:val="20"/>
          <w:lang w:eastAsia="it-IT"/>
        </w:rPr>
      </w:pPr>
      <w:r w:rsidRPr="00C862EF">
        <w:rPr>
          <w:rFonts w:ascii="Lucida Grande" w:hAnsi="Lucida Grande"/>
          <w:b/>
          <w:sz w:val="22"/>
          <w:szCs w:val="22"/>
          <w:lang w:eastAsia="it-IT"/>
        </w:rPr>
        <w:t xml:space="preserve">www.genderbender.it </w:t>
      </w:r>
      <w:r w:rsidRPr="00C862EF">
        <w:rPr>
          <w:rFonts w:ascii="Lucida Grande" w:hAnsi="Lucida Grande"/>
          <w:b/>
          <w:sz w:val="22"/>
          <w:szCs w:val="22"/>
          <w:lang w:eastAsia="it-IT"/>
        </w:rPr>
        <w:br/>
      </w:r>
      <w:r w:rsidRPr="00C862EF">
        <w:rPr>
          <w:rFonts w:ascii="Lucida Grande" w:hAnsi="Lucida Grande"/>
          <w:b/>
          <w:sz w:val="22"/>
          <w:szCs w:val="22"/>
          <w:lang w:eastAsia="it-IT"/>
        </w:rPr>
        <w:br/>
      </w:r>
      <w:r w:rsidRPr="00C862EF">
        <w:rPr>
          <w:rFonts w:ascii="Lucida Grande" w:hAnsi="Lucida Grande"/>
          <w:b/>
          <w:color w:val="CB1607"/>
          <w:sz w:val="52"/>
          <w:szCs w:val="52"/>
          <w:lang w:eastAsia="it-IT"/>
        </w:rPr>
        <w:t>”CROMOCOSMI”</w:t>
      </w:r>
      <w:r w:rsidRPr="00C862EF">
        <w:rPr>
          <w:rFonts w:ascii="Lucida Grande" w:hAnsi="Lucida Grande"/>
          <w:b/>
          <w:color w:val="CB1607"/>
          <w:sz w:val="52"/>
          <w:szCs w:val="52"/>
          <w:lang w:eastAsia="it-IT"/>
        </w:rPr>
        <w:br/>
      </w:r>
      <w:proofErr w:type="gramStart"/>
      <w:r w:rsidRPr="00C862EF">
        <w:rPr>
          <w:rFonts w:ascii="Lucida Grande" w:hAnsi="Lucida Grande"/>
          <w:b/>
          <w:sz w:val="36"/>
          <w:szCs w:val="36"/>
          <w:lang w:eastAsia="it-IT"/>
        </w:rPr>
        <w:t>CORPI E MONDI SI INCONTRANO SULLA SCENA E SULLO SCHERMO</w:t>
      </w:r>
      <w:proofErr w:type="gramEnd"/>
      <w:r w:rsidRPr="00C862EF">
        <w:rPr>
          <w:rFonts w:ascii="Lucida Grande" w:hAnsi="Lucida Grande"/>
          <w:b/>
          <w:sz w:val="36"/>
          <w:szCs w:val="36"/>
          <w:lang w:eastAsia="it-IT"/>
        </w:rPr>
        <w:br/>
      </w:r>
      <w:r w:rsidRPr="00C862EF">
        <w:rPr>
          <w:rFonts w:ascii="Lucida Grande" w:hAnsi="Lucida Grande"/>
          <w:b/>
          <w:sz w:val="28"/>
          <w:szCs w:val="28"/>
          <w:lang w:eastAsia="it-IT"/>
        </w:rPr>
        <w:t>DAL 24 OTTOBRE AL 3 NOVEMBRE 2018</w:t>
      </w:r>
      <w:r w:rsidRPr="00C862EF">
        <w:rPr>
          <w:rFonts w:ascii="Lucida Grande" w:hAnsi="Lucida Grande"/>
          <w:b/>
          <w:sz w:val="28"/>
          <w:szCs w:val="28"/>
          <w:lang w:eastAsia="it-IT"/>
        </w:rPr>
        <w:br/>
        <w:t>A BOLOGNA L’EDIZIONE n. 16</w:t>
      </w:r>
    </w:p>
    <w:p w:rsidR="00C862EF" w:rsidRPr="00C862EF" w:rsidRDefault="00C862EF" w:rsidP="00C862EF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Più di 100 appuntamenti su oltre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20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luoghi cittadini sono l’offerta della 16esima edizione del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Gender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Bender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festival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 il grande evento prodotto dal Cassero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lgbt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center, in programma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a Bologna dal 24 0ttobre al 3 novembre 2018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che già annuncia alcune anteprime.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Danza, teatro, cinema, laboratori, incontri per esplorare gli universi del corpo, delle differenze, del genere e dell’orientamento sessuale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.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Cromocosmi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è il titolo di questa edizione, nella quale si fondono sguardi e traiettorie innovative della ricerca artistica contemporanea, che attraversano il dibattito sui mille universi e le tantissime storie di vita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costruite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sulle differenze (</w:t>
      </w:r>
      <w:r w:rsidRPr="00C862EF">
        <w:rPr>
          <w:rFonts w:ascii="Lucida Grande" w:hAnsi="Lucida Grande" w:cs="Times New Roman"/>
          <w:i/>
          <w:sz w:val="22"/>
          <w:szCs w:val="22"/>
          <w:lang w:eastAsia="it-IT"/>
        </w:rPr>
        <w:t>cosmi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>), parlando di identità e di corpi (</w:t>
      </w:r>
      <w:r w:rsidRPr="00C862EF">
        <w:rPr>
          <w:rFonts w:ascii="Lucida Grande" w:hAnsi="Lucida Grande" w:cs="Times New Roman"/>
          <w:i/>
          <w:sz w:val="22"/>
          <w:szCs w:val="22"/>
          <w:lang w:eastAsia="it-IT"/>
        </w:rPr>
        <w:t>cromosomi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>), ma anche di provenienze geografiche ed etniche (</w:t>
      </w:r>
      <w:r w:rsidRPr="00C862EF">
        <w:rPr>
          <w:rFonts w:ascii="Lucida Grande" w:hAnsi="Lucida Grande" w:cs="Times New Roman"/>
          <w:i/>
          <w:sz w:val="22"/>
          <w:szCs w:val="22"/>
          <w:lang w:eastAsia="it-IT"/>
        </w:rPr>
        <w:t>cromatismi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), con particolare riferimento alla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black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culture.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br/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 xml:space="preserve">Due importanti collaborazioni per la sezione </w:t>
      </w:r>
      <w:r w:rsidRPr="00C862EF">
        <w:rPr>
          <w:rFonts w:ascii="Lucida Grande" w:hAnsi="Lucida Grande" w:cs="Times New Roman"/>
          <w:b/>
          <w:color w:val="FF0000"/>
          <w:sz w:val="22"/>
          <w:szCs w:val="22"/>
          <w:lang w:eastAsia="it-IT"/>
        </w:rPr>
        <w:t>DANZA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contribuiscono a formare questo ritratto: la prima è con il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Dutch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Performing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Arts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il programma che sostiene i creativi dei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Paesi Bassi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grazie al quale arriveranno a Bologna i lavori di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Shailesh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Bahoran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>, talentuoso coreografo, virtuoso dell’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hip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hop, attivo in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Olanda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ma nella cui storia si fondono le etnie dell’India e dell’America Latina; di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Guilherme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Miotto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coreografo brasiliano ma residente nei Paesi Bassi, che con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Warriors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foot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rappresenta il calcio giocato dai ragazzi di strada e lo contamina con la danza; di  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Fernando Belfiore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anche lui brasiliano di casa a Amsterdam, con la sua poetica sul corpo che sperimenta forme e possibilità attraverso l’incontro con diversi elementi.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> 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>La seconda collaborazione è con l’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Ambasciata di Francia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che attraverso la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Fondazione dei Nuovi Mecenati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contribuisce a portare in Italia le opere di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Severine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Coulon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in particolare il suo immaginifico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Filles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e Soie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che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incrocia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la performance, il teatro di figura e le ombre cinesi, e spiega la femminilità e il corpo delle donne a un pubblico dai 5 anni in su; e di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Thomas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Lebrun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che con la sua opera satirica per cinque danzatori </w:t>
      </w:r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Le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roi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de la piste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prende di mira la necessità di seduzione in una danza popolare.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>  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 xml:space="preserve">Per la sezione </w:t>
      </w:r>
      <w:r w:rsidRPr="00C862EF">
        <w:rPr>
          <w:rFonts w:ascii="Lucida Grande" w:hAnsi="Lucida Grande" w:cs="Times New Roman"/>
          <w:b/>
          <w:color w:val="FF0000"/>
          <w:sz w:val="22"/>
          <w:szCs w:val="22"/>
          <w:lang w:eastAsia="it-IT"/>
        </w:rPr>
        <w:t>TEATRO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la lettura caustica e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provocatoria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di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Alessandro Berti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che nel suo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Black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Dick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si concentra sullo sguardo del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maschio bianco sul maschio nero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>, e in particolare sul suo corpo, chiedendosi quale rapporto ci sia tra l’oppressione storica del bianco sul nero e la percezione di un’oppressione intima, privata, sessuale, che il bianco sente di subire nel confrontarsi con il nero.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br/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Nella sezione </w:t>
      </w:r>
      <w:r w:rsidRPr="00C862EF">
        <w:rPr>
          <w:rFonts w:ascii="Lucida Grande" w:hAnsi="Lucida Grande" w:cs="Times New Roman"/>
          <w:b/>
          <w:color w:val="FF0000"/>
          <w:sz w:val="22"/>
          <w:szCs w:val="22"/>
          <w:lang w:eastAsia="it-IT"/>
        </w:rPr>
        <w:t>CINEMA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si annunciano nella sedicesima edizione del festival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We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are thr3e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dell’argentino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Marcelo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Briem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Stamm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che attraverso il racconto di un triangolo amoroso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esplora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le relazioni non convenzionali; </w:t>
      </w:r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Tinta Bruta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>, dei registi brasiliani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Marcio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Reolon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e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Filipe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Matzenbacher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,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miglior film al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Lovers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Film Festival di Torino, in cui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il protagonista, il giovane Pedro, per uscire da un periodo complicato della sua vita, inizia a esibirsi via webcam, cospargendosi il corpo di vernici fluorescenti;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Tranny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Fag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(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Bixa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Travesti)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>di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Claudia Priscilla e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Kiko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Goifman</w:t>
      </w:r>
      <w:proofErr w:type="spell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,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documentario su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Linn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da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Quebrada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, astro del pop, brasiliana nera e transessuale, che canta contro gli stereotipi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machisti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e di genere; Infine, </w:t>
      </w:r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Dana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has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the right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shape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>, commedia irriverente che affronta con intelligenza il tema della gestazione per altri.  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 xml:space="preserve">In programma, infine, anche un </w:t>
      </w:r>
      <w:r w:rsidRPr="00C862EF">
        <w:rPr>
          <w:rFonts w:ascii="Lucida Grande" w:hAnsi="Lucida Grande" w:cs="Times New Roman"/>
          <w:b/>
          <w:color w:val="FF0000"/>
          <w:sz w:val="22"/>
          <w:szCs w:val="22"/>
          <w:lang w:eastAsia="it-IT"/>
        </w:rPr>
        <w:t>CONVEGNO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-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Queer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>visual</w:t>
      </w:r>
      <w:proofErr w:type="spellEnd"/>
      <w:r w:rsidRPr="00C862EF">
        <w:rPr>
          <w:rFonts w:ascii="Lucida Grande" w:hAnsi="Lucida Grande" w:cs="Times New Roman"/>
          <w:b/>
          <w:i/>
          <w:sz w:val="22"/>
          <w:szCs w:val="22"/>
          <w:lang w:eastAsia="it-IT"/>
        </w:rPr>
        <w:t xml:space="preserve"> culture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- curato da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Fruit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Exhibition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assieme al Master Europeo in studi di genere e delle donne GEMMA dell’Università di Bologna,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 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con esperti di pubblicazioni e di linguaggio visuale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queer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e di genere.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</w:r>
      <w:r w:rsidRPr="00C862EF">
        <w:rPr>
          <w:rFonts w:ascii="Lucida Grande" w:hAnsi="Lucida Grande" w:cs="Times New Roman"/>
          <w:b/>
          <w:color w:val="FB0000"/>
          <w:sz w:val="22"/>
          <w:szCs w:val="22"/>
          <w:lang w:eastAsia="it-IT"/>
        </w:rPr>
        <w:t>MOSTRE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br/>
      </w:r>
      <w:r w:rsidRPr="00C862EF">
        <w:rPr>
          <w:rFonts w:ascii="Helvetica" w:hAnsi="Helvetica" w:cs="Times New Roman"/>
          <w:b/>
          <w:color w:val="00BAF1"/>
          <w:lang w:eastAsia="it-IT"/>
        </w:rPr>
        <w:t xml:space="preserve">Vodka e </w:t>
      </w:r>
      <w:proofErr w:type="spellStart"/>
      <w:r w:rsidRPr="00C862EF">
        <w:rPr>
          <w:rFonts w:ascii="Helvetica" w:hAnsi="Helvetica" w:cs="Times New Roman"/>
          <w:b/>
          <w:color w:val="00BAF1"/>
          <w:lang w:eastAsia="it-IT"/>
        </w:rPr>
        <w:t>Tena</w:t>
      </w:r>
      <w:proofErr w:type="spellEnd"/>
      <w:r w:rsidRPr="00C862EF">
        <w:rPr>
          <w:rFonts w:ascii="Helvetica" w:hAnsi="Helvetica" w:cs="Times New Roman"/>
          <w:b/>
          <w:color w:val="00BAF1"/>
          <w:lang w:eastAsia="it-IT"/>
        </w:rPr>
        <w:t xml:space="preserve"> Lady </w:t>
      </w:r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 xml:space="preserve">a macabre </w:t>
      </w:r>
      <w:proofErr w:type="spellStart"/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>artwork</w:t>
      </w:r>
      <w:proofErr w:type="spellEnd"/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>by</w:t>
      </w:r>
      <w:proofErr w:type="spellEnd"/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 xml:space="preserve"> Gioia </w:t>
      </w:r>
      <w:proofErr w:type="spellStart"/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>Maini</w:t>
      </w:r>
      <w:proofErr w:type="spellEnd"/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 xml:space="preserve"> </w:t>
      </w:r>
      <w:r w:rsidRPr="00C862EF">
        <w:rPr>
          <w:rFonts w:ascii="Helvetica" w:hAnsi="Helvetica" w:cs="Times New Roman"/>
          <w:sz w:val="22"/>
          <w:szCs w:val="22"/>
          <w:lang w:eastAsia="it-IT"/>
        </w:rPr>
        <w:t>(dal 25/10)</w:t>
      </w:r>
      <w:r w:rsidRPr="00C862EF">
        <w:rPr>
          <w:rFonts w:ascii="Helvetica" w:hAnsi="Helvetica" w:cs="Times New Roman"/>
          <w:b/>
          <w:sz w:val="22"/>
          <w:szCs w:val="22"/>
          <w:lang w:eastAsia="it-IT"/>
        </w:rPr>
        <w:t xml:space="preserve"> 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Per un anno Gioia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Maini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si è presa cura della nonna, fino alla sua morte. Ne è nato un progetto artistico che si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fa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beffe dei ruoli sociali, una danza macabra che celebra l’estinzione del concetto di generazione. </w:t>
      </w:r>
      <w:r w:rsidRPr="00C862EF">
        <w:rPr>
          <w:rFonts w:ascii="Lucida Grande" w:hAnsi="Lucida Grande" w:cs="Times New Roman"/>
          <w:color w:val="E92112"/>
          <w:sz w:val="22"/>
          <w:szCs w:val="22"/>
          <w:lang w:eastAsia="it-IT"/>
        </w:rPr>
        <w:t>G</w:t>
      </w:r>
      <w:r w:rsidRPr="00C862EF">
        <w:rPr>
          <w:rFonts w:ascii="Times" w:hAnsi="Times" w:cs="Times New Roman"/>
          <w:i/>
          <w:color w:val="5999D3"/>
          <w:sz w:val="20"/>
          <w:szCs w:val="20"/>
          <w:lang w:eastAsia="it-IT"/>
        </w:rPr>
        <w:t xml:space="preserve"> </w:t>
      </w:r>
      <w:r w:rsidRPr="00C862EF">
        <w:rPr>
          <w:rFonts w:ascii="Times" w:hAnsi="Times" w:cs="Times New Roman"/>
          <w:i/>
          <w:color w:val="5999D3"/>
          <w:sz w:val="20"/>
          <w:szCs w:val="20"/>
          <w:lang w:eastAsia="it-IT"/>
        </w:rPr>
        <w:br/>
      </w:r>
      <w:r w:rsidRPr="00C862EF">
        <w:rPr>
          <w:rFonts w:ascii="Times New Roman" w:hAnsi="Times New Roman" w:cs="Times New Roman"/>
          <w:sz w:val="20"/>
          <w:szCs w:val="20"/>
          <w:lang w:eastAsia="it-IT"/>
        </w:rPr>
        <w:br/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IO SONO MARE</w:t>
      </w:r>
      <w:proofErr w:type="gramStart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 xml:space="preserve">  </w:t>
      </w:r>
      <w:proofErr w:type="gramEnd"/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t>– di Cristina Portolano a cura di Canicola</w:t>
      </w:r>
      <w:r w:rsidRPr="00C862EF">
        <w:rPr>
          <w:rFonts w:ascii="Lucida Grande" w:hAnsi="Lucida Grande" w:cs="Times New Roman"/>
          <w:b/>
          <w:sz w:val="22"/>
          <w:szCs w:val="22"/>
          <w:lang w:eastAsia="it-IT"/>
        </w:rPr>
        <w:br/>
      </w:r>
      <w:r w:rsidRPr="00C862EF">
        <w:rPr>
          <w:rFonts w:ascii="Lucida Grande" w:hAnsi="Lucida Grande" w:cs="Times New Roman"/>
          <w:i/>
          <w:sz w:val="22"/>
          <w:szCs w:val="22"/>
          <w:lang w:eastAsia="it-IT"/>
        </w:rPr>
        <w:t>Io sono Mare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è la mostra dedicata all’omonimo libro a fumetti per l’infanzia di Cristina Portolano per la collana Dino Buzzati di Canicola. Un viaggio fantastico ed evocativo di una bambina e del suo amico pesce pagliaccio antropomorfo, un’avventura straordinaria, vissuta tra sogno e realtà, attraverso cui poter riflettere sulle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tematiche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dell’identità e della scoperta di sé, sui desideri e sulle emozioni.  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> </w:t>
      </w:r>
      <w:r w:rsidRPr="00C862EF">
        <w:rPr>
          <w:rFonts w:ascii="Lucida Grande" w:hAnsi="Lucida Grande" w:cs="Times New Roman"/>
          <w:sz w:val="22"/>
          <w:szCs w:val="22"/>
          <w:lang w:eastAsia="it-IT"/>
        </w:rPr>
        <w:br/>
        <w:t xml:space="preserve">Gender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Bender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è prodotto dal Cassero LGBTI Center ed è realizzato con il contributo di Regione Emilia Romagna, Comune di Bologna, Ministero per i Beni e le Attività Culturali. </w:t>
      </w:r>
      <w:proofErr w:type="gramStart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Fondazione Del Monte di Bologna e Ravenna,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Fonds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Podium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Kunsten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–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Performing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Arts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</w:t>
      </w:r>
      <w:proofErr w:type="spellStart"/>
      <w:r w:rsidRPr="00C862EF">
        <w:rPr>
          <w:rFonts w:ascii="Lucida Grande" w:hAnsi="Lucida Grande" w:cs="Times New Roman"/>
          <w:sz w:val="22"/>
          <w:szCs w:val="22"/>
          <w:lang w:eastAsia="it-IT"/>
        </w:rPr>
        <w:t>Fund</w:t>
      </w:r>
      <w:proofErr w:type="spell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 NL, Nuovi Mecenati Fondazione franco – italiana per l</w:t>
      </w:r>
      <w:proofErr w:type="gramEnd"/>
      <w:r w:rsidRPr="00C862EF">
        <w:rPr>
          <w:rFonts w:ascii="Lucida Grande" w:hAnsi="Lucida Grande" w:cs="Times New Roman"/>
          <w:sz w:val="22"/>
          <w:szCs w:val="22"/>
          <w:lang w:eastAsia="it-IT"/>
        </w:rPr>
        <w:t xml:space="preserve">a creazione contemporanea, Ambasciata di Danimarca a Roma. </w:t>
      </w:r>
    </w:p>
    <w:p w:rsidR="001B425D" w:rsidRDefault="00C862EF"/>
    <w:sectPr w:rsidR="001B425D" w:rsidSect="00BB250B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862EF"/>
    <w:rsid w:val="00C862EF"/>
  </w:rsids>
  <m:mathPr>
    <m:mathFont m:val="Calibri Bold Ital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425D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C862EF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0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3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7068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702</Words>
  <Characters>4007</Characters>
  <Application>Microsoft Macintosh Word</Application>
  <DocSecurity>0</DocSecurity>
  <Lines>33</Lines>
  <Paragraphs>8</Paragraphs>
  <ScaleCrop>false</ScaleCrop>
  <LinksUpToDate>false</LinksUpToDate>
  <CharactersWithSpaces>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 Stampa Free Trade</dc:creator>
  <cp:keywords/>
  <cp:lastModifiedBy>Ufficio Stampa Free Trade</cp:lastModifiedBy>
  <cp:revision>1</cp:revision>
  <dcterms:created xsi:type="dcterms:W3CDTF">2018-10-04T15:53:00Z</dcterms:created>
  <dcterms:modified xsi:type="dcterms:W3CDTF">2018-10-04T15:57:00Z</dcterms:modified>
</cp:coreProperties>
</file>