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sz w:val="24"/>
          <w:szCs w:val="24"/>
          <w:rtl w:val="0"/>
        </w:rPr>
        <w:t xml:space="preserve">“</w:t>
      </w:r>
      <w:r w:rsidDel="00000000" w:rsidR="00000000" w:rsidRPr="00000000">
        <w:rPr>
          <w:b w:val="1"/>
          <w:sz w:val="28"/>
          <w:szCs w:val="28"/>
          <w:rtl w:val="0"/>
        </w:rPr>
        <w:t xml:space="preserve">LOVE THE WALL</w:t>
      </w:r>
      <w:r w:rsidDel="00000000" w:rsidR="00000000" w:rsidRPr="00000000">
        <w:rPr>
          <w:sz w:val="24"/>
          <w:szCs w:val="24"/>
          <w:rtl w:val="0"/>
        </w:rPr>
        <w:t xml:space="preserve">”</w:t>
      </w:r>
    </w:p>
    <w:p w:rsidR="00000000" w:rsidDel="00000000" w:rsidP="00000000" w:rsidRDefault="00000000" w:rsidRPr="00000000" w14:paraId="00000002">
      <w:pPr>
        <w:jc w:val="center"/>
        <w:rPr>
          <w:i w:val="1"/>
          <w:sz w:val="24"/>
          <w:szCs w:val="24"/>
        </w:rPr>
      </w:pPr>
      <w:r w:rsidDel="00000000" w:rsidR="00000000" w:rsidRPr="00000000">
        <w:rPr>
          <w:i w:val="1"/>
          <w:sz w:val="24"/>
          <w:szCs w:val="24"/>
          <w:rtl w:val="0"/>
        </w:rPr>
        <w:t xml:space="preserve">L'irriveranza iconoclasta e visionaria di LAC68  dialoga con il temperamento creativo e passionale  di FLAVIA FANARA, l'eleganza poetica di FRANCESCA MARIANI, lo spray sognatore di GIUSY GUERRIERO, l'intimità iperrealista di MANUELA MERLO, la vena ironica di MARTINA VANDA, il romanticismo di SEMPRELUCIDA e la conturbante provocazione di VIOLETTA CARPINO, dentro un labirinto di tratti, linee e colori pronto a catturare il pubblico.</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280" w:before="280" w:line="276" w:lineRule="auto"/>
        <w:ind w:left="0" w:right="0" w:firstLine="0"/>
        <w:jc w:val="center"/>
        <w:rPr>
          <w:rFonts w:ascii="Calibri" w:cs="Calibri" w:eastAsia="Calibri" w:hAnsi="Calibri"/>
          <w:b w:val="0"/>
          <w:i w:val="0"/>
          <w:smallCaps w:val="0"/>
          <w:strike w:val="0"/>
          <w:color w:val="00000a"/>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a"/>
          <w:sz w:val="24"/>
          <w:szCs w:val="24"/>
          <w:u w:val="none"/>
          <w:shd w:fill="auto" w:val="clear"/>
          <w:vertAlign w:val="baseline"/>
          <w:rtl w:val="0"/>
        </w:rPr>
        <w:t xml:space="preserve">La mostra “</w:t>
      </w:r>
      <w:r w:rsidDel="00000000" w:rsidR="00000000" w:rsidRPr="00000000">
        <w:rPr>
          <w:rFonts w:ascii="Calibri" w:cs="Calibri" w:eastAsia="Calibri" w:hAnsi="Calibri"/>
          <w:b w:val="0"/>
          <w:i w:val="1"/>
          <w:smallCaps w:val="0"/>
          <w:strike w:val="0"/>
          <w:color w:val="00000a"/>
          <w:sz w:val="24"/>
          <w:szCs w:val="24"/>
          <w:u w:val="none"/>
          <w:shd w:fill="auto" w:val="clear"/>
          <w:vertAlign w:val="baseline"/>
          <w:rtl w:val="0"/>
        </w:rPr>
        <w:t xml:space="preserve">LOVE THE WALL</w:t>
      </w:r>
      <w:r w:rsidDel="00000000" w:rsidR="00000000" w:rsidRPr="00000000">
        <w:rPr>
          <w:rFonts w:ascii="Calibri" w:cs="Calibri" w:eastAsia="Calibri" w:hAnsi="Calibri"/>
          <w:b w:val="0"/>
          <w:i w:val="0"/>
          <w:smallCaps w:val="0"/>
          <w:strike w:val="0"/>
          <w:color w:val="00000a"/>
          <w:sz w:val="24"/>
          <w:szCs w:val="24"/>
          <w:u w:val="none"/>
          <w:shd w:fill="auto" w:val="clear"/>
          <w:vertAlign w:val="baseline"/>
          <w:rtl w:val="0"/>
        </w:rPr>
        <w:t xml:space="preserve">” è un viaggio reale ed immaginario dentro il sogno urbano di una città in equilibrio instabile tra memorie gloriose e decadenza. LUIGI AMBROSETTI, curatore dell'esposizione in programma dal 13 al 18 febbraio presso la Galleria Area Contesa Arte in via Margutta 90, nelle  peregrinazioni urbane di “Lui con il carrello”, ha raccolto i semi di sette artiste per lanciare una “</w:t>
      </w:r>
      <w:r w:rsidDel="00000000" w:rsidR="00000000" w:rsidRPr="00000000">
        <w:rPr>
          <w:rFonts w:ascii="Calibri" w:cs="Calibri" w:eastAsia="Calibri" w:hAnsi="Calibri"/>
          <w:b w:val="0"/>
          <w:i w:val="1"/>
          <w:smallCaps w:val="0"/>
          <w:strike w:val="0"/>
          <w:color w:val="00000a"/>
          <w:sz w:val="24"/>
          <w:szCs w:val="24"/>
          <w:u w:val="none"/>
          <w:shd w:fill="auto" w:val="clear"/>
          <w:vertAlign w:val="baseline"/>
          <w:rtl w:val="0"/>
        </w:rPr>
        <w:t xml:space="preserve">ri_evoluzione</w:t>
      </w:r>
      <w:r w:rsidDel="00000000" w:rsidR="00000000" w:rsidRPr="00000000">
        <w:rPr>
          <w:rFonts w:ascii="Calibri" w:cs="Calibri" w:eastAsia="Calibri" w:hAnsi="Calibri"/>
          <w:b w:val="0"/>
          <w:i w:val="0"/>
          <w:smallCaps w:val="0"/>
          <w:strike w:val="0"/>
          <w:color w:val="00000a"/>
          <w:sz w:val="24"/>
          <w:szCs w:val="24"/>
          <w:u w:val="none"/>
          <w:shd w:fill="auto" w:val="clear"/>
          <w:vertAlign w:val="baseline"/>
          <w:rtl w:val="0"/>
        </w:rPr>
        <w:t xml:space="preserve">” e ricostruire il senso di appartenenza identitaria attraverso l'unione delle esperienze.  </w:t>
      </w:r>
    </w:p>
    <w:p w:rsidR="00000000" w:rsidDel="00000000" w:rsidP="00000000" w:rsidRDefault="00000000" w:rsidRPr="00000000" w14:paraId="00000004">
      <w:pPr>
        <w:spacing w:after="160" w:before="0" w:line="252.00000000000003" w:lineRule="auto"/>
        <w:jc w:val="center"/>
        <w:rPr>
          <w:i w:val="0"/>
          <w:color w:val="000000"/>
          <w:sz w:val="24"/>
          <w:szCs w:val="24"/>
          <w:shd w:fill="fefefe" w:val="clear"/>
        </w:rPr>
      </w:pPr>
      <w:r w:rsidDel="00000000" w:rsidR="00000000" w:rsidRPr="00000000">
        <w:rPr>
          <w:i w:val="0"/>
          <w:color w:val="000000"/>
          <w:sz w:val="24"/>
          <w:szCs w:val="24"/>
          <w:shd w:fill="fefefe" w:val="clear"/>
          <w:rtl w:val="0"/>
        </w:rPr>
        <w:t xml:space="preserve">La parola d'ordine</w:t>
      </w:r>
      <w:r w:rsidDel="00000000" w:rsidR="00000000" w:rsidRPr="00000000">
        <w:rPr>
          <w:i w:val="1"/>
          <w:color w:val="000000"/>
          <w:sz w:val="24"/>
          <w:szCs w:val="24"/>
          <w:shd w:fill="fefefe" w:val="clear"/>
          <w:rtl w:val="0"/>
        </w:rPr>
        <w:t xml:space="preserve"> </w:t>
      </w:r>
      <w:r w:rsidDel="00000000" w:rsidR="00000000" w:rsidRPr="00000000">
        <w:rPr>
          <w:i w:val="0"/>
          <w:color w:val="000000"/>
          <w:sz w:val="24"/>
          <w:szCs w:val="24"/>
          <w:shd w:fill="fefefe" w:val="clear"/>
          <w:rtl w:val="0"/>
        </w:rPr>
        <w:t xml:space="preserve">sembra voler essere</w:t>
      </w:r>
      <w:r w:rsidDel="00000000" w:rsidR="00000000" w:rsidRPr="00000000">
        <w:rPr>
          <w:i w:val="1"/>
          <w:color w:val="000000"/>
          <w:sz w:val="24"/>
          <w:szCs w:val="24"/>
          <w:shd w:fill="fefefe" w:val="clear"/>
          <w:rtl w:val="0"/>
        </w:rPr>
        <w:t xml:space="preserve"> “ribellarsi” </w:t>
      </w:r>
      <w:r w:rsidDel="00000000" w:rsidR="00000000" w:rsidRPr="00000000">
        <w:rPr>
          <w:i w:val="0"/>
          <w:color w:val="000000"/>
          <w:sz w:val="24"/>
          <w:szCs w:val="24"/>
          <w:shd w:fill="fefefe" w:val="clear"/>
          <w:rtl w:val="0"/>
        </w:rPr>
        <w:t xml:space="preserve">all'imposizione di stili che rinnegano la libertà espressiva, e sacrificano la figura dell'artista. Lo slogan della mostra è chiaro, “</w:t>
      </w:r>
      <w:r w:rsidDel="00000000" w:rsidR="00000000" w:rsidRPr="00000000">
        <w:rPr>
          <w:i w:val="1"/>
          <w:color w:val="000000"/>
          <w:sz w:val="24"/>
          <w:szCs w:val="24"/>
          <w:shd w:fill="fefefe" w:val="clear"/>
          <w:rtl w:val="0"/>
        </w:rPr>
        <w:t xml:space="preserve">ci piace disegnare</w:t>
      </w:r>
      <w:r w:rsidDel="00000000" w:rsidR="00000000" w:rsidRPr="00000000">
        <w:rPr>
          <w:i w:val="0"/>
          <w:color w:val="000000"/>
          <w:sz w:val="24"/>
          <w:szCs w:val="24"/>
          <w:shd w:fill="fefefe" w:val="clear"/>
          <w:rtl w:val="0"/>
        </w:rPr>
        <w:t xml:space="preserve">”, e racchiude il senso profondo dell'estrosità, un linguaggio trasversale che mette in collegamento con fili leggeri, trasparenti, eppur resistenti le diversità incontrate sul cammino, intesse relazioni e da spazio all'irrealizzabile con la fantasia, cosicchè anche un muro può diventare una parete dove disegnare una visione di cambiamento. Dice Ambrosetti “</w:t>
      </w:r>
      <w:r w:rsidDel="00000000" w:rsidR="00000000" w:rsidRPr="00000000">
        <w:rPr>
          <w:i w:val="1"/>
          <w:color w:val="000000"/>
          <w:sz w:val="24"/>
          <w:szCs w:val="24"/>
          <w:shd w:fill="fefefe" w:val="clear"/>
          <w:rtl w:val="0"/>
        </w:rPr>
        <w:t xml:space="preserve">Questo è solo il primo atto”, </w:t>
      </w:r>
      <w:r w:rsidDel="00000000" w:rsidR="00000000" w:rsidRPr="00000000">
        <w:rPr>
          <w:i w:val="0"/>
          <w:color w:val="000000"/>
          <w:sz w:val="24"/>
          <w:szCs w:val="24"/>
          <w:shd w:fill="fefefe" w:val="clear"/>
          <w:rtl w:val="0"/>
        </w:rPr>
        <w:t xml:space="preserve">e noi saremo disposti a metterci in gioco”</w:t>
      </w:r>
    </w:p>
    <w:p w:rsidR="00000000" w:rsidDel="00000000" w:rsidP="00000000" w:rsidRDefault="00000000" w:rsidRPr="00000000" w14:paraId="00000005">
      <w:pPr>
        <w:spacing w:after="160" w:before="0" w:line="252.00000000000003" w:lineRule="auto"/>
        <w:jc w:val="center"/>
        <w:rPr>
          <w:i w:val="1"/>
          <w:sz w:val="24"/>
          <w:szCs w:val="24"/>
        </w:rPr>
      </w:pPr>
      <w:r w:rsidDel="00000000" w:rsidR="00000000" w:rsidRPr="00000000">
        <w:rPr>
          <w:rtl w:val="0"/>
        </w:rPr>
      </w:r>
    </w:p>
    <w:p w:rsidR="00000000" w:rsidDel="00000000" w:rsidP="00000000" w:rsidRDefault="00000000" w:rsidRPr="00000000" w14:paraId="00000006">
      <w:pPr>
        <w:spacing w:after="160" w:before="0" w:line="252.00000000000003" w:lineRule="auto"/>
        <w:jc w:val="both"/>
        <w:rPr>
          <w:i w:val="0"/>
          <w:color w:val="000000"/>
          <w:sz w:val="24"/>
          <w:szCs w:val="24"/>
          <w:shd w:fill="fefefe" w:val="clear"/>
        </w:rPr>
      </w:pPr>
      <w:r w:rsidDel="00000000" w:rsidR="00000000" w:rsidRPr="00000000">
        <w:rPr>
          <w:i w:val="0"/>
          <w:color w:val="000000"/>
          <w:sz w:val="24"/>
          <w:szCs w:val="24"/>
          <w:shd w:fill="fefefe" w:val="clear"/>
          <w:rtl w:val="0"/>
        </w:rPr>
        <w:t xml:space="preserve">OPENING 14 FEBBRAIO ore 18:30 Galleria Area Contesa, Via Margutta 90</w:t>
      </w:r>
    </w:p>
    <w:p w:rsidR="00000000" w:rsidDel="00000000" w:rsidP="00000000" w:rsidRDefault="00000000" w:rsidRPr="00000000" w14:paraId="00000007">
      <w:pPr>
        <w:spacing w:after="160" w:before="0" w:line="252.00000000000003" w:lineRule="auto"/>
        <w:jc w:val="both"/>
        <w:rPr>
          <w:color w:val="000000"/>
          <w:sz w:val="24"/>
          <w:szCs w:val="24"/>
          <w:shd w:fill="fefefe" w:val="clear"/>
        </w:rPr>
      </w:pPr>
      <w:r w:rsidDel="00000000" w:rsidR="00000000" w:rsidRPr="00000000">
        <w:rPr>
          <w:rtl w:val="0"/>
        </w:rPr>
      </w:r>
    </w:p>
    <w:p w:rsidR="00000000" w:rsidDel="00000000" w:rsidP="00000000" w:rsidRDefault="00000000" w:rsidRPr="00000000" w14:paraId="00000008">
      <w:pPr>
        <w:spacing w:after="160" w:before="0" w:line="252.00000000000003" w:lineRule="auto"/>
        <w:jc w:val="both"/>
        <w:rPr>
          <w:color w:val="000000"/>
          <w:sz w:val="24"/>
          <w:szCs w:val="24"/>
          <w:shd w:fill="fefefe" w:val="clear"/>
        </w:rPr>
      </w:pPr>
      <w:r w:rsidDel="00000000" w:rsidR="00000000" w:rsidRPr="00000000">
        <w:rPr>
          <w:rtl w:val="0"/>
        </w:rPr>
      </w:r>
    </w:p>
    <w:p w:rsidR="00000000" w:rsidDel="00000000" w:rsidP="00000000" w:rsidRDefault="00000000" w:rsidRPr="00000000" w14:paraId="00000009">
      <w:pPr>
        <w:widowControl w:val="1"/>
        <w:spacing w:after="200" w:before="0" w:line="276" w:lineRule="auto"/>
        <w:jc w:val="left"/>
        <w:rPr/>
      </w:pPr>
      <w:r w:rsidDel="00000000" w:rsidR="00000000" w:rsidRPr="00000000">
        <w:rPr>
          <w:rtl w:val="0"/>
        </w:rPr>
      </w:r>
    </w:p>
    <w:sectPr>
      <w:pgSz w:h="16838" w:w="11906"/>
      <w:pgMar w:bottom="1134" w:top="1417"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color w:val="00000a"/>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