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8B11B" w14:textId="77777777" w:rsidR="00C40C14" w:rsidRDefault="00C40C14" w:rsidP="0063265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ganè" w:eastAsia="Aganè" w:hAnsi="Aganè" w:cs="Aganè"/>
          <w:i/>
          <w:sz w:val="24"/>
          <w:szCs w:val="24"/>
        </w:rPr>
      </w:pPr>
    </w:p>
    <w:p w14:paraId="3C84B0BE" w14:textId="28A63663" w:rsidR="00C40C14" w:rsidRPr="002F6B6C" w:rsidRDefault="00C40C14" w:rsidP="0064648C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Aganè" w:eastAsia="Aganè" w:hAnsi="Aganè" w:cs="Aganè"/>
          <w:i/>
          <w:sz w:val="28"/>
          <w:szCs w:val="28"/>
        </w:rPr>
      </w:pPr>
    </w:p>
    <w:p w14:paraId="587475D3" w14:textId="6B70623B" w:rsidR="0064648C" w:rsidRPr="002F6B6C" w:rsidRDefault="00632659" w:rsidP="0064648C">
      <w:pPr>
        <w:pStyle w:val="NormaleWeb"/>
        <w:spacing w:before="0" w:beforeAutospacing="0" w:after="160" w:afterAutospacing="0"/>
        <w:jc w:val="center"/>
        <w:rPr>
          <w:rFonts w:asciiTheme="majorHAnsi" w:hAnsiTheme="majorHAnsi" w:cstheme="majorHAnsi"/>
          <w:b/>
          <w:bCs/>
          <w:i/>
          <w:iCs/>
          <w:color w:val="000000"/>
          <w:sz w:val="28"/>
          <w:szCs w:val="28"/>
        </w:rPr>
      </w:pPr>
      <w:r w:rsidRPr="002F6B6C">
        <w:rPr>
          <w:rFonts w:asciiTheme="majorHAnsi" w:eastAsia="Aganè" w:hAnsiTheme="majorHAnsi" w:cstheme="majorHAnsi"/>
          <w:b/>
          <w:color w:val="000000"/>
          <w:sz w:val="28"/>
          <w:szCs w:val="28"/>
        </w:rPr>
        <w:t xml:space="preserve">Oggetto: Mostra </w:t>
      </w:r>
      <w:r w:rsidRPr="002F6B6C">
        <w:rPr>
          <w:rFonts w:asciiTheme="majorHAnsi" w:eastAsia="Aganè" w:hAnsiTheme="majorHAnsi" w:cstheme="majorHAnsi"/>
          <w:b/>
          <w:i/>
          <w:iCs/>
          <w:color w:val="000000"/>
          <w:sz w:val="28"/>
          <w:szCs w:val="28"/>
        </w:rPr>
        <w:t xml:space="preserve">Il </w:t>
      </w:r>
      <w:r w:rsidRPr="002F6B6C">
        <w:rPr>
          <w:rFonts w:asciiTheme="majorHAnsi" w:hAnsiTheme="majorHAnsi" w:cstheme="majorHAnsi"/>
          <w:b/>
          <w:bCs/>
          <w:i/>
          <w:iCs/>
          <w:color w:val="000000"/>
          <w:sz w:val="28"/>
          <w:szCs w:val="28"/>
        </w:rPr>
        <w:t>Tempo Avant</w:t>
      </w:r>
      <w:r w:rsidR="0064648C" w:rsidRPr="002F6B6C">
        <w:rPr>
          <w:rFonts w:asciiTheme="majorHAnsi" w:hAnsiTheme="majorHAnsi" w:cstheme="majorHAnsi"/>
          <w:b/>
          <w:bCs/>
          <w:i/>
          <w:iCs/>
          <w:color w:val="000000"/>
          <w:sz w:val="28"/>
          <w:szCs w:val="28"/>
        </w:rPr>
        <w:t>i</w:t>
      </w:r>
    </w:p>
    <w:p w14:paraId="497D4CE7" w14:textId="15EDCDD7" w:rsidR="00C40C14" w:rsidRPr="002F6B6C" w:rsidRDefault="00C40C14">
      <w:pPr>
        <w:widowControl w:val="0"/>
        <w:pBdr>
          <w:top w:val="nil"/>
          <w:left w:val="nil"/>
          <w:bottom w:val="nil"/>
          <w:right w:val="nil"/>
          <w:between w:val="nil"/>
        </w:pBdr>
        <w:ind w:left="585"/>
        <w:rPr>
          <w:rFonts w:asciiTheme="majorHAnsi" w:eastAsia="Aganè" w:hAnsiTheme="majorHAnsi" w:cstheme="majorHAnsi"/>
          <w:b/>
          <w:color w:val="000000"/>
          <w:sz w:val="22"/>
          <w:szCs w:val="22"/>
        </w:rPr>
      </w:pPr>
    </w:p>
    <w:p w14:paraId="7049A2BD" w14:textId="77777777" w:rsidR="00C40C14" w:rsidRPr="002F6B6C" w:rsidRDefault="00C40C1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eastAsia="Aganè" w:hAnsiTheme="majorHAnsi" w:cstheme="majorHAnsi"/>
          <w:color w:val="000000"/>
          <w:sz w:val="22"/>
          <w:szCs w:val="22"/>
        </w:rPr>
      </w:pPr>
    </w:p>
    <w:p w14:paraId="19C915F8" w14:textId="698DB44D" w:rsidR="008761C9" w:rsidRPr="008761C9" w:rsidRDefault="00F555C9" w:rsidP="008761C9">
      <w:pPr>
        <w:pStyle w:val="NormaleWeb"/>
        <w:spacing w:before="0" w:beforeAutospacing="0" w:after="0" w:afterAutospacing="0"/>
        <w:rPr>
          <w:rFonts w:asciiTheme="majorHAnsi" w:hAnsiTheme="majorHAnsi" w:cstheme="majorHAnsi"/>
          <w:color w:val="000000"/>
          <w:sz w:val="22"/>
          <w:szCs w:val="22"/>
        </w:rPr>
      </w:pPr>
      <w:r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Da 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Sabato 08 maggio presso il Torrione Visconteo di Parma,</w:t>
      </w:r>
      <w:r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è possibile visitare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la mostra </w:t>
      </w:r>
      <w:r w:rsidR="00632659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Il tempo avanti</w:t>
      </w:r>
      <w:r w:rsidR="0064648C" w:rsidRPr="002F6B6C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="0064648C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u</w:t>
      </w:r>
      <w:r w:rsidR="0064648C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n racconto interattivo di Parma com</w:t>
      </w:r>
      <w:r w:rsidR="002525E7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'</w:t>
      </w:r>
      <w:r w:rsidR="0064648C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era</w:t>
      </w:r>
      <w:r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, </w:t>
      </w:r>
      <w:r w:rsidR="0064648C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</w:t>
      </w:r>
      <w:r w:rsidR="0064648C" w:rsidRPr="002F6B6C">
        <w:rPr>
          <w:rFonts w:asciiTheme="majorHAnsi" w:hAnsiTheme="majorHAnsi" w:cstheme="majorHAnsi"/>
          <w:color w:val="000000"/>
          <w:sz w:val="22"/>
          <w:szCs w:val="22"/>
        </w:rPr>
        <w:t>id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eato da </w:t>
      </w:r>
      <w:proofErr w:type="spellStart"/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Kinoki</w:t>
      </w:r>
      <w:proofErr w:type="spellEnd"/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Associazione </w:t>
      </w:r>
      <w:r w:rsidR="002525E7" w:rsidRPr="002F6B6C">
        <w:rPr>
          <w:rFonts w:asciiTheme="majorHAnsi" w:hAnsiTheme="majorHAnsi" w:cstheme="majorHAnsi"/>
          <w:color w:val="000000"/>
          <w:sz w:val="22"/>
          <w:szCs w:val="22"/>
        </w:rPr>
        <w:t>C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ulturale e prodott</w:t>
      </w:r>
      <w:r w:rsidRPr="002F6B6C">
        <w:rPr>
          <w:rFonts w:asciiTheme="majorHAnsi" w:hAnsiTheme="majorHAnsi" w:cstheme="majorHAnsi"/>
          <w:color w:val="000000"/>
          <w:sz w:val="22"/>
          <w:szCs w:val="22"/>
        </w:rPr>
        <w:t>o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dal Li</w:t>
      </w:r>
      <w:r w:rsidR="00856FA0" w:rsidRPr="002F6B6C">
        <w:rPr>
          <w:rFonts w:asciiTheme="majorHAnsi" w:hAnsiTheme="majorHAnsi" w:cstheme="majorHAnsi"/>
          <w:color w:val="000000"/>
          <w:sz w:val="22"/>
          <w:szCs w:val="22"/>
        </w:rPr>
        <w:t>ceo A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rtistico Paolo Toschi.</w:t>
      </w:r>
      <w:r w:rsidR="00632659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64648C" w:rsidRPr="002F6B6C">
        <w:rPr>
          <w:rFonts w:asciiTheme="majorHAnsi" w:hAnsiTheme="majorHAnsi" w:cstheme="majorHAnsi"/>
          <w:i/>
          <w:iCs/>
          <w:sz w:val="22"/>
          <w:szCs w:val="22"/>
        </w:rPr>
        <w:t>I</w:t>
      </w:r>
      <w:r w:rsidR="00632659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l Tempo avanti 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è u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n</w:t>
      </w:r>
      <w:r w:rsidR="000E406E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esperienza immersiva, una ricostruzione storica, che, attraverso speciali sistemi di proiezione multimediali e device interattivi no touch, esplora una parte di Parma che non c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è più. Il visitatore viene immerso nella visione a 360° dello spazio architettonico delle due sponde del torrente Parma all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inizio del Novecento, in particolare la trasformazione urbanistica dell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attuale Ponte Verdi e delle aree vicine al Torrione Visconteo.</w:t>
      </w:r>
      <w:r w:rsidR="008761C9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8761C9" w:rsidRPr="002F6B6C">
        <w:rPr>
          <w:rFonts w:asciiTheme="majorHAnsi" w:hAnsiTheme="majorHAnsi" w:cstheme="majorHAnsi"/>
          <w:sz w:val="22"/>
          <w:szCs w:val="22"/>
        </w:rPr>
        <w:t>Il passaggio dalla visione della città reale a quella virtuale, ricostruita foto-realisticamente in 3D, accelera nello spettatore il processo di conservazione storica e la capacità di analisi del patrimonio. Come in un viaggio nel tempo, la ricostruzione</w:t>
      </w:r>
      <w:r w:rsidR="008761C9">
        <w:rPr>
          <w:rFonts w:asciiTheme="majorHAnsi" w:hAnsiTheme="majorHAnsi" w:cstheme="majorHAnsi"/>
          <w:sz w:val="22"/>
          <w:szCs w:val="22"/>
        </w:rPr>
        <w:t xml:space="preserve"> </w:t>
      </w:r>
      <w:r w:rsidR="008761C9" w:rsidRPr="002F6B6C">
        <w:rPr>
          <w:rFonts w:asciiTheme="majorHAnsi" w:hAnsiTheme="majorHAnsi" w:cstheme="majorHAnsi"/>
          <w:sz w:val="22"/>
          <w:szCs w:val="22"/>
        </w:rPr>
        <w:t>digitale si offre al visitatore attraverso sistemi di interazione non capacitivi in grado di stimolare situazioni e contesti reali e produrre un forte engagement emotivo.</w:t>
      </w:r>
    </w:p>
    <w:p w14:paraId="01719193" w14:textId="6647AF36" w:rsidR="000D67B9" w:rsidRPr="002F6B6C" w:rsidRDefault="0064648C" w:rsidP="000D67B9">
      <w:pPr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  <w:r w:rsidRPr="002F6B6C">
        <w:rPr>
          <w:rFonts w:asciiTheme="majorHAnsi" w:hAnsiTheme="majorHAnsi" w:cstheme="majorHAnsi"/>
          <w:color w:val="000000"/>
          <w:sz w:val="22"/>
          <w:szCs w:val="22"/>
        </w:rPr>
        <w:t>L'</w:t>
      </w:r>
      <w:proofErr w:type="spellStart"/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exhibit</w:t>
      </w:r>
      <w:proofErr w:type="spellEnd"/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interattivo si articola su 3 piani: nei primi due sono collocate le installazioni dall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utilizzo di sistemi digitali </w:t>
      </w:r>
      <w:proofErr w:type="spellStart"/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touchless</w:t>
      </w:r>
      <w:proofErr w:type="spellEnd"/>
      <w:r w:rsidR="008761C9">
        <w:rPr>
          <w:rFonts w:asciiTheme="majorHAnsi" w:hAnsiTheme="majorHAnsi" w:cstheme="majorHAnsi"/>
          <w:color w:val="000000"/>
          <w:sz w:val="22"/>
          <w:szCs w:val="22"/>
        </w:rPr>
        <w:t>.</w:t>
      </w:r>
      <w:r w:rsidR="000D67B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8761C9">
        <w:rPr>
          <w:rFonts w:asciiTheme="majorHAnsi" w:hAnsiTheme="majorHAnsi" w:cstheme="majorHAnsi"/>
          <w:color w:val="000000"/>
          <w:sz w:val="22"/>
          <w:szCs w:val="22"/>
        </w:rPr>
        <w:t>I</w:t>
      </w:r>
      <w:r w:rsidR="000D67B9" w:rsidRPr="002F6B6C">
        <w:rPr>
          <w:rFonts w:asciiTheme="majorHAnsi" w:hAnsiTheme="majorHAnsi" w:cstheme="majorHAnsi"/>
          <w:color w:val="000000"/>
          <w:sz w:val="22"/>
          <w:szCs w:val="22"/>
        </w:rPr>
        <w:t>n particolare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color w:val="000000"/>
          <w:sz w:val="22"/>
          <w:szCs w:val="22"/>
        </w:rPr>
        <w:t>al piano terra</w:t>
      </w:r>
      <w:r w:rsidR="008761C9">
        <w:rPr>
          <w:rFonts w:asciiTheme="majorHAnsi" w:hAnsiTheme="majorHAnsi" w:cstheme="majorHAnsi"/>
          <w:color w:val="000000"/>
          <w:sz w:val="22"/>
          <w:szCs w:val="22"/>
        </w:rPr>
        <w:t>, s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u una parete bianca semicurva e autoportante 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è </w:t>
      </w:r>
      <w:r w:rsidR="000D67B9" w:rsidRPr="002F6B6C">
        <w:rPr>
          <w:rFonts w:asciiTheme="majorHAnsi" w:hAnsiTheme="majorHAnsi" w:cstheme="majorHAnsi"/>
          <w:sz w:val="22"/>
          <w:szCs w:val="22"/>
        </w:rPr>
        <w:t>proiettata una foto a 360°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dello spazio antistante il Torrione prima che il precedente ponte, il Ponte Verde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appunto, venisse abbattuto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per fare spazio all'attuale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ponte in pietra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. </w:t>
      </w:r>
      <w:r w:rsidR="000D67B9" w:rsidRPr="002F6B6C">
        <w:rPr>
          <w:rFonts w:asciiTheme="majorHAnsi" w:hAnsiTheme="majorHAnsi" w:cstheme="majorHAnsi"/>
          <w:sz w:val="22"/>
          <w:szCs w:val="22"/>
        </w:rPr>
        <w:t>Con l</w:t>
      </w:r>
      <w:r w:rsidR="002F6B6C" w:rsidRPr="002F6B6C">
        <w:rPr>
          <w:rFonts w:asciiTheme="majorHAnsi" w:hAnsiTheme="majorHAnsi" w:cstheme="majorHAnsi"/>
          <w:sz w:val="22"/>
          <w:szCs w:val="22"/>
        </w:rPr>
        <w:t>'</w:t>
      </w:r>
      <w:r w:rsidR="000D67B9" w:rsidRPr="002F6B6C">
        <w:rPr>
          <w:rFonts w:asciiTheme="majorHAnsi" w:hAnsiTheme="majorHAnsi" w:cstheme="majorHAnsi"/>
          <w:sz w:val="22"/>
          <w:szCs w:val="22"/>
        </w:rPr>
        <w:t>obiettivo di mostrare la città con gli occhi di un passante all</w:t>
      </w:r>
      <w:r w:rsidR="008761C9">
        <w:rPr>
          <w:rFonts w:asciiTheme="majorHAnsi" w:hAnsiTheme="majorHAnsi" w:cstheme="majorHAnsi"/>
          <w:sz w:val="22"/>
          <w:szCs w:val="22"/>
        </w:rPr>
        <w:t>’</w:t>
      </w:r>
      <w:r w:rsidR="000D67B9" w:rsidRPr="002F6B6C">
        <w:rPr>
          <w:rFonts w:asciiTheme="majorHAnsi" w:hAnsiTheme="majorHAnsi" w:cstheme="majorHAnsi"/>
          <w:sz w:val="22"/>
          <w:szCs w:val="22"/>
        </w:rPr>
        <w:t>inizio del</w:t>
      </w:r>
      <w:r w:rsidR="002F6B6C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secolo scorso, </w:t>
      </w:r>
      <w:r w:rsidR="00652809">
        <w:rPr>
          <w:rFonts w:asciiTheme="majorHAnsi" w:hAnsiTheme="majorHAnsi" w:cstheme="majorHAnsi"/>
          <w:sz w:val="22"/>
          <w:szCs w:val="22"/>
        </w:rPr>
        <w:t>la fotografia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è una ricostruzione fedele e a colori dello</w:t>
      </w:r>
      <w:r w:rsid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spazio compreso tra il Torrione e il Palazzo della Pilotta. La sua elaborazione</w:t>
      </w:r>
      <w:r w:rsid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8761C9">
        <w:rPr>
          <w:rFonts w:asciiTheme="majorHAnsi" w:hAnsiTheme="majorHAnsi" w:cstheme="majorHAnsi"/>
          <w:sz w:val="22"/>
          <w:szCs w:val="22"/>
        </w:rPr>
        <w:t>ha richiesto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interventi di compositing tridimensionale dei volumi oggi mancanti</w:t>
      </w:r>
      <w:r w:rsid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e la sostituzione o cancellazione di quelli postumi, a partire da una ricerca</w:t>
      </w:r>
      <w:r w:rsid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storica delle fonti fotogra</w:t>
      </w:r>
      <w:r w:rsidR="000D67B9" w:rsidRPr="002F6B6C">
        <w:rPr>
          <w:rFonts w:asciiTheme="majorHAnsi" w:hAnsiTheme="majorHAnsi" w:cstheme="majorHAnsi"/>
          <w:sz w:val="22"/>
          <w:szCs w:val="22"/>
        </w:rPr>
        <w:t>fi</w:t>
      </w:r>
      <w:r w:rsidR="000D67B9" w:rsidRPr="002F6B6C">
        <w:rPr>
          <w:rFonts w:asciiTheme="majorHAnsi" w:hAnsiTheme="majorHAnsi" w:cstheme="majorHAnsi"/>
          <w:sz w:val="22"/>
          <w:szCs w:val="22"/>
        </w:rPr>
        <w:t>che.</w:t>
      </w:r>
      <w:r w:rsidR="000D67B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Il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primo 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piano indaga</w:t>
      </w:r>
      <w:r w:rsidR="008761C9">
        <w:rPr>
          <w:rFonts w:asciiTheme="majorHAnsi" w:hAnsiTheme="majorHAnsi" w:cstheme="majorHAnsi"/>
          <w:color w:val="000000"/>
          <w:sz w:val="22"/>
          <w:szCs w:val="22"/>
        </w:rPr>
        <w:t>, invece,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i tragici momenti dei bombardamenti anglo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-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americani su Parma nel 1944</w:t>
      </w:r>
      <w:r w:rsidR="000D67B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="000D67B9" w:rsidRPr="002F6B6C">
        <w:rPr>
          <w:rFonts w:asciiTheme="majorHAnsi" w:hAnsiTheme="majorHAnsi" w:cstheme="majorHAnsi"/>
          <w:sz w:val="22"/>
          <w:szCs w:val="22"/>
        </w:rPr>
        <w:t>mostrando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un patrimonio architettonico, storico ed artistico</w:t>
      </w:r>
      <w:r w:rsidR="000D67B9" w:rsidRPr="002F6B6C">
        <w:rPr>
          <w:rFonts w:asciiTheme="majorHAnsi" w:hAnsiTheme="majorHAnsi" w:cstheme="majorHAnsi"/>
          <w:sz w:val="22"/>
          <w:szCs w:val="22"/>
        </w:rPr>
        <w:t xml:space="preserve"> </w:t>
      </w:r>
      <w:r w:rsidR="000D67B9" w:rsidRPr="002F6B6C">
        <w:rPr>
          <w:rFonts w:asciiTheme="majorHAnsi" w:hAnsiTheme="majorHAnsi" w:cstheme="majorHAnsi"/>
          <w:sz w:val="22"/>
          <w:szCs w:val="22"/>
        </w:rPr>
        <w:t>andato ormai perduto di una parte della città</w:t>
      </w:r>
      <w:r w:rsidR="008761C9">
        <w:rPr>
          <w:rFonts w:asciiTheme="majorHAnsi" w:hAnsiTheme="majorHAnsi" w:cstheme="majorHAnsi"/>
          <w:sz w:val="22"/>
          <w:szCs w:val="22"/>
        </w:rPr>
        <w:t xml:space="preserve">; </w:t>
      </w:r>
      <w:r w:rsidR="000D67B9" w:rsidRPr="002F6B6C">
        <w:rPr>
          <w:rFonts w:asciiTheme="majorHAnsi" w:hAnsiTheme="majorHAnsi" w:cstheme="majorHAnsi"/>
          <w:sz w:val="22"/>
          <w:szCs w:val="22"/>
        </w:rPr>
        <w:t>il percorso apre gli occhi sulle profonde cicatrici lasciate dai bombardamenti</w:t>
      </w:r>
      <w:r w:rsidR="008761C9">
        <w:rPr>
          <w:rFonts w:asciiTheme="majorHAnsi" w:hAnsiTheme="majorHAnsi" w:cstheme="majorHAnsi"/>
          <w:sz w:val="22"/>
          <w:szCs w:val="22"/>
        </w:rPr>
        <w:t xml:space="preserve">. 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Al 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secondo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piano due grandi mosaici fotografici raccontano gli sguardi contemporanei degli studenti del Liceo Toschi attraverso le fotografie dell</w:t>
      </w:r>
      <w:r w:rsidR="000E406E" w:rsidRPr="002F6B6C">
        <w:rPr>
          <w:rFonts w:asciiTheme="majorHAnsi" w:hAnsiTheme="majorHAnsi" w:cstheme="majorHAnsi"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area indagine della mostra. </w:t>
      </w:r>
    </w:p>
    <w:p w14:paraId="52F3DD37" w14:textId="457E4FC0" w:rsidR="00632659" w:rsidRDefault="00F555C9" w:rsidP="000D67B9">
      <w:pPr>
        <w:autoSpaceDE w:val="0"/>
        <w:autoSpaceDN w:val="0"/>
        <w:adjustRightInd w:val="0"/>
        <w:rPr>
          <w:rFonts w:asciiTheme="majorHAnsi" w:hAnsiTheme="majorHAnsi" w:cstheme="majorHAnsi"/>
          <w:color w:val="000000"/>
          <w:sz w:val="22"/>
          <w:szCs w:val="22"/>
        </w:rPr>
      </w:pPr>
      <w:r w:rsidRPr="002F6B6C">
        <w:rPr>
          <w:rFonts w:asciiTheme="majorHAnsi" w:hAnsiTheme="majorHAnsi" w:cstheme="majorHAnsi"/>
          <w:color w:val="000000"/>
          <w:sz w:val="22"/>
          <w:szCs w:val="22"/>
        </w:rPr>
        <w:t>L'accesso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di </w:t>
      </w:r>
      <w:r w:rsidR="00632659" w:rsidRPr="002F6B6C">
        <w:rPr>
          <w:rFonts w:asciiTheme="majorHAnsi" w:hAnsiTheme="majorHAnsi" w:cstheme="majorHAnsi"/>
          <w:i/>
          <w:iCs/>
          <w:color w:val="000000"/>
          <w:sz w:val="22"/>
          <w:szCs w:val="22"/>
        </w:rPr>
        <w:t>Parma il tempo avanti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 xml:space="preserve"> permette a tutti i visitatori di accedere all</w:t>
      </w:r>
      <w:r w:rsidR="00BE190C" w:rsidRPr="002F6B6C">
        <w:rPr>
          <w:rFonts w:asciiTheme="majorHAnsi" w:hAnsiTheme="majorHAnsi" w:cstheme="majorHAnsi"/>
          <w:color w:val="000000"/>
          <w:sz w:val="22"/>
          <w:szCs w:val="22"/>
        </w:rPr>
        <w:t>'</w:t>
      </w:r>
      <w:r w:rsidR="00632659" w:rsidRPr="002F6B6C">
        <w:rPr>
          <w:rFonts w:asciiTheme="majorHAnsi" w:hAnsiTheme="majorHAnsi" w:cstheme="majorHAnsi"/>
          <w:color w:val="000000"/>
          <w:sz w:val="22"/>
          <w:szCs w:val="22"/>
        </w:rPr>
        <w:t>ultimo piano del Torrione e godere della splendida vista della nostra città. Il progetto, realizzato grazie al sostegno della Fondazione Cariparma, è patrocinato dal Comune di Parma come manifestazione per le celebrazioni di Parma, Capitale della Cultura italiana 2020+21.</w:t>
      </w:r>
    </w:p>
    <w:p w14:paraId="19C662DA" w14:textId="6ACB0076" w:rsidR="002F6B6C" w:rsidRDefault="002F6B6C" w:rsidP="000D67B9">
      <w:pPr>
        <w:autoSpaceDE w:val="0"/>
        <w:autoSpaceDN w:val="0"/>
        <w:adjustRightInd w:val="0"/>
        <w:rPr>
          <w:rFonts w:asciiTheme="majorHAnsi" w:hAnsiTheme="majorHAnsi" w:cstheme="majorHAnsi"/>
          <w:color w:val="000000"/>
          <w:sz w:val="22"/>
          <w:szCs w:val="22"/>
        </w:rPr>
      </w:pPr>
    </w:p>
    <w:p w14:paraId="08DDA2B6" w14:textId="39B7CCB3" w:rsidR="002F6B6C" w:rsidRDefault="002F6B6C" w:rsidP="000D67B9">
      <w:pPr>
        <w:autoSpaceDE w:val="0"/>
        <w:autoSpaceDN w:val="0"/>
        <w:adjustRightInd w:val="0"/>
        <w:rPr>
          <w:rFonts w:asciiTheme="majorHAnsi" w:hAnsiTheme="majorHAnsi" w:cstheme="majorHAnsi"/>
          <w:color w:val="000000"/>
          <w:sz w:val="22"/>
          <w:szCs w:val="22"/>
        </w:rPr>
      </w:pPr>
    </w:p>
    <w:p w14:paraId="5B34CBCA" w14:textId="77777777" w:rsidR="002F6B6C" w:rsidRPr="002F6B6C" w:rsidRDefault="002F6B6C" w:rsidP="000D67B9">
      <w:pPr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p w14:paraId="707A628A" w14:textId="77777777" w:rsidR="00632659" w:rsidRPr="002F6B6C" w:rsidRDefault="00632659" w:rsidP="000D67B9">
      <w:pPr>
        <w:rPr>
          <w:rFonts w:asciiTheme="majorHAnsi" w:hAnsiTheme="majorHAnsi" w:cstheme="majorHAnsi"/>
          <w:sz w:val="22"/>
          <w:szCs w:val="22"/>
        </w:rPr>
      </w:pPr>
    </w:p>
    <w:p w14:paraId="222346FD" w14:textId="77777777" w:rsidR="00632659" w:rsidRPr="002F6B6C" w:rsidRDefault="00632659" w:rsidP="00632659">
      <w:pPr>
        <w:spacing w:after="160"/>
        <w:rPr>
          <w:rFonts w:asciiTheme="majorHAnsi" w:hAnsiTheme="majorHAnsi" w:cstheme="majorHAnsi"/>
          <w:sz w:val="22"/>
          <w:szCs w:val="22"/>
          <w:u w:val="single"/>
        </w:rPr>
      </w:pPr>
      <w:r w:rsidRPr="002F6B6C">
        <w:rPr>
          <w:rFonts w:asciiTheme="majorHAnsi" w:hAnsiTheme="majorHAnsi" w:cstheme="majorHAnsi"/>
          <w:color w:val="000000"/>
          <w:sz w:val="22"/>
          <w:szCs w:val="22"/>
          <w:u w:val="single"/>
        </w:rPr>
        <w:lastRenderedPageBreak/>
        <w:t>INFORMAZIONI</w:t>
      </w:r>
    </w:p>
    <w:p w14:paraId="02FA2279" w14:textId="77777777" w:rsidR="00632659" w:rsidRPr="002F6B6C" w:rsidRDefault="00632659" w:rsidP="00632659">
      <w:pPr>
        <w:rPr>
          <w:rFonts w:asciiTheme="majorHAnsi" w:hAnsiTheme="majorHAnsi" w:cstheme="majorHAnsi"/>
          <w:sz w:val="22"/>
          <w:szCs w:val="22"/>
        </w:rPr>
      </w:pPr>
      <w:r w:rsidRPr="002F6B6C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 La mostra sarà aperta dal 08 maggio al 27 giugno 2021 con i seguenti </w:t>
      </w:r>
      <w:r w:rsidRPr="002F6B6C">
        <w:rPr>
          <w:rFonts w:asciiTheme="majorHAnsi" w:hAnsiTheme="majorHAnsi" w:cstheme="majorHAnsi"/>
          <w:sz w:val="22"/>
          <w:szCs w:val="22"/>
        </w:rPr>
        <w:t>orari</w:t>
      </w:r>
    </w:p>
    <w:p w14:paraId="510937D3" w14:textId="77777777" w:rsidR="00632659" w:rsidRPr="002F6B6C" w:rsidRDefault="00632659" w:rsidP="00632659">
      <w:pPr>
        <w:rPr>
          <w:rFonts w:asciiTheme="majorHAnsi" w:hAnsiTheme="majorHAnsi" w:cstheme="majorHAnsi"/>
          <w:sz w:val="22"/>
          <w:szCs w:val="22"/>
        </w:rPr>
      </w:pPr>
      <w:r w:rsidRPr="002F6B6C">
        <w:rPr>
          <w:rFonts w:asciiTheme="majorHAnsi" w:hAnsiTheme="majorHAnsi" w:cstheme="majorHAnsi"/>
          <w:sz w:val="22"/>
          <w:szCs w:val="22"/>
        </w:rPr>
        <w:t> venerdì:16.00/20.00, sabato:16.00/20.00, domenica:10.00/20.00</w:t>
      </w:r>
    </w:p>
    <w:p w14:paraId="2D18E715" w14:textId="793283CD" w:rsidR="00632659" w:rsidRPr="002F6B6C" w:rsidRDefault="0064648C" w:rsidP="00632659">
      <w:pPr>
        <w:rPr>
          <w:rFonts w:asciiTheme="majorHAnsi" w:hAnsiTheme="majorHAnsi" w:cstheme="majorHAnsi"/>
          <w:sz w:val="22"/>
          <w:szCs w:val="22"/>
        </w:rPr>
      </w:pPr>
      <w:r w:rsidRPr="002F6B6C">
        <w:rPr>
          <w:rFonts w:asciiTheme="majorHAnsi" w:hAnsiTheme="majorHAnsi" w:cstheme="majorHAnsi"/>
          <w:sz w:val="22"/>
          <w:szCs w:val="22"/>
          <w:shd w:val="clear" w:color="auto" w:fill="FFFFFF"/>
        </w:rPr>
        <w:t>Ac</w:t>
      </w:r>
      <w:r w:rsidR="00632659" w:rsidRPr="002F6B6C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cesso </w:t>
      </w:r>
      <w:r w:rsidR="00632659" w:rsidRPr="002F6B6C">
        <w:rPr>
          <w:rFonts w:asciiTheme="majorHAnsi" w:hAnsiTheme="majorHAnsi" w:cstheme="majorHAnsi"/>
          <w:sz w:val="22"/>
          <w:szCs w:val="22"/>
        </w:rPr>
        <w:t>gratuito su prenotazione tramite sito </w:t>
      </w:r>
      <w:hyperlink r:id="rId7" w:history="1">
        <w:r w:rsidR="00632659" w:rsidRPr="002F6B6C">
          <w:rPr>
            <w:rStyle w:val="Collegamentoipertestuale"/>
            <w:rFonts w:asciiTheme="majorHAnsi" w:hAnsiTheme="majorHAnsi" w:cstheme="majorHAnsi"/>
            <w:color w:val="auto"/>
            <w:sz w:val="22"/>
            <w:szCs w:val="22"/>
            <w:u w:val="none"/>
          </w:rPr>
          <w:t>www.kinoki.it/tempoavanti</w:t>
        </w:r>
      </w:hyperlink>
    </w:p>
    <w:p w14:paraId="67D0E8B4" w14:textId="5909C913" w:rsidR="00632659" w:rsidRPr="002F6B6C" w:rsidRDefault="00632659" w:rsidP="00632659">
      <w:pPr>
        <w:rPr>
          <w:rFonts w:asciiTheme="majorHAnsi" w:hAnsiTheme="majorHAnsi" w:cstheme="majorHAnsi"/>
          <w:sz w:val="22"/>
          <w:szCs w:val="22"/>
        </w:rPr>
      </w:pPr>
      <w:r w:rsidRPr="002F6B6C">
        <w:rPr>
          <w:rFonts w:asciiTheme="majorHAnsi" w:hAnsiTheme="majorHAnsi" w:cstheme="majorHAnsi"/>
          <w:i/>
          <w:iCs/>
          <w:sz w:val="22"/>
          <w:szCs w:val="22"/>
        </w:rPr>
        <w:t>Mail</w:t>
      </w:r>
      <w:r w:rsidRPr="002F6B6C">
        <w:rPr>
          <w:rFonts w:asciiTheme="majorHAnsi" w:hAnsiTheme="majorHAnsi" w:cstheme="majorHAnsi"/>
          <w:sz w:val="22"/>
          <w:szCs w:val="22"/>
        </w:rPr>
        <w:t>: info@tempoavanti.it</w:t>
      </w:r>
    </w:p>
    <w:p w14:paraId="2F65D68A" w14:textId="61C672DE" w:rsidR="00632659" w:rsidRPr="002F6B6C" w:rsidRDefault="00632659" w:rsidP="00632659">
      <w:pPr>
        <w:rPr>
          <w:rFonts w:asciiTheme="majorHAnsi" w:hAnsiTheme="majorHAnsi" w:cstheme="majorHAnsi"/>
          <w:sz w:val="22"/>
          <w:szCs w:val="22"/>
        </w:rPr>
      </w:pPr>
      <w:r w:rsidRPr="002F6B6C">
        <w:rPr>
          <w:rFonts w:asciiTheme="majorHAnsi" w:hAnsiTheme="majorHAnsi" w:cstheme="majorHAnsi"/>
          <w:i/>
          <w:iCs/>
          <w:sz w:val="22"/>
          <w:szCs w:val="22"/>
          <w:shd w:val="clear" w:color="auto" w:fill="FFFFFF"/>
        </w:rPr>
        <w:t>Facebook:</w:t>
      </w:r>
      <w:r w:rsidRPr="002F6B6C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  <w:proofErr w:type="spellStart"/>
      <w:r w:rsidRPr="002F6B6C">
        <w:rPr>
          <w:rFonts w:asciiTheme="majorHAnsi" w:hAnsiTheme="majorHAnsi" w:cstheme="majorHAnsi"/>
          <w:sz w:val="22"/>
          <w:szCs w:val="22"/>
          <w:shd w:val="clear" w:color="auto" w:fill="FFFFFF"/>
        </w:rPr>
        <w:t>kinokimedia</w:t>
      </w:r>
      <w:proofErr w:type="spellEnd"/>
    </w:p>
    <w:p w14:paraId="028014D8" w14:textId="0360122C" w:rsidR="00C40C14" w:rsidRPr="002F6B6C" w:rsidRDefault="00632659" w:rsidP="0064648C">
      <w:pPr>
        <w:rPr>
          <w:rFonts w:asciiTheme="majorHAnsi" w:eastAsia="Aganè" w:hAnsiTheme="majorHAnsi" w:cstheme="majorHAnsi"/>
          <w:iCs/>
          <w:sz w:val="22"/>
          <w:szCs w:val="22"/>
        </w:rPr>
      </w:pPr>
      <w:r w:rsidRPr="002F6B6C">
        <w:rPr>
          <w:rFonts w:asciiTheme="majorHAnsi" w:hAnsiTheme="majorHAnsi" w:cstheme="majorHAnsi"/>
          <w:i/>
          <w:iCs/>
          <w:sz w:val="22"/>
          <w:szCs w:val="22"/>
          <w:shd w:val="clear" w:color="auto" w:fill="FFFFFF"/>
        </w:rPr>
        <w:t>Instagram</w:t>
      </w:r>
      <w:r w:rsidRPr="002F6B6C">
        <w:rPr>
          <w:rFonts w:asciiTheme="majorHAnsi" w:hAnsiTheme="majorHAnsi" w:cstheme="majorHAnsi"/>
          <w:sz w:val="22"/>
          <w:szCs w:val="22"/>
          <w:shd w:val="clear" w:color="auto" w:fill="FFFFFF"/>
        </w:rPr>
        <w:t>: @kinoki_media</w:t>
      </w:r>
    </w:p>
    <w:p w14:paraId="06AC6083" w14:textId="77777777" w:rsidR="00C40C14" w:rsidRPr="002F6B6C" w:rsidRDefault="00C40C14">
      <w:pPr>
        <w:pBdr>
          <w:between w:val="nil"/>
        </w:pBdr>
        <w:tabs>
          <w:tab w:val="left" w:pos="5925"/>
        </w:tabs>
        <w:spacing w:after="57"/>
        <w:ind w:left="5925"/>
        <w:jc w:val="center"/>
        <w:rPr>
          <w:rFonts w:asciiTheme="majorHAnsi" w:eastAsia="Aganè" w:hAnsiTheme="majorHAnsi" w:cstheme="majorHAnsi"/>
          <w:i/>
          <w:color w:val="000000"/>
          <w:sz w:val="22"/>
          <w:szCs w:val="22"/>
        </w:rPr>
      </w:pPr>
    </w:p>
    <w:p w14:paraId="1DFF445B" w14:textId="327A6458" w:rsidR="00C40C14" w:rsidRPr="002F6B6C" w:rsidRDefault="00C40C14">
      <w:pPr>
        <w:pBdr>
          <w:between w:val="nil"/>
        </w:pBdr>
        <w:tabs>
          <w:tab w:val="left" w:pos="5925"/>
        </w:tabs>
        <w:spacing w:after="57"/>
        <w:ind w:left="5925"/>
        <w:jc w:val="center"/>
        <w:rPr>
          <w:rFonts w:asciiTheme="majorHAnsi" w:eastAsia="Aganè" w:hAnsiTheme="majorHAnsi" w:cstheme="majorHAnsi"/>
          <w:i/>
          <w:color w:val="000000"/>
          <w:sz w:val="22"/>
          <w:szCs w:val="22"/>
        </w:rPr>
      </w:pPr>
    </w:p>
    <w:p w14:paraId="4EE0F91B" w14:textId="0591CD51" w:rsidR="00694165" w:rsidRPr="002F6B6C" w:rsidRDefault="00694165" w:rsidP="00694165">
      <w:pPr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sectPr w:rsidR="00694165" w:rsidRPr="002F6B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798" w:right="1134" w:bottom="2945" w:left="1134" w:header="1134" w:footer="113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4B1DA" w14:textId="77777777" w:rsidR="00DA10EE" w:rsidRDefault="00DA10EE">
      <w:r>
        <w:separator/>
      </w:r>
    </w:p>
  </w:endnote>
  <w:endnote w:type="continuationSeparator" w:id="0">
    <w:p w14:paraId="689852CC" w14:textId="77777777" w:rsidR="00DA10EE" w:rsidRDefault="00DA1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anè">
    <w:panose1 w:val="00000000000000000000"/>
    <w:charset w:val="00"/>
    <w:family w:val="auto"/>
    <w:pitch w:val="variable"/>
    <w:sig w:usb0="A0000027" w:usb1="4000004A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1D8E6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F3158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  <w:sz w:val="24"/>
        <w:szCs w:val="24"/>
      </w:rPr>
    </w:pPr>
  </w:p>
  <w:tbl>
    <w:tblPr>
      <w:tblStyle w:val="a"/>
      <w:tblW w:w="9638" w:type="dxa"/>
      <w:tblInd w:w="0" w:type="dxa"/>
      <w:tblLayout w:type="fixed"/>
      <w:tblLook w:val="0000" w:firstRow="0" w:lastRow="0" w:firstColumn="0" w:lastColumn="0" w:noHBand="0" w:noVBand="0"/>
    </w:tblPr>
    <w:tblGrid>
      <w:gridCol w:w="4818"/>
      <w:gridCol w:w="4820"/>
    </w:tblGrid>
    <w:tr w:rsidR="00632659" w14:paraId="36CE862F" w14:textId="77777777">
      <w:tc>
        <w:tcPr>
          <w:tcW w:w="4818" w:type="dxa"/>
          <w:shd w:val="clear" w:color="auto" w:fill="auto"/>
        </w:tcPr>
        <w:p w14:paraId="6D74E365" w14:textId="77777777" w:rsidR="00632659" w:rsidRDefault="0063265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before="113"/>
            <w:rPr>
              <w:rFonts w:ascii="Aganè" w:eastAsia="Aganè" w:hAnsi="Aganè" w:cs="Aganè"/>
              <w:color w:val="666666"/>
            </w:rPr>
          </w:pPr>
          <w:r>
            <w:rPr>
              <w:rFonts w:ascii="Aganè" w:eastAsia="Aganè" w:hAnsi="Aganè" w:cs="Aganè"/>
              <w:color w:val="666666"/>
            </w:rPr>
            <w:t>info@tempoavanti.it // www.teampoavanti.it</w:t>
          </w:r>
        </w:p>
      </w:tc>
      <w:tc>
        <w:tcPr>
          <w:tcW w:w="4820" w:type="dxa"/>
          <w:shd w:val="clear" w:color="auto" w:fill="auto"/>
        </w:tcPr>
        <w:p w14:paraId="38447F25" w14:textId="77777777" w:rsidR="00632659" w:rsidRDefault="0063265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before="113"/>
            <w:jc w:val="right"/>
            <w:rPr>
              <w:color w:val="000000"/>
              <w:sz w:val="24"/>
              <w:szCs w:val="24"/>
            </w:rPr>
          </w:pPr>
          <w:r>
            <w:rPr>
              <w:rFonts w:ascii="Aganè" w:eastAsia="Aganè" w:hAnsi="Aganè" w:cs="Aganè"/>
              <w:color w:val="666666"/>
            </w:rPr>
            <w:t xml:space="preserve">Pagina </w:t>
          </w:r>
          <w:r>
            <w:rPr>
              <w:color w:val="666666"/>
            </w:rPr>
            <w:fldChar w:fldCharType="begin"/>
          </w:r>
          <w:r>
            <w:rPr>
              <w:color w:val="666666"/>
            </w:rPr>
            <w:instrText>PAGE</w:instrText>
          </w:r>
          <w:r>
            <w:rPr>
              <w:color w:val="666666"/>
            </w:rPr>
            <w:fldChar w:fldCharType="separate"/>
          </w:r>
          <w:r>
            <w:rPr>
              <w:noProof/>
              <w:color w:val="666666"/>
            </w:rPr>
            <w:t>1</w:t>
          </w:r>
          <w:r>
            <w:rPr>
              <w:color w:val="666666"/>
            </w:rPr>
            <w:fldChar w:fldCharType="end"/>
          </w:r>
          <w:r>
            <w:rPr>
              <w:rFonts w:ascii="Aganè" w:eastAsia="Aganè" w:hAnsi="Aganè" w:cs="Aganè"/>
              <w:color w:val="666666"/>
            </w:rPr>
            <w:t xml:space="preserve"> / </w:t>
          </w:r>
          <w:r>
            <w:rPr>
              <w:color w:val="666666"/>
            </w:rPr>
            <w:fldChar w:fldCharType="begin"/>
          </w:r>
          <w:r>
            <w:rPr>
              <w:color w:val="666666"/>
            </w:rPr>
            <w:instrText>NUMPAGES</w:instrText>
          </w:r>
          <w:r>
            <w:rPr>
              <w:color w:val="666666"/>
            </w:rPr>
            <w:fldChar w:fldCharType="separate"/>
          </w:r>
          <w:r>
            <w:rPr>
              <w:noProof/>
              <w:color w:val="666666"/>
            </w:rPr>
            <w:t>1</w:t>
          </w:r>
          <w:r>
            <w:rPr>
              <w:color w:val="666666"/>
            </w:rPr>
            <w:fldChar w:fldCharType="end"/>
          </w:r>
        </w:p>
      </w:tc>
    </w:tr>
  </w:tbl>
  <w:p w14:paraId="2BFE8773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ganè" w:eastAsia="Aganè" w:hAnsi="Aganè" w:cs="Aganè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5AE48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ABA2B" w14:textId="77777777" w:rsidR="00DA10EE" w:rsidRDefault="00DA10EE">
      <w:r>
        <w:separator/>
      </w:r>
    </w:p>
  </w:footnote>
  <w:footnote w:type="continuationSeparator" w:id="0">
    <w:p w14:paraId="621C7AAE" w14:textId="77777777" w:rsidR="00DA10EE" w:rsidRDefault="00DA1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538A5" w14:textId="77777777" w:rsidR="0064648C" w:rsidRDefault="0064648C">
    <w:pPr>
      <w:pStyle w:val="Intestazione"/>
      <w:ind w:left="1" w:hanging="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D226C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17CA175E" wp14:editId="3EEF4285">
          <wp:simplePos x="0" y="0"/>
          <wp:positionH relativeFrom="column">
            <wp:posOffset>9525</wp:posOffset>
          </wp:positionH>
          <wp:positionV relativeFrom="paragraph">
            <wp:posOffset>19050</wp:posOffset>
          </wp:positionV>
          <wp:extent cx="2521585" cy="909955"/>
          <wp:effectExtent l="0" t="0" r="0" b="0"/>
          <wp:wrapSquare wrapText="right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21585" cy="9099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44E5D27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  <w:p w14:paraId="2D588BCB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  <w:p w14:paraId="38F7B06E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  <w:p w14:paraId="113842F5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  <w:p w14:paraId="366D600F" w14:textId="58CAD35A" w:rsidR="00632659" w:rsidRDefault="0064648C" w:rsidP="0064648C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2220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D5F55" w14:textId="77777777" w:rsidR="00632659" w:rsidRDefault="00632659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C14"/>
    <w:rsid w:val="00011621"/>
    <w:rsid w:val="000B3939"/>
    <w:rsid w:val="000D67B9"/>
    <w:rsid w:val="000E406E"/>
    <w:rsid w:val="002525E7"/>
    <w:rsid w:val="002F6B6C"/>
    <w:rsid w:val="00320110"/>
    <w:rsid w:val="00632659"/>
    <w:rsid w:val="0064648C"/>
    <w:rsid w:val="00652809"/>
    <w:rsid w:val="00694165"/>
    <w:rsid w:val="006F7308"/>
    <w:rsid w:val="0074590F"/>
    <w:rsid w:val="00856FA0"/>
    <w:rsid w:val="008761C9"/>
    <w:rsid w:val="00A47EB2"/>
    <w:rsid w:val="00A95D7E"/>
    <w:rsid w:val="00BE190C"/>
    <w:rsid w:val="00C40C14"/>
    <w:rsid w:val="00C743FB"/>
    <w:rsid w:val="00DA10EE"/>
    <w:rsid w:val="00F5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C178E0"/>
  <w15:docId w15:val="{BCE36AE8-C21A-46F5-90D2-24ABC0B5A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character" w:customStyle="1" w:styleId="CollegamentoInternet">
    <w:name w:val="Collegamento Internet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customStyle="1" w:styleId="Rigadintestazione">
    <w:name w:val="Riga d'intestazione"/>
    <w:basedOn w:val="Predefinito"/>
    <w:pPr>
      <w:suppressLineNumbers/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Predefinito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Pidipagina">
    <w:name w:val="footer"/>
    <w:basedOn w:val="Predefinito"/>
    <w:pPr>
      <w:suppressLineNumbers/>
      <w:tabs>
        <w:tab w:val="center" w:pos="4819"/>
        <w:tab w:val="right" w:pos="9638"/>
      </w:tabs>
    </w:pPr>
  </w:style>
  <w:style w:type="paragraph" w:customStyle="1" w:styleId="Contenutocornice">
    <w:name w:val="Contenuto cornice"/>
    <w:basedOn w:val="Corpotesto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NormaleWeb">
    <w:name w:val="Normal (Web)"/>
    <w:basedOn w:val="Normale"/>
    <w:uiPriority w:val="99"/>
    <w:unhideWhenUsed/>
    <w:rsid w:val="00632659"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3265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26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7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kinoki.it/tempoavant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0xe0JfyZDzMlAEgaFToPQVs9bA==">AMUW2mW3LAsKw4V2UYQC1Xxexhqb7oac03Cfvs9+EhTYVNzXHUZeT3Gt+MRbANTaD82Yz2nDqs2Seus8dc9PtP9i334tbBMBTljqorcYpfwURXlX5odAnEQ=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furletti</dc:creator>
  <cp:lastModifiedBy>elena furletti</cp:lastModifiedBy>
  <cp:revision>2</cp:revision>
  <dcterms:created xsi:type="dcterms:W3CDTF">2021-05-25T08:50:00Z</dcterms:created>
  <dcterms:modified xsi:type="dcterms:W3CDTF">2021-05-25T08:50:00Z</dcterms:modified>
</cp:coreProperties>
</file>