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11846" w:rsidRDefault="0071184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14:paraId="00000002" w14:textId="77777777" w:rsidR="00711846" w:rsidRDefault="005D769B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Arte e design in asta per i bambini del Centro Benedetta D’Intino</w:t>
      </w:r>
    </w:p>
    <w:p w14:paraId="00000003" w14:textId="77777777" w:rsidR="00711846" w:rsidRDefault="005D769B">
      <w:pPr>
        <w:spacing w:after="0" w:line="240" w:lineRule="auto"/>
        <w:jc w:val="center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Lotti online fino al 26 ottobre, battuta finale al MEET</w:t>
      </w:r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nella serata </w:t>
      </w:r>
      <w:r>
        <w:rPr>
          <w:b/>
          <w:i/>
          <w:sz w:val="24"/>
          <w:szCs w:val="24"/>
        </w:rPr>
        <w:t xml:space="preserve">Incontri che cambiano la vita </w:t>
      </w:r>
    </w:p>
    <w:p w14:paraId="00000004" w14:textId="77777777" w:rsidR="00711846" w:rsidRDefault="005D769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Il ricavato sostiene le cure di bambini con disagio psicologico e grave disabilità comunicativa</w:t>
      </w:r>
    </w:p>
    <w:p w14:paraId="00000005" w14:textId="77777777" w:rsidR="00711846" w:rsidRDefault="00711846">
      <w:pPr>
        <w:spacing w:after="0" w:line="240" w:lineRule="auto"/>
        <w:jc w:val="both"/>
        <w:rPr>
          <w:sz w:val="16"/>
          <w:szCs w:val="16"/>
        </w:rPr>
      </w:pPr>
    </w:p>
    <w:p w14:paraId="00000006" w14:textId="77777777" w:rsidR="00711846" w:rsidRDefault="005D769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Fotografie d’autore, oggetti di design, opere d’arte, pietre preziose scolpite a mano. Sono tanti gli oggetti che è possibile aggiudicarsi partecipando all'ast</w:t>
      </w:r>
      <w:r>
        <w:rPr>
          <w:sz w:val="24"/>
          <w:szCs w:val="24"/>
        </w:rPr>
        <w:t xml:space="preserve">a benefica online dal 5 ottobre 2023 a </w:t>
      </w:r>
      <w:r>
        <w:rPr>
          <w:b/>
          <w:sz w:val="24"/>
          <w:szCs w:val="24"/>
        </w:rPr>
        <w:t>sostegno del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Centro Benedetta D’Intino </w:t>
      </w:r>
      <w:proofErr w:type="spellStart"/>
      <w:r>
        <w:rPr>
          <w:b/>
          <w:sz w:val="24"/>
          <w:szCs w:val="24"/>
        </w:rPr>
        <w:t>Onlus</w:t>
      </w:r>
      <w:proofErr w:type="spellEnd"/>
      <w:r>
        <w:rPr>
          <w:sz w:val="24"/>
          <w:szCs w:val="24"/>
        </w:rPr>
        <w:t>, che da trent’anni a Milano si prende cura di bambini e ragazzi con grave disabilità comunicativa e con disagio psicologico.</w:t>
      </w:r>
    </w:p>
    <w:p w14:paraId="00000007" w14:textId="77777777" w:rsidR="00711846" w:rsidRDefault="00711846">
      <w:pPr>
        <w:spacing w:after="0" w:line="240" w:lineRule="auto"/>
        <w:jc w:val="both"/>
        <w:rPr>
          <w:sz w:val="16"/>
          <w:szCs w:val="16"/>
        </w:rPr>
      </w:pPr>
    </w:p>
    <w:p w14:paraId="00000008" w14:textId="77777777" w:rsidR="00711846" w:rsidRDefault="005D769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Per partecipare basta collegarsi al sito</w:t>
      </w:r>
      <w:r>
        <w:t xml:space="preserve"> </w:t>
      </w:r>
      <w:hyperlink r:id="rId7">
        <w:r>
          <w:rPr>
            <w:b/>
            <w:color w:val="0563C1"/>
            <w:u w:val="single"/>
          </w:rPr>
          <w:t>https://www.charitystars.com/tag/incontri-che-cambiano-la-vita-it</w:t>
        </w:r>
      </w:hyperlink>
      <w:r>
        <w:rPr>
          <w:sz w:val="24"/>
          <w:szCs w:val="24"/>
        </w:rPr>
        <w:t>, iscriversi e fare la propria puntata.</w:t>
      </w:r>
    </w:p>
    <w:p w14:paraId="00000009" w14:textId="77777777" w:rsidR="00711846" w:rsidRDefault="00711846">
      <w:pPr>
        <w:spacing w:after="0" w:line="240" w:lineRule="auto"/>
        <w:jc w:val="both"/>
        <w:rPr>
          <w:sz w:val="16"/>
          <w:szCs w:val="16"/>
        </w:rPr>
      </w:pPr>
    </w:p>
    <w:p w14:paraId="0000000A" w14:textId="77777777" w:rsidR="00711846" w:rsidRDefault="005D769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Ce n’è per tutti i gusti: dalle lampade e suppellettili di design firm</w:t>
      </w:r>
      <w:r>
        <w:rPr>
          <w:sz w:val="24"/>
          <w:szCs w:val="24"/>
        </w:rPr>
        <w:t xml:space="preserve">ate </w:t>
      </w:r>
      <w:proofErr w:type="spellStart"/>
      <w:r>
        <w:rPr>
          <w:b/>
          <w:sz w:val="24"/>
          <w:szCs w:val="24"/>
        </w:rPr>
        <w:t>Oluce</w:t>
      </w:r>
      <w:proofErr w:type="spellEnd"/>
      <w:r>
        <w:rPr>
          <w:b/>
          <w:sz w:val="24"/>
          <w:szCs w:val="24"/>
        </w:rPr>
        <w:t>, Foscarini e Alessi</w:t>
      </w:r>
      <w:r>
        <w:rPr>
          <w:sz w:val="24"/>
          <w:szCs w:val="24"/>
        </w:rPr>
        <w:t xml:space="preserve">, alle poltrone </w:t>
      </w:r>
      <w:proofErr w:type="spellStart"/>
      <w:r>
        <w:rPr>
          <w:b/>
          <w:sz w:val="24"/>
          <w:szCs w:val="24"/>
        </w:rPr>
        <w:t>Seletti</w:t>
      </w:r>
      <w:proofErr w:type="spellEnd"/>
      <w:r>
        <w:rPr>
          <w:sz w:val="24"/>
          <w:szCs w:val="24"/>
        </w:rPr>
        <w:t xml:space="preserve">, alle gemme dell’atelier </w:t>
      </w:r>
      <w:proofErr w:type="spellStart"/>
      <w:r>
        <w:rPr>
          <w:b/>
          <w:sz w:val="24"/>
          <w:szCs w:val="24"/>
        </w:rPr>
        <w:t>Scavia</w:t>
      </w:r>
      <w:proofErr w:type="spellEnd"/>
      <w:r>
        <w:rPr>
          <w:sz w:val="24"/>
          <w:szCs w:val="24"/>
        </w:rPr>
        <w:t xml:space="preserve">. In asta anche opere d’arte da collezione, come </w:t>
      </w:r>
      <w:r>
        <w:rPr>
          <w:i/>
          <w:sz w:val="24"/>
          <w:szCs w:val="24"/>
        </w:rPr>
        <w:t>Solennità di tutti i Santi</w:t>
      </w:r>
      <w:r>
        <w:rPr>
          <w:sz w:val="24"/>
          <w:szCs w:val="24"/>
        </w:rPr>
        <w:t xml:space="preserve"> di </w:t>
      </w:r>
      <w:r>
        <w:rPr>
          <w:b/>
          <w:sz w:val="24"/>
          <w:szCs w:val="24"/>
        </w:rPr>
        <w:t xml:space="preserve">Emilio </w:t>
      </w:r>
      <w:proofErr w:type="spellStart"/>
      <w:r>
        <w:rPr>
          <w:b/>
          <w:sz w:val="24"/>
          <w:szCs w:val="24"/>
        </w:rPr>
        <w:t>Isgrò</w:t>
      </w:r>
      <w:proofErr w:type="spellEnd"/>
      <w:r>
        <w:rPr>
          <w:sz w:val="24"/>
          <w:szCs w:val="24"/>
        </w:rPr>
        <w:t xml:space="preserve">, genio delle “cancellature”, la tela </w:t>
      </w:r>
      <w:r>
        <w:rPr>
          <w:i/>
          <w:sz w:val="24"/>
          <w:szCs w:val="24"/>
        </w:rPr>
        <w:t>Stazione</w:t>
      </w:r>
      <w:r>
        <w:rPr>
          <w:sz w:val="24"/>
          <w:szCs w:val="24"/>
        </w:rPr>
        <w:t xml:space="preserve"> del pittore contemporaneo </w:t>
      </w:r>
      <w:r>
        <w:rPr>
          <w:b/>
          <w:sz w:val="24"/>
          <w:szCs w:val="24"/>
        </w:rPr>
        <w:t>Luca Pig</w:t>
      </w:r>
      <w:r>
        <w:rPr>
          <w:b/>
          <w:sz w:val="24"/>
          <w:szCs w:val="24"/>
        </w:rPr>
        <w:t>natelli</w:t>
      </w:r>
      <w:r>
        <w:rPr>
          <w:sz w:val="24"/>
          <w:szCs w:val="24"/>
        </w:rPr>
        <w:t xml:space="preserve"> e l’iconico ritratto di </w:t>
      </w:r>
      <w:r>
        <w:rPr>
          <w:i/>
          <w:sz w:val="24"/>
          <w:szCs w:val="24"/>
        </w:rPr>
        <w:t>Alda Merini</w:t>
      </w:r>
      <w:r>
        <w:rPr>
          <w:sz w:val="24"/>
          <w:szCs w:val="24"/>
        </w:rPr>
        <w:t xml:space="preserve"> firmato dall’artista e suo intimo amico </w:t>
      </w:r>
      <w:r>
        <w:rPr>
          <w:b/>
          <w:sz w:val="24"/>
          <w:szCs w:val="24"/>
        </w:rPr>
        <w:t xml:space="preserve">Giuliano </w:t>
      </w:r>
      <w:proofErr w:type="spellStart"/>
      <w:r>
        <w:rPr>
          <w:b/>
          <w:sz w:val="24"/>
          <w:szCs w:val="24"/>
        </w:rPr>
        <w:t>Grittini</w:t>
      </w:r>
      <w:proofErr w:type="spellEnd"/>
      <w:r>
        <w:rPr>
          <w:sz w:val="24"/>
          <w:szCs w:val="24"/>
        </w:rPr>
        <w:t>. E ancora tanti scatti d’autore, come le fotografie milanesi</w:t>
      </w:r>
      <w:r>
        <w:rPr>
          <w:i/>
          <w:sz w:val="24"/>
          <w:szCs w:val="24"/>
        </w:rPr>
        <w:t xml:space="preserve"> Architettura Spirituale (Il Duomo di Milano)</w:t>
      </w:r>
      <w:r>
        <w:rPr>
          <w:sz w:val="24"/>
          <w:szCs w:val="24"/>
        </w:rPr>
        <w:t xml:space="preserve"> di </w:t>
      </w:r>
      <w:r>
        <w:rPr>
          <w:b/>
          <w:sz w:val="24"/>
          <w:szCs w:val="24"/>
        </w:rPr>
        <w:t xml:space="preserve">Giovanni </w:t>
      </w:r>
      <w:proofErr w:type="spellStart"/>
      <w:r>
        <w:rPr>
          <w:b/>
          <w:sz w:val="24"/>
          <w:szCs w:val="24"/>
        </w:rPr>
        <w:t>Gastel</w:t>
      </w:r>
      <w:proofErr w:type="spellEnd"/>
      <w:r>
        <w:rPr>
          <w:sz w:val="24"/>
          <w:szCs w:val="24"/>
        </w:rPr>
        <w:t xml:space="preserve"> e </w:t>
      </w:r>
      <w:r>
        <w:rPr>
          <w:i/>
          <w:sz w:val="24"/>
          <w:szCs w:val="24"/>
        </w:rPr>
        <w:t xml:space="preserve">Duomo Riflesso </w:t>
      </w:r>
      <w:r>
        <w:rPr>
          <w:sz w:val="24"/>
          <w:szCs w:val="24"/>
        </w:rPr>
        <w:t xml:space="preserve">di </w:t>
      </w:r>
      <w:r>
        <w:rPr>
          <w:b/>
          <w:sz w:val="24"/>
          <w:szCs w:val="24"/>
        </w:rPr>
        <w:t xml:space="preserve">Paolo </w:t>
      </w:r>
      <w:proofErr w:type="spellStart"/>
      <w:r>
        <w:rPr>
          <w:b/>
          <w:sz w:val="24"/>
          <w:szCs w:val="24"/>
        </w:rPr>
        <w:t>Lia</w:t>
      </w:r>
      <w:r>
        <w:rPr>
          <w:b/>
          <w:sz w:val="24"/>
          <w:szCs w:val="24"/>
        </w:rPr>
        <w:t>ci</w:t>
      </w:r>
      <w:proofErr w:type="spellEnd"/>
      <w:r>
        <w:rPr>
          <w:sz w:val="24"/>
          <w:szCs w:val="24"/>
        </w:rPr>
        <w:t xml:space="preserve"> e le opere </w:t>
      </w:r>
      <w:r>
        <w:rPr>
          <w:i/>
          <w:sz w:val="24"/>
          <w:szCs w:val="24"/>
        </w:rPr>
        <w:t xml:space="preserve">Inside 07 </w:t>
      </w:r>
      <w:r>
        <w:rPr>
          <w:sz w:val="24"/>
          <w:szCs w:val="24"/>
        </w:rPr>
        <w:t>di</w:t>
      </w:r>
      <w:r>
        <w:rPr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Riccardo Bandiera</w:t>
      </w:r>
      <w:r>
        <w:rPr>
          <w:sz w:val="24"/>
          <w:szCs w:val="24"/>
        </w:rPr>
        <w:t xml:space="preserve"> e </w:t>
      </w:r>
      <w:r>
        <w:rPr>
          <w:i/>
          <w:sz w:val="24"/>
          <w:szCs w:val="24"/>
        </w:rPr>
        <w:t>Fragilità di un legame III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Antonio Salvador</w:t>
      </w:r>
      <w:r>
        <w:rPr>
          <w:i/>
          <w:sz w:val="24"/>
          <w:szCs w:val="24"/>
        </w:rPr>
        <w:t>.</w:t>
      </w:r>
    </w:p>
    <w:p w14:paraId="0000000B" w14:textId="77777777" w:rsidR="00711846" w:rsidRDefault="00711846">
      <w:pPr>
        <w:spacing w:after="0" w:line="240" w:lineRule="auto"/>
        <w:jc w:val="both"/>
        <w:rPr>
          <w:sz w:val="16"/>
          <w:szCs w:val="16"/>
        </w:rPr>
      </w:pPr>
    </w:p>
    <w:p w14:paraId="0000000C" w14:textId="77777777" w:rsidR="00711846" w:rsidRDefault="005D769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L’asta si </w:t>
      </w:r>
      <w:r>
        <w:rPr>
          <w:b/>
          <w:sz w:val="24"/>
          <w:szCs w:val="24"/>
        </w:rPr>
        <w:t>conclude il 26 ottobre 2023</w:t>
      </w:r>
      <w:r>
        <w:rPr>
          <w:sz w:val="24"/>
          <w:szCs w:val="24"/>
        </w:rPr>
        <w:t xml:space="preserve"> in occasione dell’evento </w:t>
      </w:r>
      <w:r>
        <w:rPr>
          <w:b/>
          <w:i/>
          <w:sz w:val="24"/>
          <w:szCs w:val="24"/>
        </w:rPr>
        <w:t>Incontri che cambiano la vita</w:t>
      </w:r>
      <w:r>
        <w:rPr>
          <w:sz w:val="24"/>
          <w:szCs w:val="24"/>
        </w:rPr>
        <w:t xml:space="preserve"> ospitato al </w:t>
      </w:r>
      <w:r>
        <w:rPr>
          <w:b/>
          <w:sz w:val="24"/>
          <w:szCs w:val="24"/>
        </w:rPr>
        <w:t xml:space="preserve">MEET </w:t>
      </w:r>
      <w:r>
        <w:rPr>
          <w:sz w:val="24"/>
          <w:szCs w:val="24"/>
        </w:rPr>
        <w:t>di Milano, in viale Vittorio Veneto 2, alle ore 18.30 (</w:t>
      </w:r>
      <w:r>
        <w:rPr>
          <w:b/>
          <w:sz w:val="24"/>
          <w:szCs w:val="24"/>
        </w:rPr>
        <w:t>ingresso con donazione</w:t>
      </w:r>
      <w:r>
        <w:rPr>
          <w:sz w:val="24"/>
          <w:szCs w:val="24"/>
        </w:rPr>
        <w:t xml:space="preserve"> a sostegno dei percorsi clinici per i bambini del Centro Benedetta D’Intino, per info </w:t>
      </w:r>
      <w:hyperlink r:id="rId8">
        <w:r>
          <w:rPr>
            <w:b/>
            <w:color w:val="0563C1"/>
            <w:sz w:val="24"/>
            <w:szCs w:val="24"/>
            <w:u w:val="single"/>
          </w:rPr>
          <w:t>ufficiorf@benedettadintino.it</w:t>
        </w:r>
      </w:hyperlink>
      <w:r>
        <w:t>).</w:t>
      </w:r>
      <w:r>
        <w:rPr>
          <w:sz w:val="24"/>
          <w:szCs w:val="24"/>
        </w:rPr>
        <w:t xml:space="preserve"> Un a</w:t>
      </w:r>
      <w:r>
        <w:rPr>
          <w:sz w:val="24"/>
          <w:szCs w:val="24"/>
        </w:rPr>
        <w:t xml:space="preserve">ppuntamento speciale, pensato dal Centro Benedetta D’Intino per raccontare alla città </w:t>
      </w:r>
      <w:r>
        <w:rPr>
          <w:b/>
          <w:sz w:val="24"/>
          <w:szCs w:val="24"/>
        </w:rPr>
        <w:t>30 anni di incontri</w:t>
      </w:r>
      <w:r>
        <w:rPr>
          <w:sz w:val="24"/>
          <w:szCs w:val="24"/>
        </w:rPr>
        <w:t xml:space="preserve"> che hanno cambiato la vita di tantissimi bambini e ragazzi, insieme a quella delle loro famiglie. Ogni anno, infatti, sono </w:t>
      </w:r>
      <w:r>
        <w:rPr>
          <w:b/>
          <w:sz w:val="24"/>
          <w:szCs w:val="24"/>
        </w:rPr>
        <w:t>oltre 300 i minori curati g</w:t>
      </w:r>
      <w:r>
        <w:rPr>
          <w:b/>
          <w:sz w:val="24"/>
          <w:szCs w:val="24"/>
        </w:rPr>
        <w:t>ratuitamente</w:t>
      </w:r>
      <w:r>
        <w:rPr>
          <w:sz w:val="24"/>
          <w:szCs w:val="24"/>
        </w:rPr>
        <w:t xml:space="preserve"> dal Centro, attraverso i servizi di </w:t>
      </w:r>
      <w:r>
        <w:rPr>
          <w:b/>
          <w:sz w:val="24"/>
          <w:szCs w:val="24"/>
        </w:rPr>
        <w:t>Psicoterapia</w:t>
      </w:r>
      <w:r>
        <w:rPr>
          <w:sz w:val="24"/>
          <w:szCs w:val="24"/>
        </w:rPr>
        <w:t xml:space="preserve"> e </w:t>
      </w:r>
      <w:r>
        <w:rPr>
          <w:b/>
          <w:sz w:val="24"/>
          <w:szCs w:val="24"/>
        </w:rPr>
        <w:t>Comunicazione Aumentativa Alternativa (CAA)</w:t>
      </w:r>
      <w:r>
        <w:rPr>
          <w:sz w:val="24"/>
          <w:szCs w:val="24"/>
        </w:rPr>
        <w:t xml:space="preserve">, che oggi può contare su un’equipe multidisciplinare composta da </w:t>
      </w:r>
      <w:r>
        <w:rPr>
          <w:b/>
          <w:sz w:val="24"/>
          <w:szCs w:val="24"/>
        </w:rPr>
        <w:t>20 professionisti</w:t>
      </w:r>
      <w:r>
        <w:rPr>
          <w:sz w:val="24"/>
          <w:szCs w:val="24"/>
        </w:rPr>
        <w:t>, tra medici, psicologi e tecnici sanitari.</w:t>
      </w:r>
    </w:p>
    <w:p w14:paraId="0000000D" w14:textId="77777777" w:rsidR="00711846" w:rsidRDefault="00711846">
      <w:pPr>
        <w:spacing w:after="0" w:line="240" w:lineRule="auto"/>
        <w:jc w:val="both"/>
        <w:rPr>
          <w:sz w:val="16"/>
          <w:szCs w:val="16"/>
        </w:rPr>
      </w:pPr>
    </w:p>
    <w:p w14:paraId="0000000E" w14:textId="77777777" w:rsidR="00711846" w:rsidRDefault="005D769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Nella serata si parte</w:t>
      </w:r>
      <w:r>
        <w:rPr>
          <w:sz w:val="24"/>
          <w:szCs w:val="24"/>
        </w:rPr>
        <w:t xml:space="preserve"> con l’incontro, negli anni ‘90, tra la fondatrice del Centro Benedetta D’Intino, il medico </w:t>
      </w:r>
      <w:r>
        <w:rPr>
          <w:b/>
          <w:sz w:val="24"/>
          <w:szCs w:val="24"/>
        </w:rPr>
        <w:t>Cristina Mondadori</w:t>
      </w:r>
      <w:r>
        <w:rPr>
          <w:sz w:val="24"/>
          <w:szCs w:val="24"/>
        </w:rPr>
        <w:t xml:space="preserve">, e la neuropsichiatra infantile </w:t>
      </w:r>
      <w:r>
        <w:rPr>
          <w:b/>
          <w:sz w:val="24"/>
          <w:szCs w:val="24"/>
        </w:rPr>
        <w:t>Aurelia Rivarola</w:t>
      </w:r>
      <w:r>
        <w:rPr>
          <w:sz w:val="24"/>
          <w:szCs w:val="24"/>
        </w:rPr>
        <w:t xml:space="preserve">, oggi presidente della struttura e prima in Italia a portare la CAA. Fino ad arrivare ai giorni </w:t>
      </w:r>
      <w:r>
        <w:rPr>
          <w:sz w:val="24"/>
          <w:szCs w:val="24"/>
        </w:rPr>
        <w:t xml:space="preserve">nostri, con le testimonianze dirette di alcune delle tante mamme che oggi, grazie al Centro, hanno visto rinascere i propri figli riuscendo, grazie alla CAA, ad entrare in relazione con loro. </w:t>
      </w:r>
    </w:p>
    <w:p w14:paraId="0000000F" w14:textId="77777777" w:rsidR="00711846" w:rsidRDefault="00711846">
      <w:pPr>
        <w:spacing w:after="0" w:line="240" w:lineRule="auto"/>
        <w:jc w:val="both"/>
        <w:rPr>
          <w:sz w:val="16"/>
          <w:szCs w:val="16"/>
        </w:rPr>
      </w:pPr>
    </w:p>
    <w:p w14:paraId="00000010" w14:textId="77777777" w:rsidR="00711846" w:rsidRDefault="005D769B">
      <w:pPr>
        <w:spacing w:after="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A condurre il pubblico in questo carosello di emozioni, tra in</w:t>
      </w:r>
      <w:r>
        <w:rPr>
          <w:sz w:val="24"/>
          <w:szCs w:val="24"/>
        </w:rPr>
        <w:t xml:space="preserve">tuizioni, sfide, paure e conquiste, è l’attore </w:t>
      </w:r>
      <w:r>
        <w:rPr>
          <w:b/>
          <w:sz w:val="24"/>
          <w:szCs w:val="24"/>
        </w:rPr>
        <w:t>Manuel Ferreira</w:t>
      </w:r>
      <w:r>
        <w:rPr>
          <w:sz w:val="24"/>
          <w:szCs w:val="24"/>
        </w:rPr>
        <w:t xml:space="preserve">, della compagnia teatrale Alma </w:t>
      </w:r>
      <w:proofErr w:type="spellStart"/>
      <w:r>
        <w:rPr>
          <w:sz w:val="24"/>
          <w:szCs w:val="24"/>
        </w:rPr>
        <w:t>Rosè</w:t>
      </w:r>
      <w:proofErr w:type="spellEnd"/>
      <w:r>
        <w:rPr>
          <w:sz w:val="24"/>
          <w:szCs w:val="24"/>
        </w:rPr>
        <w:t>.</w:t>
      </w:r>
    </w:p>
    <w:p w14:paraId="00000011" w14:textId="77777777" w:rsidR="00711846" w:rsidRDefault="00711846">
      <w:pPr>
        <w:spacing w:after="0" w:line="240" w:lineRule="auto"/>
        <w:jc w:val="both"/>
        <w:rPr>
          <w:sz w:val="16"/>
          <w:szCs w:val="16"/>
        </w:rPr>
      </w:pPr>
    </w:p>
    <w:p w14:paraId="00000012" w14:textId="77777777" w:rsidR="00711846" w:rsidRDefault="005D769B">
      <w:pPr>
        <w:spacing w:after="0" w:line="240" w:lineRule="auto"/>
        <w:jc w:val="both"/>
        <w:rPr>
          <w:b/>
          <w:sz w:val="24"/>
          <w:szCs w:val="24"/>
        </w:rPr>
      </w:pPr>
      <w:r>
        <w:rPr>
          <w:i/>
          <w:sz w:val="24"/>
          <w:szCs w:val="24"/>
        </w:rPr>
        <w:t>Incontri che cambiano la vita</w:t>
      </w:r>
      <w:r>
        <w:rPr>
          <w:sz w:val="24"/>
          <w:szCs w:val="24"/>
        </w:rPr>
        <w:t xml:space="preserve"> si svolge nella suggestiva cornice fisica e virtuale del MEET, negli spazi del Theater e dell’</w:t>
      </w:r>
      <w:proofErr w:type="spellStart"/>
      <w:r>
        <w:rPr>
          <w:sz w:val="24"/>
          <w:szCs w:val="24"/>
        </w:rPr>
        <w:t>Immersive</w:t>
      </w:r>
      <w:proofErr w:type="spellEnd"/>
      <w:r>
        <w:rPr>
          <w:sz w:val="24"/>
          <w:szCs w:val="24"/>
        </w:rPr>
        <w:t xml:space="preserve"> Room, dove in esclusi</w:t>
      </w:r>
      <w:r>
        <w:rPr>
          <w:sz w:val="24"/>
          <w:szCs w:val="24"/>
        </w:rPr>
        <w:t>va per la serata si può anche vivere la magica esperienza dell’installazione site-</w:t>
      </w:r>
      <w:proofErr w:type="spellStart"/>
      <w:r>
        <w:rPr>
          <w:sz w:val="24"/>
          <w:szCs w:val="24"/>
        </w:rPr>
        <w:t>specific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Renaissance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Dreams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b/>
          <w:sz w:val="24"/>
          <w:szCs w:val="24"/>
        </w:rPr>
        <w:t>Refik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Anadol</w:t>
      </w:r>
      <w:proofErr w:type="spellEnd"/>
      <w:r>
        <w:rPr>
          <w:sz w:val="24"/>
          <w:szCs w:val="24"/>
        </w:rPr>
        <w:t xml:space="preserve">, il primo lavoro in Italia del media </w:t>
      </w:r>
      <w:proofErr w:type="spellStart"/>
      <w:r>
        <w:rPr>
          <w:sz w:val="24"/>
          <w:szCs w:val="24"/>
        </w:rPr>
        <w:t>artist</w:t>
      </w:r>
      <w:proofErr w:type="spellEnd"/>
      <w:r>
        <w:rPr>
          <w:sz w:val="24"/>
          <w:szCs w:val="24"/>
        </w:rPr>
        <w:t xml:space="preserve"> e regista turco. Un’opera </w:t>
      </w:r>
      <w:proofErr w:type="spellStart"/>
      <w:r>
        <w:rPr>
          <w:sz w:val="24"/>
          <w:szCs w:val="24"/>
        </w:rPr>
        <w:t>immersiva</w:t>
      </w:r>
      <w:proofErr w:type="spellEnd"/>
      <w:r>
        <w:rPr>
          <w:sz w:val="24"/>
          <w:szCs w:val="24"/>
        </w:rPr>
        <w:t xml:space="preserve"> ispirata al Rinascimento e composta da </w:t>
      </w:r>
      <w:r>
        <w:rPr>
          <w:sz w:val="24"/>
          <w:szCs w:val="24"/>
        </w:rPr>
        <w:lastRenderedPageBreak/>
        <w:t xml:space="preserve">un milione </w:t>
      </w:r>
      <w:r>
        <w:rPr>
          <w:sz w:val="24"/>
          <w:szCs w:val="24"/>
        </w:rPr>
        <w:t xml:space="preserve">di immagini, una “passeggiata” ipnotica sulle tracce della storia dell’arte italiana progettata appositamente per la sala </w:t>
      </w:r>
      <w:proofErr w:type="spellStart"/>
      <w:r>
        <w:rPr>
          <w:sz w:val="24"/>
          <w:szCs w:val="24"/>
        </w:rPr>
        <w:t>immersiva</w:t>
      </w:r>
      <w:proofErr w:type="spellEnd"/>
      <w:r>
        <w:rPr>
          <w:sz w:val="24"/>
          <w:szCs w:val="24"/>
        </w:rPr>
        <w:t xml:space="preserve"> di MEET.</w:t>
      </w:r>
      <w:r>
        <w:rPr>
          <w:b/>
          <w:sz w:val="24"/>
          <w:szCs w:val="24"/>
        </w:rPr>
        <w:t xml:space="preserve"> </w:t>
      </w:r>
      <w:hyperlink r:id="rId9">
        <w:r>
          <w:rPr>
            <w:b/>
            <w:color w:val="0563C1"/>
            <w:sz w:val="24"/>
            <w:szCs w:val="24"/>
            <w:u w:val="single"/>
          </w:rPr>
          <w:t>www.benedettadintino.it</w:t>
        </w:r>
      </w:hyperlink>
    </w:p>
    <w:p w14:paraId="00000013" w14:textId="77777777" w:rsidR="00711846" w:rsidRDefault="00711846">
      <w:pPr>
        <w:spacing w:after="0" w:line="240" w:lineRule="auto"/>
        <w:jc w:val="both"/>
        <w:rPr>
          <w:b/>
          <w:sz w:val="24"/>
          <w:szCs w:val="24"/>
        </w:rPr>
      </w:pPr>
    </w:p>
    <w:p w14:paraId="00000014" w14:textId="77777777" w:rsidR="00711846" w:rsidRDefault="00711846">
      <w:pPr>
        <w:spacing w:after="0" w:line="240" w:lineRule="auto"/>
        <w:jc w:val="both"/>
        <w:rPr>
          <w:b/>
          <w:sz w:val="24"/>
          <w:szCs w:val="24"/>
        </w:rPr>
      </w:pPr>
    </w:p>
    <w:p w14:paraId="00000015" w14:textId="77777777" w:rsidR="00711846" w:rsidRDefault="005D76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</w:t>
      </w:r>
      <w:r>
        <w:rPr>
          <w:b/>
          <w:sz w:val="24"/>
          <w:szCs w:val="24"/>
        </w:rPr>
        <w:t>Centro Benedetta D’Intino</w:t>
      </w:r>
      <w:r>
        <w:rPr>
          <w:sz w:val="24"/>
          <w:szCs w:val="24"/>
        </w:rPr>
        <w:t xml:space="preserve"> nasce nel 1994 dal sogno di Cristina Mondadori in memoria della nipotina Benedetta, scomparsa prematuramente. Grazie a un’équipe multidisciplinare formata da 20 professionisti, assiste ogni anno più di 300 bambini e ragazzi con gr</w:t>
      </w:r>
      <w:r>
        <w:rPr>
          <w:sz w:val="24"/>
          <w:szCs w:val="24"/>
        </w:rPr>
        <w:t>ave disabilità comunicativa e con disagio psicologico insieme alle loro famiglie.</w:t>
      </w:r>
    </w:p>
    <w:p w14:paraId="00000016" w14:textId="77777777" w:rsidR="00711846" w:rsidRDefault="005D76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Il Centro opera attraverso due settori di intervento clinico: la Comunicazione Aumentativa Alternativa (CAA), che si occupa di bambini con bisogni comunicativi complessi e ch</w:t>
      </w:r>
      <w:r>
        <w:rPr>
          <w:sz w:val="24"/>
          <w:szCs w:val="24"/>
        </w:rPr>
        <w:t xml:space="preserve">e prevede anche un Programma di comunicazione specifico per l’autismo, e la Psicoterapia, che segue bambini e famiglie che hanno bisogno di un supporto psicologico per affrontare traumi o situazioni di disagio. </w:t>
      </w:r>
    </w:p>
    <w:sectPr w:rsidR="0071184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134" w:bottom="851" w:left="1134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98E9D" w14:textId="77777777" w:rsidR="005D769B" w:rsidRDefault="005D769B">
      <w:pPr>
        <w:spacing w:after="0" w:line="240" w:lineRule="auto"/>
      </w:pPr>
      <w:r>
        <w:separator/>
      </w:r>
    </w:p>
  </w:endnote>
  <w:endnote w:type="continuationSeparator" w:id="0">
    <w:p w14:paraId="7C9298E6" w14:textId="77777777" w:rsidR="005D769B" w:rsidRDefault="005D7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B" w14:textId="77777777" w:rsidR="00711846" w:rsidRDefault="0071184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D" w14:textId="77777777" w:rsidR="00711846" w:rsidRDefault="005D769B">
    <w:pPr>
      <w:spacing w:after="0" w:line="240" w:lineRule="auto"/>
      <w:rPr>
        <w:sz w:val="20"/>
        <w:szCs w:val="20"/>
        <w:u w:val="single"/>
      </w:rPr>
    </w:pPr>
    <w:r>
      <w:rPr>
        <w:sz w:val="20"/>
        <w:szCs w:val="20"/>
        <w:u w:val="single"/>
      </w:rPr>
      <w:t xml:space="preserve">Ufficio Stampa </w:t>
    </w:r>
    <w:proofErr w:type="spellStart"/>
    <w:r>
      <w:rPr>
        <w:sz w:val="20"/>
        <w:szCs w:val="20"/>
        <w:u w:val="single"/>
      </w:rPr>
      <w:t>Aragorn</w:t>
    </w:r>
    <w:proofErr w:type="spellEnd"/>
  </w:p>
  <w:p w14:paraId="0000001E" w14:textId="77777777" w:rsidR="00711846" w:rsidRDefault="005D769B">
    <w:pPr>
      <w:spacing w:after="0" w:line="240" w:lineRule="auto"/>
      <w:rPr>
        <w:sz w:val="20"/>
        <w:szCs w:val="20"/>
      </w:rPr>
    </w:pPr>
    <w:r>
      <w:rPr>
        <w:sz w:val="20"/>
        <w:szCs w:val="20"/>
      </w:rPr>
      <w:t xml:space="preserve">Elena </w:t>
    </w:r>
    <w:proofErr w:type="spellStart"/>
    <w:r>
      <w:rPr>
        <w:sz w:val="20"/>
        <w:szCs w:val="20"/>
      </w:rPr>
      <w:t>Frasio</w:t>
    </w:r>
    <w:proofErr w:type="spellEnd"/>
    <w:r>
      <w:rPr>
        <w:sz w:val="20"/>
        <w:szCs w:val="20"/>
      </w:rPr>
      <w:t xml:space="preserve"> 348 4643505 </w:t>
    </w:r>
    <w:hyperlink r:id="rId1">
      <w:r>
        <w:rPr>
          <w:sz w:val="20"/>
          <w:szCs w:val="20"/>
        </w:rPr>
        <w:t>elenafrasio@aragorn.it</w:t>
      </w:r>
    </w:hyperlink>
  </w:p>
  <w:p w14:paraId="0000001F" w14:textId="262A5EC8" w:rsidR="00711846" w:rsidRDefault="005D769B">
    <w:pPr>
      <w:spacing w:after="0" w:line="240" w:lineRule="auto"/>
      <w:rPr>
        <w:sz w:val="20"/>
        <w:szCs w:val="20"/>
      </w:rPr>
    </w:pPr>
    <w:r>
      <w:rPr>
        <w:sz w:val="20"/>
        <w:szCs w:val="20"/>
      </w:rPr>
      <w:t xml:space="preserve">Marcella </w:t>
    </w:r>
    <w:proofErr w:type="spellStart"/>
    <w:r>
      <w:rPr>
        <w:sz w:val="20"/>
        <w:szCs w:val="20"/>
      </w:rPr>
      <w:t>Ubezio</w:t>
    </w:r>
    <w:proofErr w:type="spellEnd"/>
    <w:r>
      <w:rPr>
        <w:sz w:val="20"/>
        <w:szCs w:val="20"/>
      </w:rPr>
      <w:t xml:space="preserve"> 339 3356156 </w:t>
    </w:r>
    <w:hyperlink r:id="rId2" w:history="1">
      <w:r w:rsidR="00580C86" w:rsidRPr="004659C3">
        <w:rPr>
          <w:rStyle w:val="Collegamentoipertestuale"/>
          <w:sz w:val="20"/>
          <w:szCs w:val="20"/>
        </w:rPr>
        <w:t>marcellaubezio@aragorn.it</w:t>
      </w:r>
    </w:hyperlink>
  </w:p>
  <w:p w14:paraId="4EA8D029" w14:textId="2C8810C3" w:rsidR="00580C86" w:rsidRDefault="00580C86">
    <w:pPr>
      <w:spacing w:after="0" w:line="240" w:lineRule="auto"/>
      <w:rPr>
        <w:sz w:val="20"/>
        <w:szCs w:val="20"/>
      </w:rPr>
    </w:pPr>
    <w:r>
      <w:rPr>
        <w:sz w:val="20"/>
        <w:szCs w:val="20"/>
      </w:rPr>
      <w:t xml:space="preserve">Assunta </w:t>
    </w:r>
    <w:proofErr w:type="spellStart"/>
    <w:r>
      <w:rPr>
        <w:sz w:val="20"/>
        <w:szCs w:val="20"/>
      </w:rPr>
      <w:t>Gammardella</w:t>
    </w:r>
    <w:proofErr w:type="spellEnd"/>
    <w:r>
      <w:rPr>
        <w:sz w:val="20"/>
        <w:szCs w:val="20"/>
      </w:rPr>
      <w:t xml:space="preserve"> 329 7220702 assunta.gammardella@gmail.com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C" w14:textId="77777777" w:rsidR="00711846" w:rsidRDefault="0071184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424FA" w14:textId="77777777" w:rsidR="005D769B" w:rsidRDefault="005D769B">
      <w:pPr>
        <w:spacing w:after="0" w:line="240" w:lineRule="auto"/>
      </w:pPr>
      <w:r>
        <w:separator/>
      </w:r>
    </w:p>
  </w:footnote>
  <w:footnote w:type="continuationSeparator" w:id="0">
    <w:p w14:paraId="0ED29A1A" w14:textId="77777777" w:rsidR="005D769B" w:rsidRDefault="005D76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9" w14:textId="77777777" w:rsidR="00711846" w:rsidRDefault="0071184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7" w14:textId="77777777" w:rsidR="00711846" w:rsidRDefault="005D76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pict w14:anchorId="23E98D4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198.15pt;height:112.95pt;mso-width-percent:0;mso-height-percent:0;mso-width-percent:0;mso-height-percent:0">
          <v:imagedata r:id="rId1" o:title="Logo CBDI"/>
        </v:shape>
      </w:pict>
    </w:r>
  </w:p>
  <w:p w14:paraId="00000018" w14:textId="77777777" w:rsidR="00711846" w:rsidRDefault="0071184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A" w14:textId="77777777" w:rsidR="00711846" w:rsidRDefault="0071184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846"/>
    <w:rsid w:val="00580C86"/>
    <w:rsid w:val="005D769B"/>
    <w:rsid w:val="0071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7E642D"/>
  <w15:docId w15:val="{B496BDA3-905A-3349-8B4D-D006ACF9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link w:val="Titolo2Carattere"/>
    <w:uiPriority w:val="9"/>
    <w:semiHidden/>
    <w:unhideWhenUsed/>
    <w:qFormat/>
    <w:rsid w:val="00DD43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B1CF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845C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1C11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1144"/>
  </w:style>
  <w:style w:type="paragraph" w:styleId="Pidipagina">
    <w:name w:val="footer"/>
    <w:basedOn w:val="Normale"/>
    <w:link w:val="PidipaginaCarattere"/>
    <w:uiPriority w:val="99"/>
    <w:unhideWhenUsed/>
    <w:rsid w:val="001C11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1C1144"/>
  </w:style>
  <w:style w:type="character" w:styleId="Enfasigrassetto">
    <w:name w:val="Strong"/>
    <w:basedOn w:val="Carpredefinitoparagrafo"/>
    <w:uiPriority w:val="22"/>
    <w:qFormat/>
    <w:rsid w:val="000C02BB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DD43D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DD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t-waypoint">
    <w:name w:val="et-waypoint"/>
    <w:basedOn w:val="Carpredefinitoparagrafo"/>
    <w:rsid w:val="00DD43DD"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B1CF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845C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Collegamentoipertestuale">
    <w:name w:val="Hyperlink"/>
    <w:basedOn w:val="Carpredefinitoparagrafo"/>
    <w:uiPriority w:val="99"/>
    <w:unhideWhenUsed/>
    <w:rsid w:val="00042038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42038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795603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C254D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B96CF6"/>
    <w:pPr>
      <w:ind w:left="720"/>
      <w:contextualSpacing/>
    </w:pPr>
  </w:style>
  <w:style w:type="character" w:customStyle="1" w:styleId="ListLabel3">
    <w:name w:val="ListLabel 3"/>
    <w:qFormat/>
    <w:rsid w:val="00A30589"/>
  </w:style>
  <w:style w:type="table" w:styleId="Grigliatabella">
    <w:name w:val="Table Grid"/>
    <w:basedOn w:val="Tabellanormale"/>
    <w:uiPriority w:val="59"/>
    <w:rsid w:val="00A30589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FB3C6C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A27225"/>
    <w:rPr>
      <w:color w:val="605E5C"/>
      <w:shd w:val="clear" w:color="auto" w:fill="E1DFDD"/>
    </w:rPr>
  </w:style>
  <w:style w:type="character" w:customStyle="1" w:styleId="Menzionenonrisolta5">
    <w:name w:val="Menzione non risolta5"/>
    <w:basedOn w:val="Carpredefinitoparagrafo"/>
    <w:uiPriority w:val="99"/>
    <w:semiHidden/>
    <w:unhideWhenUsed/>
    <w:rsid w:val="00986373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FB4EF1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rf@benedettadintino.i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charitystars.com/tag/incontri-che-cambiano-la-vita-it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benedettadintino.it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marcellaubezio@aragorn.it" TargetMode="External"/><Relationship Id="rId1" Type="http://schemas.openxmlformats.org/officeDocument/2006/relationships/hyperlink" Target="mailto:elenafrasio@aragorn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EOMmriBHzWSoqLFelLoiBJMU+A==">CgMxLjA4AHIhMW03c0xhT1RmeEJld3dST1FvQ3B0ajB0VGZpRnpNOTIt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654</Words>
  <Characters>3732</Characters>
  <Application>Microsoft Office Word</Application>
  <DocSecurity>0</DocSecurity>
  <Lines>31</Lines>
  <Paragraphs>8</Paragraphs>
  <ScaleCrop>false</ScaleCrop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Marcella Ubezio</dc:creator>
  <cp:lastModifiedBy>Microsoft Office User</cp:lastModifiedBy>
  <cp:revision>2</cp:revision>
  <dcterms:created xsi:type="dcterms:W3CDTF">2023-10-04T14:32:00Z</dcterms:created>
  <dcterms:modified xsi:type="dcterms:W3CDTF">2023-10-09T14:53:00Z</dcterms:modified>
</cp:coreProperties>
</file>