
<file path=[Content_Types].xml><?xml version="1.0" encoding="utf-8"?>
<Types xmlns="http://schemas.openxmlformats.org/package/2006/content-types">
  <Default Extension="docx" ContentType="application/vnd.openxmlformats-officedocument.wordprocessingml.documen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2F5681" w14:textId="77777777" w:rsidR="008E35EE" w:rsidRDefault="008E35EE" w:rsidP="008E35EE">
      <w:pPr>
        <w:jc w:val="both"/>
        <w:rPr>
          <w:rFonts w:ascii="Arial" w:eastAsia="Arial" w:hAnsi="Arial" w:cs="Arial"/>
          <w:b/>
          <w:bCs/>
          <w:sz w:val="28"/>
          <w:szCs w:val="28"/>
        </w:rPr>
      </w:pPr>
      <w:r>
        <w:rPr>
          <w:rFonts w:ascii="Arial" w:eastAsia="Arial" w:hAnsi="Arial" w:cs="Arial"/>
          <w:b/>
          <w:bCs/>
          <w:sz w:val="28"/>
          <w:szCs w:val="28"/>
        </w:rPr>
        <w:t xml:space="preserve">             </w:t>
      </w:r>
    </w:p>
    <w:p w14:paraId="3E964A8A" w14:textId="77777777" w:rsidR="008E35EE" w:rsidRDefault="008E35EE" w:rsidP="008E35EE">
      <w:pPr>
        <w:jc w:val="both"/>
        <w:rPr>
          <w:rFonts w:ascii="Arial" w:eastAsia="Arial" w:hAnsi="Arial" w:cs="Arial"/>
          <w:b/>
          <w:bCs/>
          <w:sz w:val="28"/>
          <w:szCs w:val="28"/>
        </w:rPr>
      </w:pPr>
    </w:p>
    <w:p w14:paraId="202911FA" w14:textId="1C733564" w:rsidR="008E35EE" w:rsidRDefault="008E35EE" w:rsidP="008E35EE">
      <w:pPr>
        <w:jc w:val="both"/>
        <w:rPr>
          <w:rFonts w:ascii="Arial" w:eastAsia="Arial" w:hAnsi="Arial" w:cs="Arial"/>
          <w:b/>
          <w:bCs/>
          <w:sz w:val="28"/>
          <w:szCs w:val="28"/>
        </w:rPr>
      </w:pPr>
      <w:r>
        <w:rPr>
          <w:rFonts w:ascii="Arial" w:eastAsia="Arial" w:hAnsi="Arial" w:cs="Arial"/>
          <w:b/>
          <w:bCs/>
          <w:sz w:val="28"/>
          <w:szCs w:val="28"/>
        </w:rPr>
        <w:t xml:space="preserve">            </w:t>
      </w:r>
      <w:r w:rsidRPr="007C5770">
        <w:rPr>
          <w:rFonts w:ascii="Arial" w:eastAsia="Arial" w:hAnsi="Arial" w:cs="Arial"/>
          <w:b/>
          <w:bCs/>
          <w:sz w:val="28"/>
          <w:szCs w:val="28"/>
        </w:rPr>
        <w:t xml:space="preserve">Comunicato </w:t>
      </w:r>
      <w:proofErr w:type="gramStart"/>
      <w:r w:rsidRPr="007C5770">
        <w:rPr>
          <w:rFonts w:ascii="Arial" w:eastAsia="Arial" w:hAnsi="Arial" w:cs="Arial"/>
          <w:b/>
          <w:bCs/>
          <w:sz w:val="28"/>
          <w:szCs w:val="28"/>
        </w:rPr>
        <w:t>Stampa :</w:t>
      </w:r>
      <w:proofErr w:type="gramEnd"/>
      <w:r w:rsidRPr="007C5770">
        <w:rPr>
          <w:rFonts w:ascii="Arial" w:eastAsia="Arial" w:hAnsi="Arial" w:cs="Arial"/>
          <w:b/>
          <w:bCs/>
          <w:sz w:val="28"/>
          <w:szCs w:val="28"/>
        </w:rPr>
        <w:t xml:space="preserve"> </w:t>
      </w:r>
      <w:r>
        <w:rPr>
          <w:rFonts w:ascii="Arial" w:eastAsia="Arial" w:hAnsi="Arial" w:cs="Arial"/>
          <w:b/>
          <w:bCs/>
          <w:sz w:val="28"/>
          <w:szCs w:val="28"/>
        </w:rPr>
        <w:t xml:space="preserve"> </w:t>
      </w:r>
      <w:r w:rsidRPr="007C5770">
        <w:rPr>
          <w:rFonts w:ascii="Arial" w:eastAsia="Arial" w:hAnsi="Arial" w:cs="Arial"/>
          <w:b/>
          <w:bCs/>
          <w:sz w:val="28"/>
          <w:szCs w:val="28"/>
        </w:rPr>
        <w:t>Mostra di Grazia Gabbini</w:t>
      </w:r>
    </w:p>
    <w:p w14:paraId="62A35678" w14:textId="144D7F57" w:rsidR="008E35EE" w:rsidRDefault="008E35EE" w:rsidP="008E35EE">
      <w:pPr>
        <w:jc w:val="both"/>
        <w:rPr>
          <w:rFonts w:ascii="Arial" w:eastAsia="Arial" w:hAnsi="Arial" w:cs="Arial"/>
          <w:b/>
          <w:bCs/>
          <w:sz w:val="28"/>
          <w:szCs w:val="28"/>
        </w:rPr>
      </w:pPr>
      <w:r w:rsidRPr="007C5770">
        <w:rPr>
          <w:rFonts w:ascii="Arial" w:eastAsia="Arial" w:hAnsi="Arial" w:cs="Arial"/>
          <w:b/>
          <w:bCs/>
          <w:sz w:val="28"/>
          <w:szCs w:val="28"/>
        </w:rPr>
        <w:t xml:space="preserve"> </w:t>
      </w:r>
      <w:r>
        <w:rPr>
          <w:rFonts w:ascii="Arial" w:eastAsia="Arial" w:hAnsi="Arial" w:cs="Arial"/>
          <w:b/>
          <w:bCs/>
          <w:sz w:val="28"/>
          <w:szCs w:val="28"/>
        </w:rPr>
        <w:t xml:space="preserve">                               </w:t>
      </w:r>
      <w:bookmarkStart w:id="0" w:name="_MON_1712905579"/>
      <w:bookmarkEnd w:id="0"/>
      <w:r w:rsidR="001023AF">
        <w:rPr>
          <w:rFonts w:ascii="Arial" w:eastAsia="Arial" w:hAnsi="Arial" w:cs="Arial"/>
          <w:b/>
          <w:bCs/>
          <w:noProof/>
          <w:sz w:val="28"/>
          <w:szCs w:val="28"/>
        </w:rPr>
        <w:object w:dxaOrig="9640" w:dyaOrig="1280" w14:anchorId="7C1AF24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482pt;height:64pt;mso-width-percent:0;mso-height-percent:0;mso-width-percent:0;mso-height-percent:0" o:ole="">
            <v:imagedata r:id="rId4" o:title=""/>
          </v:shape>
          <o:OLEObject Type="Embed" ProgID="Word.Document.12" ShapeID="_x0000_i1025" DrawAspect="Content" ObjectID="_1712905605" r:id="rId5">
            <o:FieldCodes>\s</o:FieldCodes>
          </o:OLEObject>
        </w:object>
      </w:r>
    </w:p>
    <w:p w14:paraId="2F3931B5" w14:textId="3ED41684" w:rsidR="008E35EE" w:rsidRPr="007C5770" w:rsidRDefault="008E35EE" w:rsidP="008E35EE">
      <w:pPr>
        <w:jc w:val="both"/>
        <w:rPr>
          <w:rFonts w:ascii="Arial" w:eastAsia="Arial" w:hAnsi="Arial" w:cs="Arial"/>
          <w:b/>
          <w:bCs/>
          <w:sz w:val="32"/>
          <w:szCs w:val="32"/>
        </w:rPr>
      </w:pPr>
      <w:r w:rsidRPr="007C5770">
        <w:rPr>
          <w:rFonts w:ascii="Arial" w:eastAsia="Arial" w:hAnsi="Arial" w:cs="Arial"/>
          <w:b/>
          <w:bCs/>
          <w:sz w:val="32"/>
          <w:szCs w:val="32"/>
        </w:rPr>
        <w:t xml:space="preserve">                                     </w:t>
      </w:r>
      <w:proofErr w:type="gramStart"/>
      <w:r w:rsidR="00353AB7">
        <w:rPr>
          <w:rFonts w:ascii="Arial" w:eastAsia="Arial" w:hAnsi="Arial" w:cs="Arial"/>
          <w:b/>
          <w:bCs/>
          <w:sz w:val="32"/>
          <w:szCs w:val="32"/>
        </w:rPr>
        <w:t>“</w:t>
      </w:r>
      <w:r w:rsidRPr="007C5770">
        <w:rPr>
          <w:rFonts w:ascii="Arial" w:eastAsia="Arial" w:hAnsi="Arial" w:cs="Arial"/>
          <w:b/>
          <w:bCs/>
          <w:sz w:val="32"/>
          <w:szCs w:val="32"/>
        </w:rPr>
        <w:t xml:space="preserve"> Storie</w:t>
      </w:r>
      <w:proofErr w:type="gramEnd"/>
      <w:r w:rsidRPr="007C5770">
        <w:rPr>
          <w:rFonts w:ascii="Arial" w:eastAsia="Arial" w:hAnsi="Arial" w:cs="Arial"/>
          <w:b/>
          <w:bCs/>
          <w:sz w:val="32"/>
          <w:szCs w:val="32"/>
        </w:rPr>
        <w:t xml:space="preserve"> di Carta”</w:t>
      </w:r>
    </w:p>
    <w:p w14:paraId="4034A6C0" w14:textId="77777777" w:rsidR="008E35EE" w:rsidRPr="007C5770" w:rsidRDefault="008E35EE" w:rsidP="008E35EE">
      <w:pPr>
        <w:jc w:val="both"/>
        <w:rPr>
          <w:rFonts w:ascii="Arial" w:eastAsia="Arial" w:hAnsi="Arial" w:cs="Arial"/>
          <w:b/>
          <w:bCs/>
          <w:sz w:val="28"/>
          <w:szCs w:val="28"/>
        </w:rPr>
      </w:pPr>
    </w:p>
    <w:p w14:paraId="3EEDDDDB" w14:textId="00E22998" w:rsidR="008E35EE" w:rsidRDefault="008E35EE" w:rsidP="008E35EE">
      <w:pPr>
        <w:jc w:val="both"/>
        <w:rPr>
          <w:rFonts w:ascii="Arial" w:eastAsia="Arial" w:hAnsi="Arial" w:cs="Arial"/>
          <w:b/>
          <w:bCs/>
          <w:sz w:val="28"/>
          <w:szCs w:val="28"/>
        </w:rPr>
      </w:pPr>
      <w:r>
        <w:rPr>
          <w:rFonts w:ascii="Arial" w:eastAsia="Arial" w:hAnsi="Arial" w:cs="Arial"/>
          <w:b/>
          <w:bCs/>
          <w:sz w:val="28"/>
          <w:szCs w:val="28"/>
        </w:rPr>
        <w:t xml:space="preserve">      </w:t>
      </w:r>
      <w:r w:rsidRPr="007C5770">
        <w:rPr>
          <w:rFonts w:ascii="Arial" w:eastAsia="Arial" w:hAnsi="Arial" w:cs="Arial"/>
          <w:b/>
          <w:bCs/>
          <w:sz w:val="28"/>
          <w:szCs w:val="28"/>
        </w:rPr>
        <w:t>Presso A.D.A.F.A Cremona, per la rassegna “Silen</w:t>
      </w:r>
      <w:r w:rsidR="00F116F2">
        <w:rPr>
          <w:rFonts w:ascii="Arial" w:eastAsia="Arial" w:hAnsi="Arial" w:cs="Arial"/>
          <w:b/>
          <w:bCs/>
          <w:sz w:val="28"/>
          <w:szCs w:val="28"/>
        </w:rPr>
        <w:t>t</w:t>
      </w:r>
      <w:r w:rsidRPr="007C5770">
        <w:rPr>
          <w:rFonts w:ascii="Arial" w:eastAsia="Arial" w:hAnsi="Arial" w:cs="Arial"/>
          <w:b/>
          <w:bCs/>
          <w:sz w:val="28"/>
          <w:szCs w:val="28"/>
        </w:rPr>
        <w:t>i Battiti”</w:t>
      </w:r>
    </w:p>
    <w:p w14:paraId="7F626888" w14:textId="325A609B" w:rsidR="00F116F2" w:rsidRPr="007C5770" w:rsidRDefault="00F116F2" w:rsidP="008E35EE">
      <w:pPr>
        <w:jc w:val="both"/>
        <w:rPr>
          <w:rFonts w:ascii="Arial" w:eastAsia="Arial" w:hAnsi="Arial" w:cs="Arial"/>
          <w:b/>
          <w:bCs/>
          <w:sz w:val="28"/>
          <w:szCs w:val="28"/>
        </w:rPr>
      </w:pPr>
      <w:r>
        <w:rPr>
          <w:rFonts w:ascii="Arial" w:eastAsia="Arial" w:hAnsi="Arial" w:cs="Arial"/>
          <w:b/>
          <w:bCs/>
          <w:sz w:val="28"/>
          <w:szCs w:val="28"/>
        </w:rPr>
        <w:t xml:space="preserve">      A Cura di </w:t>
      </w:r>
      <w:proofErr w:type="spellStart"/>
      <w:r w:rsidR="0091288D">
        <w:rPr>
          <w:rFonts w:ascii="Arial" w:eastAsia="Arial" w:hAnsi="Arial" w:cs="Arial"/>
          <w:b/>
          <w:bCs/>
          <w:sz w:val="28"/>
          <w:szCs w:val="28"/>
        </w:rPr>
        <w:t>Cele</w:t>
      </w:r>
      <w:proofErr w:type="spellEnd"/>
      <w:r w:rsidR="0091288D">
        <w:rPr>
          <w:rFonts w:ascii="Arial" w:eastAsia="Arial" w:hAnsi="Arial" w:cs="Arial"/>
          <w:b/>
          <w:bCs/>
          <w:sz w:val="28"/>
          <w:szCs w:val="28"/>
        </w:rPr>
        <w:t xml:space="preserve"> Coppini e Fulvio Stumpo</w:t>
      </w:r>
    </w:p>
    <w:p w14:paraId="4664E6B0" w14:textId="77777777" w:rsidR="008E35EE" w:rsidRDefault="008E35EE" w:rsidP="008E35EE">
      <w:pPr>
        <w:jc w:val="both"/>
        <w:rPr>
          <w:rFonts w:ascii="Arial" w:eastAsia="Arial" w:hAnsi="Arial" w:cs="Arial"/>
          <w:sz w:val="28"/>
          <w:szCs w:val="28"/>
        </w:rPr>
      </w:pPr>
    </w:p>
    <w:p w14:paraId="27F2B665" w14:textId="77777777" w:rsidR="008E35EE" w:rsidRDefault="008E35EE" w:rsidP="008E35EE">
      <w:pPr>
        <w:jc w:val="both"/>
        <w:rPr>
          <w:rFonts w:ascii="Arial" w:eastAsia="Arial" w:hAnsi="Arial" w:cs="Arial"/>
          <w:sz w:val="28"/>
          <w:szCs w:val="28"/>
        </w:rPr>
      </w:pPr>
    </w:p>
    <w:p w14:paraId="254C0CF8" w14:textId="77777777" w:rsidR="008E35EE" w:rsidRDefault="008E35EE" w:rsidP="008E35EE">
      <w:pPr>
        <w:jc w:val="both"/>
        <w:rPr>
          <w:rFonts w:ascii="Arial" w:eastAsia="Arial" w:hAnsi="Arial" w:cs="Arial"/>
          <w:sz w:val="28"/>
          <w:szCs w:val="28"/>
        </w:rPr>
      </w:pPr>
    </w:p>
    <w:p w14:paraId="719A5C7C" w14:textId="77777777" w:rsidR="008E35EE" w:rsidRDefault="008E35EE" w:rsidP="008E35EE">
      <w:pPr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L’associazione A.D.A.F.A Cremona, Famiglia Artistica e Amici dell’Arte</w:t>
      </w:r>
    </w:p>
    <w:p w14:paraId="49DAEB72" w14:textId="77777777" w:rsidR="008E35EE" w:rsidRDefault="008E35EE" w:rsidP="008E35EE">
      <w:pPr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 xml:space="preserve">Sono lieti di presentare la mostra di Grazia </w:t>
      </w:r>
      <w:proofErr w:type="spellStart"/>
      <w:r>
        <w:rPr>
          <w:rFonts w:ascii="Arial" w:eastAsia="Arial" w:hAnsi="Arial" w:cs="Arial"/>
          <w:sz w:val="28"/>
          <w:szCs w:val="28"/>
        </w:rPr>
        <w:t>Gabbini</w:t>
      </w:r>
      <w:proofErr w:type="spellEnd"/>
      <w:r>
        <w:rPr>
          <w:rFonts w:ascii="Arial" w:eastAsia="Arial" w:hAnsi="Arial" w:cs="Arial"/>
          <w:sz w:val="28"/>
          <w:szCs w:val="28"/>
        </w:rPr>
        <w:t>, “Storie di Carta”.</w:t>
      </w:r>
    </w:p>
    <w:p w14:paraId="6E874B8E" w14:textId="77777777" w:rsidR="008E35EE" w:rsidRDefault="008E35EE" w:rsidP="008E35EE">
      <w:pPr>
        <w:jc w:val="both"/>
        <w:rPr>
          <w:rFonts w:ascii="Arial" w:eastAsia="Arial" w:hAnsi="Arial" w:cs="Arial"/>
          <w:sz w:val="28"/>
          <w:szCs w:val="28"/>
        </w:rPr>
      </w:pPr>
    </w:p>
    <w:p w14:paraId="576A69F1" w14:textId="77777777" w:rsidR="008E35EE" w:rsidRDefault="008E35EE" w:rsidP="008E35EE">
      <w:pPr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Inaugurazione:</w:t>
      </w:r>
    </w:p>
    <w:p w14:paraId="286F16FF" w14:textId="5775C045" w:rsidR="008E35EE" w:rsidRPr="00B03976" w:rsidRDefault="008E35EE" w:rsidP="008E35EE">
      <w:pPr>
        <w:jc w:val="both"/>
        <w:rPr>
          <w:rFonts w:ascii="Arial" w:eastAsia="Arial" w:hAnsi="Arial" w:cs="Arial"/>
          <w:b/>
          <w:bCs/>
          <w:sz w:val="28"/>
          <w:szCs w:val="28"/>
        </w:rPr>
      </w:pPr>
      <w:r w:rsidRPr="00B03976">
        <w:rPr>
          <w:rFonts w:ascii="Arial" w:eastAsia="Arial" w:hAnsi="Arial" w:cs="Arial"/>
          <w:b/>
          <w:bCs/>
          <w:sz w:val="28"/>
          <w:szCs w:val="28"/>
        </w:rPr>
        <w:t xml:space="preserve">Sabato 7 maggio </w:t>
      </w:r>
      <w:proofErr w:type="gramStart"/>
      <w:r w:rsidRPr="00B03976">
        <w:rPr>
          <w:rFonts w:ascii="Arial" w:eastAsia="Arial" w:hAnsi="Arial" w:cs="Arial"/>
          <w:b/>
          <w:bCs/>
          <w:sz w:val="28"/>
          <w:szCs w:val="28"/>
        </w:rPr>
        <w:t>ore  17</w:t>
      </w:r>
      <w:proofErr w:type="gramEnd"/>
      <w:r w:rsidRPr="00B03976">
        <w:rPr>
          <w:rFonts w:ascii="Arial" w:eastAsia="Arial" w:hAnsi="Arial" w:cs="Arial"/>
          <w:b/>
          <w:bCs/>
          <w:sz w:val="28"/>
          <w:szCs w:val="28"/>
        </w:rPr>
        <w:t xml:space="preserve"> 30</w:t>
      </w:r>
    </w:p>
    <w:p w14:paraId="48D20350" w14:textId="77777777" w:rsidR="008E35EE" w:rsidRDefault="008E35EE" w:rsidP="008E35EE">
      <w:pPr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 xml:space="preserve">Incontro e conversazione con l’artista a cura di </w:t>
      </w:r>
      <w:proofErr w:type="spellStart"/>
      <w:r>
        <w:rPr>
          <w:rFonts w:ascii="Arial" w:eastAsia="Arial" w:hAnsi="Arial" w:cs="Arial"/>
          <w:sz w:val="28"/>
          <w:szCs w:val="28"/>
        </w:rPr>
        <w:t>Cele</w:t>
      </w:r>
      <w:proofErr w:type="spellEnd"/>
      <w:r>
        <w:rPr>
          <w:rFonts w:ascii="Arial" w:eastAsia="Arial" w:hAnsi="Arial" w:cs="Arial"/>
          <w:sz w:val="28"/>
          <w:szCs w:val="28"/>
        </w:rPr>
        <w:t xml:space="preserve"> Coppini</w:t>
      </w:r>
    </w:p>
    <w:p w14:paraId="3BD5E343" w14:textId="77777777" w:rsidR="008E35EE" w:rsidRDefault="008E35EE" w:rsidP="008E35EE">
      <w:pPr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La Mostra rimarrà aperta fino al 25 maggio</w:t>
      </w:r>
    </w:p>
    <w:p w14:paraId="177C5AF5" w14:textId="77777777" w:rsidR="008E35EE" w:rsidRDefault="008E35EE" w:rsidP="008E35EE">
      <w:pPr>
        <w:jc w:val="both"/>
        <w:rPr>
          <w:rFonts w:ascii="Arial" w:eastAsia="Arial" w:hAnsi="Arial" w:cs="Arial"/>
          <w:sz w:val="28"/>
          <w:szCs w:val="28"/>
        </w:rPr>
      </w:pPr>
    </w:p>
    <w:p w14:paraId="18BA25C6" w14:textId="77777777" w:rsidR="008E35EE" w:rsidRDefault="008E35EE" w:rsidP="008E35EE">
      <w:pPr>
        <w:jc w:val="both"/>
        <w:rPr>
          <w:rFonts w:ascii="Arial" w:eastAsia="Arial" w:hAnsi="Arial" w:cs="Arial"/>
          <w:sz w:val="28"/>
          <w:szCs w:val="28"/>
        </w:rPr>
      </w:pPr>
    </w:p>
    <w:p w14:paraId="3847DC52" w14:textId="77777777" w:rsidR="008E35EE" w:rsidRDefault="008E35EE" w:rsidP="008E35EE">
      <w:pPr>
        <w:jc w:val="both"/>
        <w:rPr>
          <w:rFonts w:hint="eastAsia"/>
        </w:rPr>
      </w:pPr>
      <w:r>
        <w:rPr>
          <w:rFonts w:ascii="Arial" w:eastAsia="Arial" w:hAnsi="Arial" w:cs="Arial"/>
          <w:sz w:val="28"/>
          <w:szCs w:val="28"/>
        </w:rPr>
        <w:t xml:space="preserve">La mostra di Grazia </w:t>
      </w:r>
      <w:proofErr w:type="spellStart"/>
      <w:r>
        <w:rPr>
          <w:rFonts w:ascii="Arial" w:eastAsia="Arial" w:hAnsi="Arial" w:cs="Arial"/>
          <w:sz w:val="28"/>
          <w:szCs w:val="28"/>
        </w:rPr>
        <w:t>Gabbini</w:t>
      </w:r>
      <w:proofErr w:type="spellEnd"/>
      <w:r>
        <w:rPr>
          <w:rFonts w:ascii="Arial" w:eastAsia="Arial" w:hAnsi="Arial" w:cs="Arial"/>
          <w:sz w:val="28"/>
          <w:szCs w:val="28"/>
        </w:rPr>
        <w:t xml:space="preserve"> con le sue particolari installazioni di carte policrome invita alla osservazione degli spazi in maniera inedita. Un percorso attraverso la magia del materiale, effimero e silenzioso, che freme e si muove raccontando storie nuove, e si inserisce perfettamente nella cornice storica della sede espositiva. Il lavoro di Grazia </w:t>
      </w:r>
      <w:proofErr w:type="spellStart"/>
      <w:r>
        <w:rPr>
          <w:rFonts w:ascii="Arial" w:eastAsia="Arial" w:hAnsi="Arial" w:cs="Arial"/>
          <w:sz w:val="28"/>
          <w:szCs w:val="28"/>
        </w:rPr>
        <w:t>Gabbini</w:t>
      </w:r>
      <w:proofErr w:type="spellEnd"/>
      <w:r>
        <w:rPr>
          <w:rFonts w:ascii="Arial" w:eastAsia="Arial" w:hAnsi="Arial" w:cs="Arial"/>
          <w:sz w:val="28"/>
          <w:szCs w:val="28"/>
        </w:rPr>
        <w:t xml:space="preserve">, scrive la curatrice Stefania </w:t>
      </w:r>
      <w:proofErr w:type="spellStart"/>
      <w:r>
        <w:rPr>
          <w:rFonts w:ascii="Arial" w:eastAsia="Arial" w:hAnsi="Arial" w:cs="Arial"/>
          <w:sz w:val="28"/>
          <w:szCs w:val="28"/>
        </w:rPr>
        <w:t>Carozzini</w:t>
      </w:r>
      <w:proofErr w:type="spellEnd"/>
      <w:r>
        <w:rPr>
          <w:rFonts w:ascii="Arial" w:eastAsia="Arial" w:hAnsi="Arial" w:cs="Arial"/>
          <w:sz w:val="28"/>
          <w:szCs w:val="28"/>
        </w:rPr>
        <w:t xml:space="preserve"> nel 2019 parte dalla convinzione che l’animare la materia faccia da tramite per comunicare la forza e l’energia che sottende alle cose: </w:t>
      </w:r>
      <w:proofErr w:type="gramStart"/>
      <w:r>
        <w:rPr>
          <w:rFonts w:ascii="Arial" w:eastAsia="Arial" w:hAnsi="Arial" w:cs="Arial"/>
          <w:sz w:val="28"/>
          <w:szCs w:val="28"/>
        </w:rPr>
        <w:t>“ L’artista</w:t>
      </w:r>
      <w:proofErr w:type="gramEnd"/>
      <w:r>
        <w:rPr>
          <w:rFonts w:ascii="Arial" w:eastAsia="Arial" w:hAnsi="Arial" w:cs="Arial"/>
          <w:sz w:val="28"/>
          <w:szCs w:val="28"/>
        </w:rPr>
        <w:t xml:space="preserve"> muove la sua ricerca traendo ispirazione dalla natura, consapevole che tutto è effimero e transitorio, aperto alla narrazione del dubbio, per dare forma ad emozioni spesso anche fragili e ambivalenti. </w:t>
      </w:r>
    </w:p>
    <w:p w14:paraId="37DC02E4" w14:textId="6443E263" w:rsidR="008E35EE" w:rsidRDefault="008E35EE" w:rsidP="008E35EE">
      <w:pPr>
        <w:jc w:val="both"/>
        <w:rPr>
          <w:rFonts w:hint="eastAsia"/>
        </w:rPr>
      </w:pPr>
      <w:proofErr w:type="gramStart"/>
      <w:r>
        <w:rPr>
          <w:rFonts w:ascii="Arial" w:eastAsia="Arial" w:hAnsi="Arial" w:cs="Arial"/>
          <w:sz w:val="28"/>
          <w:szCs w:val="28"/>
        </w:rPr>
        <w:t>E’</w:t>
      </w:r>
      <w:proofErr w:type="gramEnd"/>
      <w:r>
        <w:rPr>
          <w:rFonts w:ascii="Arial" w:eastAsia="Arial" w:hAnsi="Arial" w:cs="Arial"/>
          <w:sz w:val="28"/>
          <w:szCs w:val="28"/>
        </w:rPr>
        <w:t xml:space="preserve"> la materia stessa a volte a suggerirle la forma</w:t>
      </w:r>
      <w:r w:rsidR="00BD0CD2">
        <w:rPr>
          <w:rFonts w:ascii="Arial" w:eastAsia="Arial" w:hAnsi="Arial" w:cs="Arial"/>
          <w:sz w:val="28"/>
          <w:szCs w:val="28"/>
        </w:rPr>
        <w:t>:</w:t>
      </w:r>
      <w:r>
        <w:rPr>
          <w:rFonts w:ascii="Arial" w:eastAsia="Arial" w:hAnsi="Arial" w:cs="Arial"/>
          <w:sz w:val="28"/>
          <w:szCs w:val="28"/>
        </w:rPr>
        <w:t xml:space="preserve"> essa costruisce mondi, inventa luoghi protetti, si avvicina alla soglia oltre a cui si può anche incontrare il vuoto. Le sue creature, che condividono le leggi della scultura e della pittura, si aprono allo spazio come campo smisurato di forze, intensità e flussi; dialogano con l’ambiente, ma è pur sempre il colore che provoca le metamorfosi e le dicotomie. </w:t>
      </w:r>
    </w:p>
    <w:p w14:paraId="0E67BB26" w14:textId="77777777" w:rsidR="008E35EE" w:rsidRPr="00960490" w:rsidRDefault="008E35EE" w:rsidP="008E35EE">
      <w:pPr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Nidi, tane alveari, cuori battenti possono essere al tempo stesso simbolo di riparo e protezione, rifugio e accoglienza ma anche si possono trasformare nel loro opposto, in dimore provvisorie in cui si respira un’estraneità famigliare”</w:t>
      </w:r>
    </w:p>
    <w:p w14:paraId="3C835DDF" w14:textId="77777777" w:rsidR="008E35EE" w:rsidRDefault="008E35EE" w:rsidP="008E35EE">
      <w:pPr>
        <w:jc w:val="both"/>
        <w:rPr>
          <w:rFonts w:ascii="Arial" w:eastAsia="Arial" w:hAnsi="Arial" w:cs="Arial"/>
          <w:b/>
          <w:bCs/>
          <w:sz w:val="28"/>
          <w:szCs w:val="28"/>
        </w:rPr>
      </w:pPr>
    </w:p>
    <w:p w14:paraId="16B50F47" w14:textId="77777777" w:rsidR="008E35EE" w:rsidRDefault="008E35EE" w:rsidP="008E35EE">
      <w:pPr>
        <w:jc w:val="both"/>
        <w:rPr>
          <w:rFonts w:ascii="Arial" w:eastAsia="Arial" w:hAnsi="Arial" w:cs="Arial"/>
          <w:b/>
          <w:bCs/>
          <w:sz w:val="28"/>
          <w:szCs w:val="28"/>
        </w:rPr>
      </w:pPr>
    </w:p>
    <w:p w14:paraId="54E6DCAD" w14:textId="77777777" w:rsidR="008E35EE" w:rsidRDefault="008E35EE" w:rsidP="008E35EE">
      <w:pPr>
        <w:jc w:val="both"/>
        <w:rPr>
          <w:rFonts w:ascii="Arial" w:eastAsia="Arial" w:hAnsi="Arial" w:cs="Arial"/>
          <w:b/>
          <w:bCs/>
          <w:sz w:val="28"/>
          <w:szCs w:val="28"/>
        </w:rPr>
      </w:pPr>
    </w:p>
    <w:p w14:paraId="29C84360" w14:textId="77777777" w:rsidR="00F116F2" w:rsidRDefault="00F116F2" w:rsidP="008E35EE">
      <w:pPr>
        <w:rPr>
          <w:rFonts w:ascii="Arial" w:eastAsia="Arial" w:hAnsi="Arial" w:cs="Arial"/>
          <w:b/>
          <w:bCs/>
          <w:sz w:val="28"/>
          <w:szCs w:val="28"/>
        </w:rPr>
      </w:pPr>
    </w:p>
    <w:p w14:paraId="0AA49899" w14:textId="77777777" w:rsidR="00BD0CD2" w:rsidRDefault="00BD0CD2" w:rsidP="008E35EE">
      <w:pPr>
        <w:rPr>
          <w:rFonts w:ascii="Arial" w:eastAsia="Arial" w:hAnsi="Arial" w:cs="Arial"/>
          <w:b/>
          <w:bCs/>
          <w:sz w:val="28"/>
          <w:szCs w:val="28"/>
        </w:rPr>
      </w:pPr>
    </w:p>
    <w:p w14:paraId="0A9BAC21" w14:textId="77777777" w:rsidR="00BD0CD2" w:rsidRDefault="00BD0CD2" w:rsidP="008E35EE">
      <w:pPr>
        <w:rPr>
          <w:rFonts w:ascii="Arial" w:eastAsia="Arial" w:hAnsi="Arial" w:cs="Arial"/>
          <w:b/>
          <w:bCs/>
          <w:sz w:val="28"/>
          <w:szCs w:val="28"/>
        </w:rPr>
      </w:pPr>
    </w:p>
    <w:p w14:paraId="3B17D369" w14:textId="677EE81E" w:rsidR="008E35EE" w:rsidRPr="009B2F2D" w:rsidRDefault="008E35EE" w:rsidP="008E35EE">
      <w:pPr>
        <w:rPr>
          <w:rFonts w:ascii="Arial" w:eastAsia="Arial" w:hAnsi="Arial" w:cs="Arial"/>
          <w:b/>
          <w:bCs/>
          <w:sz w:val="28"/>
          <w:szCs w:val="28"/>
        </w:rPr>
      </w:pPr>
      <w:r w:rsidRPr="009B2F2D">
        <w:rPr>
          <w:rFonts w:ascii="Arial" w:eastAsia="Arial" w:hAnsi="Arial" w:cs="Arial"/>
          <w:b/>
          <w:bCs/>
          <w:sz w:val="28"/>
          <w:szCs w:val="28"/>
        </w:rPr>
        <w:t>Biografia essenziale</w:t>
      </w:r>
    </w:p>
    <w:p w14:paraId="1C163AF7" w14:textId="77777777" w:rsidR="008E35EE" w:rsidRDefault="008E35EE" w:rsidP="008E35EE">
      <w:pPr>
        <w:rPr>
          <w:rFonts w:ascii="Arial" w:eastAsia="Arial" w:hAnsi="Arial" w:cs="Arial"/>
          <w:sz w:val="28"/>
          <w:szCs w:val="28"/>
        </w:rPr>
      </w:pPr>
    </w:p>
    <w:p w14:paraId="1BE0C4B7" w14:textId="5A25420D" w:rsidR="008E35EE" w:rsidRDefault="008E35EE" w:rsidP="008E35EE">
      <w:pPr>
        <w:rPr>
          <w:rFonts w:hint="eastAsia"/>
        </w:rPr>
      </w:pPr>
      <w:r>
        <w:rPr>
          <w:rFonts w:ascii="Arial" w:eastAsia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 xml:space="preserve">Grazia </w:t>
      </w:r>
      <w:proofErr w:type="spellStart"/>
      <w:r>
        <w:rPr>
          <w:rFonts w:ascii="Arial" w:hAnsi="Arial" w:cs="Arial"/>
          <w:sz w:val="28"/>
          <w:szCs w:val="28"/>
        </w:rPr>
        <w:t>Gabbini</w:t>
      </w:r>
      <w:proofErr w:type="spellEnd"/>
      <w:r>
        <w:rPr>
          <w:rFonts w:ascii="Arial" w:hAnsi="Arial" w:cs="Arial"/>
          <w:sz w:val="28"/>
          <w:szCs w:val="28"/>
        </w:rPr>
        <w:t xml:space="preserve"> nasce a Milano dove vive e lavora. Si laurea in pittura all’Accademia di Brera e successivamente segue i corsi di Mario Raciti (Scuola di arti visive di Pavia). Sperimentando le molteplici possibilità della carta prosegue ad adottarla come supporto delle sue sculture. Elemento di fondo della sua produzione è l’indagine del tema delle dicotomie e dissonanze nella realtà quotidiana, offrendo allo sguardo una possibilità di dialogo tra opposti elementi e situazioni. Dal 1992 espone con continuità in mostre personali e collettive, in sedi pubbliche e private. </w:t>
      </w:r>
    </w:p>
    <w:p w14:paraId="18E74FB0" w14:textId="77777777" w:rsidR="008E35EE" w:rsidRDefault="008E35EE" w:rsidP="008E35EE">
      <w:pPr>
        <w:rPr>
          <w:rFonts w:ascii="Arial" w:eastAsia="Arial" w:hAnsi="Arial" w:cs="Arial"/>
          <w:sz w:val="28"/>
          <w:szCs w:val="28"/>
        </w:rPr>
      </w:pPr>
    </w:p>
    <w:p w14:paraId="7CE8D70B" w14:textId="77777777" w:rsidR="008E35EE" w:rsidRDefault="008E35EE" w:rsidP="008E35EE">
      <w:pPr>
        <w:rPr>
          <w:rFonts w:ascii="Arial" w:eastAsia="Arial" w:hAnsi="Arial" w:cs="Arial"/>
          <w:sz w:val="28"/>
          <w:szCs w:val="28"/>
        </w:rPr>
      </w:pPr>
    </w:p>
    <w:p w14:paraId="0B8EC579" w14:textId="41F0B233" w:rsidR="008E35EE" w:rsidRDefault="00BD0CD2" w:rsidP="008E35EE">
      <w:pPr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La mostra “Storie di carta” è il primo dei quattro appuntamenti dedicati alla rassegna.</w:t>
      </w:r>
    </w:p>
    <w:p w14:paraId="6C638BA2" w14:textId="77777777" w:rsidR="00BD0CD2" w:rsidRDefault="00BD0CD2" w:rsidP="008E35EE">
      <w:pPr>
        <w:rPr>
          <w:rFonts w:ascii="Arial" w:eastAsia="Arial" w:hAnsi="Arial" w:cs="Arial"/>
          <w:sz w:val="28"/>
          <w:szCs w:val="28"/>
        </w:rPr>
      </w:pPr>
    </w:p>
    <w:p w14:paraId="7F3A6BD3" w14:textId="77777777" w:rsidR="008E35EE" w:rsidRDefault="008E35EE" w:rsidP="008E35EE">
      <w:pPr>
        <w:rPr>
          <w:rFonts w:ascii="Arial" w:eastAsia="Arial" w:hAnsi="Arial" w:cs="Arial"/>
          <w:sz w:val="28"/>
          <w:szCs w:val="28"/>
        </w:rPr>
      </w:pPr>
    </w:p>
    <w:p w14:paraId="7F4778AE" w14:textId="77777777" w:rsidR="008E35EE" w:rsidRDefault="008E35EE" w:rsidP="008E35EE">
      <w:pPr>
        <w:jc w:val="both"/>
        <w:rPr>
          <w:rFonts w:hint="eastAsia"/>
        </w:rPr>
      </w:pPr>
      <w:r w:rsidRPr="00E16060">
        <w:rPr>
          <w:rFonts w:ascii="Arial" w:hAnsi="Arial" w:cs="Arial"/>
          <w:b/>
          <w:bCs/>
          <w:sz w:val="28"/>
          <w:szCs w:val="28"/>
          <w:u w:val="single"/>
        </w:rPr>
        <w:t>Giovedì 12 maggio</w:t>
      </w:r>
      <w:r w:rsidRPr="00E16060">
        <w:rPr>
          <w:rFonts w:ascii="Arial" w:hAnsi="Arial" w:cs="Arial"/>
          <w:b/>
          <w:bCs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 xml:space="preserve">ore 17/17,30: </w:t>
      </w:r>
      <w:r>
        <w:rPr>
          <w:rFonts w:ascii="Arial" w:hAnsi="Arial" w:cs="Arial"/>
          <w:b/>
          <w:bCs/>
          <w:sz w:val="28"/>
          <w:szCs w:val="28"/>
        </w:rPr>
        <w:t xml:space="preserve">Roberta Aglio, </w:t>
      </w:r>
      <w:r>
        <w:rPr>
          <w:rFonts w:ascii="Arial" w:hAnsi="Arial" w:cs="Arial"/>
          <w:sz w:val="28"/>
          <w:szCs w:val="28"/>
        </w:rPr>
        <w:t xml:space="preserve">storica dell’arte e ricercatrice “Collezionare un medioevo immaginato: il reimpiego delle tavole da soffitto nei </w:t>
      </w:r>
      <w:r>
        <w:rPr>
          <w:rFonts w:ascii="Arial" w:hAnsi="Arial" w:cs="Arial"/>
          <w:i/>
          <w:iCs/>
          <w:sz w:val="28"/>
          <w:szCs w:val="28"/>
        </w:rPr>
        <w:t>revival</w:t>
      </w:r>
      <w:r>
        <w:rPr>
          <w:rFonts w:ascii="Arial" w:hAnsi="Arial" w:cs="Arial"/>
          <w:sz w:val="28"/>
          <w:szCs w:val="28"/>
        </w:rPr>
        <w:t xml:space="preserve"> in stile</w:t>
      </w:r>
      <w:r>
        <w:rPr>
          <w:rFonts w:ascii="Arial" w:hAnsi="Arial" w:cs="Arial"/>
          <w:i/>
          <w:iCs/>
          <w:sz w:val="28"/>
          <w:szCs w:val="28"/>
        </w:rPr>
        <w:t>”.</w:t>
      </w:r>
    </w:p>
    <w:p w14:paraId="73EDB54D" w14:textId="77777777" w:rsidR="008E35EE" w:rsidRDefault="008E35EE" w:rsidP="008E35EE">
      <w:pPr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 xml:space="preserve">La mostra “Storie di carta” con le sue particolari installazioni invita a fruire degli spazi diverso e adottare punti di vista insoliti. </w:t>
      </w:r>
      <w:proofErr w:type="gramStart"/>
      <w:r>
        <w:rPr>
          <w:rFonts w:ascii="Arial" w:eastAsia="Arial" w:hAnsi="Arial" w:cs="Arial"/>
          <w:sz w:val="28"/>
          <w:szCs w:val="28"/>
        </w:rPr>
        <w:t>E’</w:t>
      </w:r>
      <w:proofErr w:type="gramEnd"/>
      <w:r>
        <w:rPr>
          <w:rFonts w:ascii="Arial" w:eastAsia="Arial" w:hAnsi="Arial" w:cs="Arial"/>
          <w:sz w:val="28"/>
          <w:szCs w:val="28"/>
        </w:rPr>
        <w:t xml:space="preserve"> dunque un ottimo spunto per riflettere sul ruolo e sul significato acquisito nel tempo dai solai lignei policromi presenti in sede.</w:t>
      </w:r>
    </w:p>
    <w:p w14:paraId="01514230" w14:textId="77777777" w:rsidR="008E35EE" w:rsidRDefault="008E35EE" w:rsidP="008E35EE">
      <w:pPr>
        <w:jc w:val="both"/>
        <w:rPr>
          <w:rFonts w:ascii="Arial" w:eastAsia="Arial" w:hAnsi="Arial" w:cs="Arial"/>
          <w:sz w:val="28"/>
          <w:szCs w:val="28"/>
        </w:rPr>
      </w:pPr>
    </w:p>
    <w:p w14:paraId="2564DE9E" w14:textId="77777777" w:rsidR="008E35EE" w:rsidRDefault="008E35EE" w:rsidP="008E35EE">
      <w:pPr>
        <w:jc w:val="both"/>
        <w:rPr>
          <w:rFonts w:ascii="Arial" w:eastAsia="Arial" w:hAnsi="Arial" w:cs="Arial"/>
          <w:sz w:val="28"/>
          <w:szCs w:val="28"/>
        </w:rPr>
      </w:pPr>
    </w:p>
    <w:p w14:paraId="29BD0933" w14:textId="77777777" w:rsidR="008E35EE" w:rsidRDefault="008E35EE" w:rsidP="008E35EE">
      <w:pPr>
        <w:jc w:val="both"/>
        <w:rPr>
          <w:rFonts w:ascii="Arial" w:hAnsi="Arial" w:cs="Arial"/>
          <w:sz w:val="28"/>
          <w:szCs w:val="28"/>
        </w:rPr>
      </w:pPr>
      <w:r w:rsidRPr="00A448A3">
        <w:rPr>
          <w:rFonts w:ascii="Arial" w:hAnsi="Arial" w:cs="Arial"/>
          <w:b/>
          <w:bCs/>
          <w:sz w:val="28"/>
          <w:szCs w:val="28"/>
          <w:u w:val="single"/>
        </w:rPr>
        <w:t>Giovedì 19 maggio</w:t>
      </w:r>
      <w:r>
        <w:rPr>
          <w:rFonts w:ascii="Arial" w:hAnsi="Arial" w:cs="Arial"/>
          <w:sz w:val="28"/>
          <w:szCs w:val="28"/>
          <w:u w:val="single"/>
        </w:rPr>
        <w:t>,</w:t>
      </w:r>
      <w:r>
        <w:rPr>
          <w:rFonts w:ascii="Arial" w:hAnsi="Arial" w:cs="Arial"/>
          <w:sz w:val="28"/>
          <w:szCs w:val="28"/>
        </w:rPr>
        <w:t xml:space="preserve"> ore 17/17,30: </w:t>
      </w:r>
      <w:r>
        <w:rPr>
          <w:rFonts w:ascii="Arial" w:hAnsi="Arial" w:cs="Arial"/>
          <w:b/>
          <w:bCs/>
          <w:sz w:val="28"/>
          <w:szCs w:val="28"/>
        </w:rPr>
        <w:t xml:space="preserve">Fulvio Stumpo, </w:t>
      </w:r>
      <w:r>
        <w:rPr>
          <w:rFonts w:ascii="Arial" w:hAnsi="Arial" w:cs="Arial"/>
          <w:sz w:val="28"/>
          <w:szCs w:val="28"/>
        </w:rPr>
        <w:t>giornalista e storico “La carta del riscatto. Antonio Campi e la cultura”.</w:t>
      </w:r>
    </w:p>
    <w:p w14:paraId="5416B88A" w14:textId="77777777" w:rsidR="008E35EE" w:rsidRDefault="008E35EE" w:rsidP="008E35EE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Antonio Campi non visse solo per tele e pennelli, visse anche per la carta, i libri, per la cultura, mezzo assoluto per lui per permettere alla sua famiglia il salto sociale, in una Cremona ingessata da una borghesia del banco, rampante e ricchissima che non dava spazio alle classi subalterne. </w:t>
      </w:r>
    </w:p>
    <w:p w14:paraId="06B26183" w14:textId="77777777" w:rsidR="008E35EE" w:rsidRDefault="008E35EE" w:rsidP="008E35EE">
      <w:pPr>
        <w:jc w:val="both"/>
        <w:rPr>
          <w:rFonts w:ascii="Arial" w:hAnsi="Arial" w:cs="Arial"/>
          <w:sz w:val="28"/>
          <w:szCs w:val="28"/>
        </w:rPr>
      </w:pPr>
    </w:p>
    <w:p w14:paraId="04539272" w14:textId="77777777" w:rsidR="008E35EE" w:rsidRDefault="008E35EE" w:rsidP="008E35EE">
      <w:pPr>
        <w:rPr>
          <w:rFonts w:ascii="Arial" w:hAnsi="Arial" w:cs="Arial"/>
          <w:sz w:val="28"/>
          <w:szCs w:val="28"/>
        </w:rPr>
      </w:pPr>
    </w:p>
    <w:p w14:paraId="1525C734" w14:textId="77777777" w:rsidR="008E35EE" w:rsidRDefault="008E35EE" w:rsidP="008E35EE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 </w:t>
      </w:r>
      <w:r w:rsidRPr="00022EE1">
        <w:rPr>
          <w:rFonts w:ascii="Arial" w:hAnsi="Arial" w:cs="Arial"/>
          <w:b/>
          <w:bCs/>
          <w:sz w:val="28"/>
          <w:szCs w:val="28"/>
          <w:u w:val="single"/>
        </w:rPr>
        <w:t>Mercoledì 25 maggio</w:t>
      </w:r>
      <w:r>
        <w:rPr>
          <w:rFonts w:ascii="Arial" w:hAnsi="Arial" w:cs="Arial"/>
          <w:sz w:val="28"/>
          <w:szCs w:val="28"/>
        </w:rPr>
        <w:t xml:space="preserve">, ore 17/17.30: don </w:t>
      </w:r>
      <w:r>
        <w:rPr>
          <w:rFonts w:ascii="Arial" w:hAnsi="Arial" w:cs="Arial"/>
          <w:b/>
          <w:bCs/>
          <w:sz w:val="28"/>
          <w:szCs w:val="28"/>
        </w:rPr>
        <w:t>Paolo Fusar Imperatore</w:t>
      </w:r>
      <w:r>
        <w:rPr>
          <w:rFonts w:ascii="Arial" w:hAnsi="Arial" w:cs="Arial"/>
          <w:sz w:val="28"/>
          <w:szCs w:val="28"/>
        </w:rPr>
        <w:t>, direttore dell’Archivio Storico Diocesano di Cremona, bibliotecario del Seminario e docente di Storia della Chiesa</w:t>
      </w:r>
      <w:r>
        <w:rPr>
          <w:rFonts w:ascii="Arial" w:hAnsi="Arial" w:cs="Arial"/>
          <w:b/>
          <w:bCs/>
          <w:sz w:val="28"/>
          <w:szCs w:val="28"/>
        </w:rPr>
        <w:t xml:space="preserve"> “</w:t>
      </w:r>
      <w:r>
        <w:rPr>
          <w:rFonts w:ascii="Arial" w:hAnsi="Arial" w:cs="Arial"/>
          <w:sz w:val="28"/>
          <w:szCs w:val="28"/>
        </w:rPr>
        <w:t xml:space="preserve">In filo serico, </w:t>
      </w:r>
      <w:proofErr w:type="spellStart"/>
      <w:r>
        <w:rPr>
          <w:rFonts w:ascii="Arial" w:hAnsi="Arial" w:cs="Arial"/>
          <w:sz w:val="28"/>
          <w:szCs w:val="28"/>
        </w:rPr>
        <w:t>contexti</w:t>
      </w:r>
      <w:proofErr w:type="spellEnd"/>
      <w:r>
        <w:rPr>
          <w:rFonts w:ascii="Arial" w:hAnsi="Arial" w:cs="Arial"/>
          <w:sz w:val="28"/>
          <w:szCs w:val="28"/>
        </w:rPr>
        <w:t xml:space="preserve"> auro” </w:t>
      </w:r>
    </w:p>
    <w:p w14:paraId="6557DAAC" w14:textId="77777777" w:rsidR="008E35EE" w:rsidRDefault="008E35EE" w:rsidP="008E35EE">
      <w:pPr>
        <w:jc w:val="both"/>
        <w:rPr>
          <w:rFonts w:ascii="Arial" w:hAnsi="Arial" w:cs="Arial"/>
          <w:i/>
          <w:iCs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Uomini e donne intorno alla chiesa di San Luca nella Cremona del XV secolo</w:t>
      </w:r>
      <w:r>
        <w:rPr>
          <w:rFonts w:ascii="Arial" w:hAnsi="Arial" w:cs="Arial"/>
          <w:i/>
          <w:iCs/>
          <w:sz w:val="28"/>
          <w:szCs w:val="28"/>
        </w:rPr>
        <w:t>.</w:t>
      </w:r>
    </w:p>
    <w:p w14:paraId="766CEEF1" w14:textId="14032364" w:rsidR="008E35EE" w:rsidRDefault="008E35EE" w:rsidP="008E35EE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un percorso di suggestioni che ci permette di seguire le impronte di tre piedi molto diversi: una dama, un mercante, un prete protagonisti della Cremona </w:t>
      </w:r>
      <w:r>
        <w:rPr>
          <w:rFonts w:ascii="Arial" w:hAnsi="Arial" w:cs="Arial"/>
          <w:sz w:val="28"/>
          <w:szCs w:val="28"/>
        </w:rPr>
        <w:lastRenderedPageBreak/>
        <w:t xml:space="preserve">del XV secolo, ma dalla lettura della visita pastorale del vescovo </w:t>
      </w:r>
      <w:proofErr w:type="spellStart"/>
      <w:r>
        <w:rPr>
          <w:rFonts w:ascii="Arial" w:hAnsi="Arial" w:cs="Arial"/>
          <w:sz w:val="28"/>
          <w:szCs w:val="28"/>
        </w:rPr>
        <w:t>Bottigella</w:t>
      </w:r>
      <w:proofErr w:type="spellEnd"/>
      <w:r>
        <w:rPr>
          <w:rFonts w:ascii="Arial" w:hAnsi="Arial" w:cs="Arial"/>
          <w:sz w:val="28"/>
          <w:szCs w:val="28"/>
        </w:rPr>
        <w:t xml:space="preserve"> alla chiesa di san Luca nel 1470.</w:t>
      </w:r>
    </w:p>
    <w:p w14:paraId="577180A7" w14:textId="386171E4" w:rsidR="008E35EE" w:rsidRDefault="008E35EE" w:rsidP="008E35EE">
      <w:pPr>
        <w:rPr>
          <w:rFonts w:ascii="Arial" w:hAnsi="Arial" w:cs="Arial"/>
          <w:sz w:val="28"/>
          <w:szCs w:val="28"/>
        </w:rPr>
      </w:pPr>
    </w:p>
    <w:p w14:paraId="6DE1A61C" w14:textId="77777777" w:rsidR="00BD0CD2" w:rsidRDefault="00F116F2" w:rsidP="00C40F37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 </w:t>
      </w:r>
    </w:p>
    <w:p w14:paraId="33A849D5" w14:textId="77777777" w:rsidR="00BD0CD2" w:rsidRDefault="00BD0CD2" w:rsidP="00C40F37">
      <w:pPr>
        <w:jc w:val="both"/>
        <w:rPr>
          <w:rFonts w:ascii="Arial" w:hAnsi="Arial" w:cs="Arial"/>
          <w:sz w:val="28"/>
          <w:szCs w:val="28"/>
        </w:rPr>
      </w:pPr>
    </w:p>
    <w:p w14:paraId="4E10909B" w14:textId="04AE7417" w:rsidR="0077214E" w:rsidRDefault="00F116F2" w:rsidP="00C40F37">
      <w:pPr>
        <w:jc w:val="both"/>
        <w:rPr>
          <w:rFonts w:ascii="Arial" w:hAnsi="Arial" w:cs="Arial"/>
          <w:color w:val="FFFFFF" w:themeColor="background1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Amici dell’Arte- Famiglia </w:t>
      </w:r>
      <w:r w:rsidR="0077214E">
        <w:rPr>
          <w:rFonts w:ascii="Arial" w:hAnsi="Arial" w:cs="Arial"/>
          <w:sz w:val="28"/>
          <w:szCs w:val="28"/>
        </w:rPr>
        <w:t>A</w:t>
      </w:r>
      <w:r w:rsidR="00171FE9">
        <w:rPr>
          <w:rFonts w:ascii="Arial" w:hAnsi="Arial" w:cs="Arial"/>
          <w:sz w:val="28"/>
          <w:szCs w:val="28"/>
        </w:rPr>
        <w:t>rtistica</w:t>
      </w:r>
    </w:p>
    <w:p w14:paraId="3AC98D21" w14:textId="43CAD209" w:rsidR="0077214E" w:rsidRDefault="0077214E" w:rsidP="00C40F37">
      <w:pPr>
        <w:jc w:val="both"/>
        <w:rPr>
          <w:rFonts w:ascii="Arial" w:hAnsi="Arial" w:cs="Arial"/>
          <w:color w:val="000000" w:themeColor="text1"/>
          <w:sz w:val="28"/>
          <w:szCs w:val="28"/>
        </w:rPr>
      </w:pPr>
      <w:r>
        <w:rPr>
          <w:rFonts w:ascii="Arial" w:hAnsi="Arial" w:cs="Arial"/>
          <w:color w:val="000000" w:themeColor="text1"/>
          <w:sz w:val="28"/>
          <w:szCs w:val="28"/>
        </w:rPr>
        <w:t>Casa Sperlari Via Palestro 32- 26100</w:t>
      </w:r>
    </w:p>
    <w:p w14:paraId="3682BCA6" w14:textId="44AAAC63" w:rsidR="0077214E" w:rsidRDefault="00BD0CD2" w:rsidP="00C40F37">
      <w:pPr>
        <w:jc w:val="both"/>
        <w:rPr>
          <w:rFonts w:ascii="Arial" w:hAnsi="Arial" w:cs="Arial"/>
          <w:color w:val="000000" w:themeColor="text1"/>
          <w:sz w:val="28"/>
          <w:szCs w:val="28"/>
        </w:rPr>
      </w:pPr>
      <w:hyperlink r:id="rId6" w:history="1">
        <w:r w:rsidRPr="0043582B">
          <w:rPr>
            <w:rStyle w:val="Collegamentoipertestuale"/>
            <w:rFonts w:ascii="Arial" w:hAnsi="Arial" w:cs="Arial"/>
            <w:sz w:val="28"/>
            <w:szCs w:val="28"/>
          </w:rPr>
          <w:t>adafa.cremona@gmail.com</w:t>
        </w:r>
      </w:hyperlink>
    </w:p>
    <w:p w14:paraId="73862BA2" w14:textId="52AE4B01" w:rsidR="00BD0CD2" w:rsidRPr="0077214E" w:rsidRDefault="00BD0CD2" w:rsidP="00C40F37">
      <w:pPr>
        <w:jc w:val="both"/>
        <w:rPr>
          <w:rFonts w:ascii="Arial" w:hAnsi="Arial" w:cs="Arial"/>
          <w:color w:val="000000" w:themeColor="text1"/>
          <w:sz w:val="28"/>
          <w:szCs w:val="28"/>
        </w:rPr>
      </w:pPr>
      <w:r>
        <w:rPr>
          <w:rFonts w:ascii="Arial" w:hAnsi="Arial" w:cs="Arial"/>
          <w:color w:val="000000" w:themeColor="text1"/>
          <w:sz w:val="28"/>
          <w:szCs w:val="28"/>
        </w:rPr>
        <w:t>037224679</w:t>
      </w:r>
    </w:p>
    <w:p w14:paraId="64F3F10A" w14:textId="2C1D6BD8" w:rsidR="0077214E" w:rsidRDefault="001023AF" w:rsidP="00C40F37">
      <w:pPr>
        <w:jc w:val="both"/>
        <w:rPr>
          <w:rFonts w:ascii="Arial" w:hAnsi="Arial" w:cs="Arial"/>
          <w:color w:val="000000" w:themeColor="text1"/>
          <w:sz w:val="28"/>
          <w:szCs w:val="28"/>
        </w:rPr>
      </w:pPr>
      <w:hyperlink r:id="rId7" w:history="1">
        <w:r w:rsidR="0077214E" w:rsidRPr="0095209D">
          <w:rPr>
            <w:rStyle w:val="Collegamentoipertestuale"/>
            <w:rFonts w:ascii="Arial" w:hAnsi="Arial" w:cs="Arial" w:hint="eastAsia"/>
            <w:sz w:val="28"/>
            <w:szCs w:val="28"/>
          </w:rPr>
          <w:t>https://www.facebook.com/AdafaCremona/</w:t>
        </w:r>
      </w:hyperlink>
    </w:p>
    <w:p w14:paraId="7FBEFAAE" w14:textId="5CA3F4C6" w:rsidR="00E7490D" w:rsidRDefault="00E7490D" w:rsidP="00C40F37">
      <w:pPr>
        <w:jc w:val="both"/>
        <w:rPr>
          <w:rFonts w:ascii="Arial" w:hAnsi="Arial" w:cs="Arial"/>
          <w:color w:val="000000" w:themeColor="text1"/>
          <w:sz w:val="28"/>
          <w:szCs w:val="28"/>
        </w:rPr>
      </w:pPr>
    </w:p>
    <w:p w14:paraId="4BC13EFC" w14:textId="77777777" w:rsidR="00E7490D" w:rsidRDefault="00E7490D" w:rsidP="00E7490D">
      <w:pPr>
        <w:rPr>
          <w:rFonts w:ascii="Arial" w:hAnsi="Arial" w:cs="Arial"/>
          <w:color w:val="000000" w:themeColor="text1"/>
          <w:sz w:val="28"/>
          <w:szCs w:val="28"/>
        </w:rPr>
      </w:pPr>
    </w:p>
    <w:p w14:paraId="632777F9" w14:textId="20EEB6A9" w:rsidR="00E7490D" w:rsidRDefault="00E7490D" w:rsidP="00E7490D">
      <w:pPr>
        <w:rPr>
          <w:rFonts w:ascii="Arial" w:hAnsi="Arial" w:cs="Arial"/>
          <w:color w:val="000000" w:themeColor="text1"/>
          <w:sz w:val="28"/>
          <w:szCs w:val="28"/>
        </w:rPr>
      </w:pPr>
      <w:r>
        <w:rPr>
          <w:rFonts w:ascii="Arial" w:hAnsi="Arial" w:cs="Arial"/>
          <w:color w:val="000000" w:themeColor="text1"/>
          <w:sz w:val="28"/>
          <w:szCs w:val="28"/>
        </w:rPr>
        <w:t xml:space="preserve">Orari della </w:t>
      </w:r>
      <w:proofErr w:type="gramStart"/>
      <w:r>
        <w:rPr>
          <w:rFonts w:ascii="Arial" w:hAnsi="Arial" w:cs="Arial"/>
          <w:color w:val="000000" w:themeColor="text1"/>
          <w:sz w:val="28"/>
          <w:szCs w:val="28"/>
        </w:rPr>
        <w:t>Mostr</w:t>
      </w:r>
      <w:r w:rsidR="00F116F2">
        <w:rPr>
          <w:rFonts w:ascii="Arial" w:hAnsi="Arial" w:cs="Arial"/>
          <w:color w:val="000000" w:themeColor="text1"/>
          <w:sz w:val="28"/>
          <w:szCs w:val="28"/>
        </w:rPr>
        <w:t>a</w:t>
      </w:r>
      <w:r w:rsidRPr="00E7490D">
        <w:rPr>
          <w:rFonts w:ascii="Arial" w:hAnsi="Arial" w:cs="Arial"/>
          <w:sz w:val="28"/>
          <w:szCs w:val="28"/>
        </w:rPr>
        <w:t xml:space="preserve"> </w:t>
      </w:r>
      <w:r w:rsidR="00F116F2">
        <w:rPr>
          <w:rFonts w:ascii="Arial" w:hAnsi="Arial" w:cs="Arial"/>
          <w:sz w:val="28"/>
          <w:szCs w:val="28"/>
        </w:rPr>
        <w:t>:</w:t>
      </w:r>
      <w:proofErr w:type="gramEnd"/>
    </w:p>
    <w:p w14:paraId="1F865E96" w14:textId="01AC3AC4" w:rsidR="00E7490D" w:rsidRDefault="00BD0CD2" w:rsidP="0077214E">
      <w:pPr>
        <w:rPr>
          <w:rFonts w:ascii="Arial" w:hAnsi="Arial" w:cs="Arial"/>
          <w:color w:val="000000" w:themeColor="text1"/>
          <w:sz w:val="28"/>
          <w:szCs w:val="28"/>
        </w:rPr>
      </w:pPr>
      <w:r>
        <w:rPr>
          <w:rFonts w:ascii="Arial" w:hAnsi="Arial" w:cs="Arial"/>
          <w:color w:val="000000" w:themeColor="text1"/>
          <w:sz w:val="28"/>
          <w:szCs w:val="28"/>
        </w:rPr>
        <w:t xml:space="preserve">Da martedì a </w:t>
      </w:r>
      <w:proofErr w:type="gramStart"/>
      <w:r>
        <w:rPr>
          <w:rFonts w:ascii="Arial" w:hAnsi="Arial" w:cs="Arial"/>
          <w:color w:val="000000" w:themeColor="text1"/>
          <w:sz w:val="28"/>
          <w:szCs w:val="28"/>
        </w:rPr>
        <w:t>Domenica</w:t>
      </w:r>
      <w:proofErr w:type="gramEnd"/>
    </w:p>
    <w:p w14:paraId="0767C57F" w14:textId="185EEFA3" w:rsidR="00E7490D" w:rsidRDefault="00E7490D" w:rsidP="0077214E">
      <w:pPr>
        <w:rPr>
          <w:rFonts w:ascii="Arial" w:hAnsi="Arial" w:cs="Arial"/>
          <w:color w:val="000000" w:themeColor="text1"/>
          <w:sz w:val="28"/>
          <w:szCs w:val="28"/>
        </w:rPr>
      </w:pPr>
      <w:r>
        <w:rPr>
          <w:rFonts w:ascii="Arial" w:hAnsi="Arial" w:cs="Arial"/>
          <w:color w:val="000000" w:themeColor="text1"/>
          <w:sz w:val="28"/>
          <w:szCs w:val="28"/>
        </w:rPr>
        <w:t>Dalle ore 17:00</w:t>
      </w:r>
    </w:p>
    <w:p w14:paraId="2E8E953D" w14:textId="02412617" w:rsidR="00E7490D" w:rsidRDefault="00E7490D" w:rsidP="0077214E">
      <w:pPr>
        <w:rPr>
          <w:rFonts w:ascii="Arial" w:hAnsi="Arial" w:cs="Arial"/>
          <w:color w:val="000000" w:themeColor="text1"/>
          <w:sz w:val="28"/>
          <w:szCs w:val="28"/>
        </w:rPr>
      </w:pPr>
      <w:r>
        <w:rPr>
          <w:rFonts w:ascii="Arial" w:hAnsi="Arial" w:cs="Arial"/>
          <w:color w:val="000000" w:themeColor="text1"/>
          <w:sz w:val="28"/>
          <w:szCs w:val="28"/>
        </w:rPr>
        <w:t>alle ore 19:00</w:t>
      </w:r>
    </w:p>
    <w:p w14:paraId="579F042C" w14:textId="77777777" w:rsidR="0077214E" w:rsidRDefault="0077214E" w:rsidP="0077214E">
      <w:pPr>
        <w:rPr>
          <w:rFonts w:ascii="Arial" w:hAnsi="Arial" w:cs="Arial"/>
          <w:color w:val="000000" w:themeColor="text1"/>
          <w:sz w:val="28"/>
          <w:szCs w:val="28"/>
        </w:rPr>
      </w:pPr>
    </w:p>
    <w:p w14:paraId="30E69959" w14:textId="77777777" w:rsidR="0077214E" w:rsidRPr="0077214E" w:rsidRDefault="0077214E" w:rsidP="0077214E">
      <w:pPr>
        <w:rPr>
          <w:rFonts w:ascii="Arial" w:hAnsi="Arial" w:cs="Arial"/>
          <w:color w:val="000000" w:themeColor="text1"/>
          <w:sz w:val="28"/>
          <w:szCs w:val="28"/>
        </w:rPr>
      </w:pPr>
    </w:p>
    <w:p w14:paraId="57D1D207" w14:textId="5027F4D7" w:rsidR="00171FE9" w:rsidRPr="00022EE1" w:rsidRDefault="00171FE9" w:rsidP="008E35EE">
      <w:pPr>
        <w:rPr>
          <w:rFonts w:hint="eastAsia"/>
        </w:rPr>
      </w:pPr>
    </w:p>
    <w:p w14:paraId="4C179A6C" w14:textId="77777777" w:rsidR="008E35EE" w:rsidRDefault="008E35EE" w:rsidP="008E35EE">
      <w:pPr>
        <w:jc w:val="both"/>
        <w:rPr>
          <w:rFonts w:ascii="Arial" w:hAnsi="Arial" w:cs="Arial"/>
          <w:sz w:val="28"/>
          <w:szCs w:val="28"/>
        </w:rPr>
      </w:pPr>
    </w:p>
    <w:p w14:paraId="2F277B29" w14:textId="77777777" w:rsidR="00CF5725" w:rsidRDefault="00CF5725">
      <w:pPr>
        <w:rPr>
          <w:rFonts w:hint="eastAsia"/>
        </w:rPr>
      </w:pPr>
    </w:p>
    <w:sectPr w:rsidR="00CF5725" w:rsidSect="00A9121F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panose1 w:val="020B0604020202020204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4D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35EE"/>
    <w:rsid w:val="001023AF"/>
    <w:rsid w:val="00171FE9"/>
    <w:rsid w:val="00353AB7"/>
    <w:rsid w:val="00474BE7"/>
    <w:rsid w:val="00516A67"/>
    <w:rsid w:val="00556329"/>
    <w:rsid w:val="0077214E"/>
    <w:rsid w:val="008E35EE"/>
    <w:rsid w:val="00907060"/>
    <w:rsid w:val="0091288D"/>
    <w:rsid w:val="00A9121F"/>
    <w:rsid w:val="00BD0CD2"/>
    <w:rsid w:val="00C40F37"/>
    <w:rsid w:val="00CF5725"/>
    <w:rsid w:val="00E46364"/>
    <w:rsid w:val="00E7490D"/>
    <w:rsid w:val="00F116F2"/>
    <w:rsid w:val="00F904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8F229C"/>
  <w15:chartTrackingRefBased/>
  <w15:docId w15:val="{2C7E93FE-5840-4E47-AC59-3BAB544924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Symbol" w:eastAsia="Arial" w:hAnsi="Symbol" w:cs="Times New Roman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8E35EE"/>
    <w:pPr>
      <w:suppressAutoHyphens/>
    </w:pPr>
    <w:rPr>
      <w:rFonts w:ascii="Liberation Serif" w:eastAsia="NSimSun" w:hAnsi="Liberation Serif" w:cs="Lucida Sans"/>
      <w:kern w:val="2"/>
      <w:sz w:val="24"/>
      <w:szCs w:val="24"/>
      <w:lang w:eastAsia="zh-CN" w:bidi="hi-I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77214E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77214E"/>
    <w:rPr>
      <w:color w:val="605E5C"/>
      <w:shd w:val="clear" w:color="auto" w:fill="E1DFDD"/>
    </w:rPr>
  </w:style>
  <w:style w:type="character" w:styleId="Collegamentovisitato">
    <w:name w:val="FollowedHyperlink"/>
    <w:basedOn w:val="Carpredefinitoparagrafo"/>
    <w:uiPriority w:val="99"/>
    <w:semiHidden/>
    <w:unhideWhenUsed/>
    <w:rsid w:val="0077214E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86008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www.facebook.com/AdafaCremona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adafa.cremona@gmail.com" TargetMode="External"/><Relationship Id="rId5" Type="http://schemas.openxmlformats.org/officeDocument/2006/relationships/package" Target="embeddings/Documento_di_Microsoft_Word.docx"/><Relationship Id="rId4" Type="http://schemas.openxmlformats.org/officeDocument/2006/relationships/image" Target="media/image1.e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665</Words>
  <Characters>3795</Characters>
  <Application>Microsoft Office Word</Application>
  <DocSecurity>0</DocSecurity>
  <Lines>31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2</cp:revision>
  <dcterms:created xsi:type="dcterms:W3CDTF">2022-05-01T08:20:00Z</dcterms:created>
  <dcterms:modified xsi:type="dcterms:W3CDTF">2022-05-01T08:20:00Z</dcterms:modified>
</cp:coreProperties>
</file>