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3EAADF" w14:textId="68C0C21F" w:rsidR="0024129E" w:rsidRDefault="007F1494" w:rsidP="0024129E">
      <w:pPr>
        <w:spacing w:after="0"/>
        <w:jc w:val="both"/>
        <w:rPr>
          <w:rFonts w:cstheme="minorHAnsi"/>
          <w:b/>
          <w:caps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b/>
          <w:caps/>
          <w:color w:val="000000"/>
          <w:sz w:val="24"/>
          <w:szCs w:val="24"/>
          <w:shd w:val="clear" w:color="auto" w:fill="FFFFFF"/>
        </w:rPr>
        <w:t xml:space="preserve">l’aquilaRT2021 </w:t>
      </w:r>
      <w:r w:rsidR="0024129E">
        <w:rPr>
          <w:rFonts w:cstheme="minorHAnsi"/>
          <w:b/>
          <w:caps/>
          <w:color w:val="000000"/>
          <w:sz w:val="24"/>
          <w:szCs w:val="24"/>
          <w:shd w:val="clear" w:color="auto" w:fill="FFFFFF"/>
        </w:rPr>
        <w:t>| 21-27 giugno</w:t>
      </w:r>
    </w:p>
    <w:p w14:paraId="45E41D24" w14:textId="090E1AA4" w:rsidR="007F1494" w:rsidRDefault="007F1494" w:rsidP="0024129E">
      <w:pPr>
        <w:spacing w:after="0"/>
        <w:jc w:val="both"/>
        <w:rPr>
          <w:rFonts w:cstheme="minorHAnsi"/>
          <w:b/>
          <w:caps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b/>
          <w:caps/>
          <w:color w:val="000000"/>
          <w:sz w:val="24"/>
          <w:szCs w:val="24"/>
          <w:shd w:val="clear" w:color="auto" w:fill="FFFFFF"/>
        </w:rPr>
        <w:t>arte, MUSICA, poesia e spettacolo</w:t>
      </w:r>
    </w:p>
    <w:p w14:paraId="632DFA7C" w14:textId="77777777" w:rsidR="0024129E" w:rsidRDefault="0024129E" w:rsidP="0024129E">
      <w:pPr>
        <w:shd w:val="clear" w:color="auto" w:fill="FFFFFF"/>
        <w:spacing w:after="0" w:line="390" w:lineRule="atLeast"/>
        <w:jc w:val="both"/>
        <w:rPr>
          <w:rFonts w:eastAsia="Times New Roman" w:cstheme="minorHAnsi"/>
          <w:b/>
          <w:color w:val="000000"/>
          <w:sz w:val="24"/>
          <w:szCs w:val="24"/>
          <w:lang w:eastAsia="it-IT"/>
        </w:rPr>
      </w:pPr>
    </w:p>
    <w:p w14:paraId="75EF6034" w14:textId="7AE443BB" w:rsidR="0024129E" w:rsidRDefault="0024129E" w:rsidP="0024129E">
      <w:pPr>
        <w:shd w:val="clear" w:color="auto" w:fill="FFFFFF"/>
        <w:spacing w:after="0" w:line="390" w:lineRule="atLeast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>
        <w:rPr>
          <w:rFonts w:eastAsia="Times New Roman" w:cstheme="minorHAnsi"/>
          <w:color w:val="000000"/>
          <w:sz w:val="24"/>
          <w:szCs w:val="24"/>
          <w:lang w:eastAsia="it-IT"/>
        </w:rPr>
        <w:t>Dal 21 al 27 giugno la Città dell’Aquila ospita la rassegna d’arte contemporanea “</w:t>
      </w:r>
      <w:r w:rsidRPr="00BF642A">
        <w:rPr>
          <w:rFonts w:eastAsia="Times New Roman" w:cstheme="minorHAnsi"/>
          <w:i/>
          <w:color w:val="000000"/>
          <w:sz w:val="24"/>
          <w:szCs w:val="24"/>
          <w:lang w:eastAsia="it-IT"/>
        </w:rPr>
        <w:t>LAQUILART2021, L’Aquila apre le porte all’arte contemporanea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>” fortemente voluta e organizzata dall’Associazione Italiana per l’Ar</w:t>
      </w:r>
      <w:r w:rsidR="00BF642A">
        <w:rPr>
          <w:rFonts w:eastAsia="Times New Roman" w:cstheme="minorHAnsi"/>
          <w:color w:val="000000"/>
          <w:sz w:val="24"/>
          <w:szCs w:val="24"/>
          <w:lang w:eastAsia="it-IT"/>
        </w:rPr>
        <w:t>te e la Cultura nel Mondo (AIACM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>) con il patrocinio del Comune dell’Aquila, della Provincia e della Presidenza del Consiglio regio</w:t>
      </w:r>
      <w:r w:rsidR="00BF642A">
        <w:rPr>
          <w:rFonts w:eastAsia="Times New Roman" w:cstheme="minorHAnsi"/>
          <w:color w:val="000000"/>
          <w:sz w:val="24"/>
          <w:szCs w:val="24"/>
          <w:lang w:eastAsia="it-IT"/>
        </w:rPr>
        <w:t xml:space="preserve">nale d’Abruzzo. </w:t>
      </w:r>
    </w:p>
    <w:p w14:paraId="7B4AA013" w14:textId="0C03E95E" w:rsidR="0024129E" w:rsidRDefault="0024129E" w:rsidP="0024129E">
      <w:pPr>
        <w:shd w:val="clear" w:color="auto" w:fill="FFFFFF"/>
        <w:spacing w:after="0" w:line="390" w:lineRule="atLeast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La direzione </w:t>
      </w:r>
      <w:r w:rsidR="00FA2EF9">
        <w:rPr>
          <w:rFonts w:eastAsia="Times New Roman" w:cstheme="minorHAnsi"/>
          <w:color w:val="000000"/>
          <w:sz w:val="24"/>
          <w:szCs w:val="24"/>
          <w:lang w:eastAsia="it-IT"/>
        </w:rPr>
        <w:t xml:space="preserve">artistica è stata affidata a </w:t>
      </w:r>
      <w:r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Giancarlo </w:t>
      </w:r>
      <w:proofErr w:type="spellStart"/>
      <w:r>
        <w:rPr>
          <w:rFonts w:eastAsia="Times New Roman" w:cstheme="minorHAnsi"/>
          <w:i/>
          <w:color w:val="000000"/>
          <w:sz w:val="24"/>
          <w:szCs w:val="24"/>
          <w:lang w:eastAsia="it-IT"/>
        </w:rPr>
        <w:t>Ciccozzi</w:t>
      </w:r>
      <w:proofErr w:type="spellEnd"/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artista internazionale di lunga esperienza, il quale ha voluto dare una risposta concreta alla crisi dell’arte durante la pandemia. Un </w:t>
      </w:r>
      <w:r w:rsidR="00F1167E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intento ben ideato che fonde storia, architettura, musica, poesia e 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arte contemporanea in un luogo che molto si presta a tali accostamenti. </w:t>
      </w:r>
      <w:bookmarkStart w:id="0" w:name="_GoBack"/>
      <w:bookmarkEnd w:id="0"/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Ospiti d’onore </w:t>
      </w:r>
      <w:r w:rsidR="003668C9">
        <w:rPr>
          <w:rFonts w:eastAsia="Times New Roman" w:cstheme="minorHAnsi"/>
          <w:color w:val="000000"/>
          <w:sz w:val="24"/>
          <w:szCs w:val="24"/>
          <w:lang w:eastAsia="it-IT"/>
        </w:rPr>
        <w:t xml:space="preserve">saranno 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Tony Esposito e Mark Kostabi, che si esibiranno in concerto sabato alle ore 21,00 in piazza del Duomo. L’allestimento ha in questo senso un ruolo decisivo: gli scorci molto suggestivi </w:t>
      </w:r>
      <w:r w:rsidR="00BE7712">
        <w:rPr>
          <w:rFonts w:eastAsia="Times New Roman" w:cstheme="minorHAnsi"/>
          <w:color w:val="000000"/>
          <w:sz w:val="24"/>
          <w:szCs w:val="24"/>
          <w:lang w:eastAsia="it-IT"/>
        </w:rPr>
        <w:t xml:space="preserve">dei palazzi storici 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>in cui verranno esposte le opere diventerann</w:t>
      </w:r>
      <w:r w:rsidR="00B662B4">
        <w:rPr>
          <w:rFonts w:eastAsia="Times New Roman" w:cstheme="minorHAnsi"/>
          <w:color w:val="000000"/>
          <w:sz w:val="24"/>
          <w:szCs w:val="24"/>
          <w:lang w:eastAsia="it-IT"/>
        </w:rPr>
        <w:t>o un tutt’uno con l’arte contemporanea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>. Gli artisti sono stati selezionati per i loro linguaggi originali e l’uso peculiare che fanno dei diversi materiali, e</w:t>
      </w:r>
      <w:r w:rsidR="00B662B4">
        <w:rPr>
          <w:rFonts w:eastAsia="Times New Roman" w:cstheme="minorHAnsi"/>
          <w:color w:val="000000"/>
          <w:sz w:val="24"/>
          <w:szCs w:val="24"/>
          <w:lang w:eastAsia="it-IT"/>
        </w:rPr>
        <w:t>,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 con l’ausilio di sistemi di illuminazione ad hoc</w:t>
      </w:r>
      <w:r w:rsidR="00B662B4">
        <w:rPr>
          <w:rFonts w:eastAsia="Times New Roman" w:cstheme="minorHAnsi"/>
          <w:color w:val="000000"/>
          <w:sz w:val="24"/>
          <w:szCs w:val="24"/>
          <w:lang w:eastAsia="it-IT"/>
        </w:rPr>
        <w:t>,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 daranno vita a un confronto che permette a passato e presente di valorizzarsi a vicenda nel contesto della splendida cornice del centro storico della Città dell’</w:t>
      </w:r>
      <w:r w:rsidR="003668C9">
        <w:rPr>
          <w:rFonts w:eastAsia="Times New Roman" w:cstheme="minorHAnsi"/>
          <w:color w:val="000000"/>
          <w:sz w:val="24"/>
          <w:szCs w:val="24"/>
          <w:lang w:eastAsia="it-IT"/>
        </w:rPr>
        <w:t>Aquila. La rassegna</w:t>
      </w:r>
      <w:r w:rsidR="00E945CF">
        <w:rPr>
          <w:rFonts w:eastAsia="Times New Roman" w:cstheme="minorHAnsi"/>
          <w:color w:val="000000"/>
          <w:sz w:val="24"/>
          <w:szCs w:val="24"/>
          <w:lang w:eastAsia="it-IT"/>
        </w:rPr>
        <w:t>, inoltr</w:t>
      </w:r>
      <w:r w:rsidR="003668C9">
        <w:rPr>
          <w:rFonts w:eastAsia="Times New Roman" w:cstheme="minorHAnsi"/>
          <w:color w:val="000000"/>
          <w:sz w:val="24"/>
          <w:szCs w:val="24"/>
          <w:lang w:eastAsia="it-IT"/>
        </w:rPr>
        <w:t xml:space="preserve">e, funge 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da fulcro per la realizzazione di numerosi eventi </w:t>
      </w:r>
      <w:r w:rsidR="00E945C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culturali 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che si svolgeranno </w:t>
      </w:r>
      <w:r w:rsidR="00E945CF">
        <w:rPr>
          <w:rFonts w:eastAsia="Times New Roman" w:cstheme="minorHAnsi"/>
          <w:color w:val="000000"/>
          <w:sz w:val="24"/>
          <w:szCs w:val="24"/>
          <w:lang w:eastAsia="it-IT"/>
        </w:rPr>
        <w:t>nell’arco dell’intera settimana. V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isite guidate del F.A.I., spettacoli e performance artistiche, concerti di musica classica, presentazione di libri e </w:t>
      </w:r>
      <w:r w:rsidR="00B662B4">
        <w:rPr>
          <w:rFonts w:eastAsia="Times New Roman" w:cstheme="minorHAnsi"/>
          <w:color w:val="000000"/>
          <w:sz w:val="24"/>
          <w:szCs w:val="24"/>
          <w:lang w:eastAsia="it-IT"/>
        </w:rPr>
        <w:t>di poesie</w:t>
      </w:r>
      <w:r w:rsidR="00E945C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porteranno il vis</w:t>
      </w:r>
      <w:r w:rsidR="0054775A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itatore a contemplare </w:t>
      </w:r>
      <w:r w:rsidR="00E945CF">
        <w:rPr>
          <w:rFonts w:eastAsia="Times New Roman" w:cstheme="minorHAnsi"/>
          <w:color w:val="000000"/>
          <w:sz w:val="24"/>
          <w:szCs w:val="24"/>
          <w:lang w:eastAsia="it-IT"/>
        </w:rPr>
        <w:t xml:space="preserve">le bellezze della città, piena di storia e </w:t>
      </w:r>
      <w:r w:rsidR="00A13B8A">
        <w:rPr>
          <w:rFonts w:eastAsia="Times New Roman" w:cstheme="minorHAnsi"/>
          <w:color w:val="000000"/>
          <w:sz w:val="24"/>
          <w:szCs w:val="24"/>
          <w:lang w:eastAsia="it-IT"/>
        </w:rPr>
        <w:t xml:space="preserve">bellezze architettonico monumentali, </w:t>
      </w:r>
      <w:r w:rsidR="0054775A">
        <w:rPr>
          <w:rFonts w:eastAsia="Times New Roman" w:cstheme="minorHAnsi"/>
          <w:color w:val="000000"/>
          <w:sz w:val="24"/>
          <w:szCs w:val="24"/>
          <w:lang w:eastAsia="it-IT"/>
        </w:rPr>
        <w:t xml:space="preserve">e d </w:t>
      </w:r>
      <w:r w:rsidR="00A13B8A">
        <w:rPr>
          <w:rFonts w:eastAsia="Times New Roman" w:cstheme="minorHAnsi"/>
          <w:color w:val="000000"/>
          <w:sz w:val="24"/>
          <w:szCs w:val="24"/>
          <w:lang w:eastAsia="it-IT"/>
        </w:rPr>
        <w:t xml:space="preserve">inoltrarsi in percorso </w:t>
      </w:r>
      <w:r w:rsidR="0054775A">
        <w:rPr>
          <w:rFonts w:eastAsia="Times New Roman" w:cstheme="minorHAnsi"/>
          <w:color w:val="000000"/>
          <w:sz w:val="24"/>
          <w:szCs w:val="24"/>
          <w:lang w:eastAsia="it-IT"/>
        </w:rPr>
        <w:t>artistico d’eccezione.</w:t>
      </w:r>
      <w:r w:rsidR="002E6A70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Domenica 27 giugno a co</w:t>
      </w:r>
      <w:r w:rsidR="00910898">
        <w:rPr>
          <w:rFonts w:eastAsia="Times New Roman" w:cstheme="minorHAnsi"/>
          <w:color w:val="000000"/>
          <w:sz w:val="24"/>
          <w:szCs w:val="24"/>
          <w:lang w:eastAsia="it-IT"/>
        </w:rPr>
        <w:t>n</w:t>
      </w:r>
      <w:r w:rsidR="002E6A70">
        <w:rPr>
          <w:rFonts w:eastAsia="Times New Roman" w:cstheme="minorHAnsi"/>
          <w:color w:val="000000"/>
          <w:sz w:val="24"/>
          <w:szCs w:val="24"/>
          <w:lang w:eastAsia="it-IT"/>
        </w:rPr>
        <w:t xml:space="preserve">clusione della manifestazione ci sarà un 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importante convegno a cui parteciperanno autorità, artisti, e critici d’arte come </w:t>
      </w:r>
      <w:r>
        <w:rPr>
          <w:rFonts w:eastAsia="Times New Roman" w:cstheme="minorHAnsi"/>
          <w:i/>
          <w:color w:val="000000"/>
          <w:sz w:val="24"/>
          <w:szCs w:val="24"/>
          <w:lang w:eastAsia="it-IT"/>
        </w:rPr>
        <w:t>Maurizio Vitiello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</w:t>
      </w:r>
      <w:r w:rsidR="002E6A70">
        <w:rPr>
          <w:rFonts w:eastAsia="Times New Roman" w:cstheme="minorHAnsi"/>
          <w:i/>
          <w:color w:val="000000"/>
          <w:sz w:val="24"/>
          <w:szCs w:val="24"/>
          <w:lang w:eastAsia="it-IT"/>
        </w:rPr>
        <w:t>Rosario</w:t>
      </w:r>
      <w:r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 </w:t>
      </w:r>
      <w:proofErr w:type="spellStart"/>
      <w:r>
        <w:rPr>
          <w:rFonts w:eastAsia="Times New Roman" w:cstheme="minorHAnsi"/>
          <w:i/>
          <w:color w:val="000000"/>
          <w:sz w:val="24"/>
          <w:szCs w:val="24"/>
          <w:lang w:eastAsia="it-IT"/>
        </w:rPr>
        <w:t>Sprovieri</w:t>
      </w:r>
      <w:proofErr w:type="spellEnd"/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</w:t>
      </w:r>
      <w:r>
        <w:rPr>
          <w:rFonts w:eastAsia="Times New Roman" w:cstheme="minorHAnsi"/>
          <w:i/>
          <w:color w:val="000000"/>
          <w:sz w:val="24"/>
          <w:szCs w:val="24"/>
          <w:lang w:eastAsia="it-IT"/>
        </w:rPr>
        <w:t>Enzo Le Pera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</w:t>
      </w:r>
      <w:r>
        <w:rPr>
          <w:rFonts w:eastAsia="Times New Roman" w:cstheme="minorHAnsi"/>
          <w:i/>
          <w:color w:val="000000"/>
          <w:sz w:val="24"/>
          <w:szCs w:val="24"/>
          <w:lang w:eastAsia="it-IT"/>
        </w:rPr>
        <w:t>Rocco Zani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, </w:t>
      </w:r>
      <w:r>
        <w:rPr>
          <w:rFonts w:eastAsia="Times New Roman" w:cstheme="minorHAnsi"/>
          <w:i/>
          <w:color w:val="000000"/>
          <w:sz w:val="24"/>
          <w:szCs w:val="24"/>
          <w:lang w:eastAsia="it-IT"/>
        </w:rPr>
        <w:t>Giusepp</w:t>
      </w:r>
      <w:r w:rsidR="00BD2B3A">
        <w:rPr>
          <w:rFonts w:eastAsia="Times New Roman" w:cstheme="minorHAnsi"/>
          <w:i/>
          <w:color w:val="000000"/>
          <w:sz w:val="24"/>
          <w:szCs w:val="24"/>
          <w:lang w:eastAsia="it-IT"/>
        </w:rPr>
        <w:t xml:space="preserve">e </w:t>
      </w:r>
      <w:proofErr w:type="spellStart"/>
      <w:r w:rsidR="00BD2B3A">
        <w:rPr>
          <w:rFonts w:eastAsia="Times New Roman" w:cstheme="minorHAnsi"/>
          <w:i/>
          <w:color w:val="000000"/>
          <w:sz w:val="24"/>
          <w:szCs w:val="24"/>
          <w:lang w:eastAsia="it-IT"/>
        </w:rPr>
        <w:t>Cotarelli</w:t>
      </w:r>
      <w:proofErr w:type="spellEnd"/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. Un itinerario inedito e particolare nel centro storico della città </w:t>
      </w:r>
      <w:r w:rsidR="00BD2B3A">
        <w:rPr>
          <w:rFonts w:eastAsia="Times New Roman" w:cstheme="minorHAnsi"/>
          <w:color w:val="000000"/>
          <w:sz w:val="24"/>
          <w:szCs w:val="24"/>
          <w:lang w:eastAsia="it-IT"/>
        </w:rPr>
        <w:t xml:space="preserve">dell’Aquila, la città 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delle 99 chiese, 99 fontane, 99 torri e dei 99 castelli. La città </w:t>
      </w:r>
      <w:r w:rsidR="00BD2B3A">
        <w:rPr>
          <w:rFonts w:eastAsia="Times New Roman" w:cstheme="minorHAnsi"/>
          <w:color w:val="000000"/>
          <w:sz w:val="24"/>
          <w:szCs w:val="24"/>
          <w:lang w:eastAsia="it-IT"/>
        </w:rPr>
        <w:t>di Celestino V, il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 Papa del gran rifiuto citato da Dante</w:t>
      </w:r>
      <w:r w:rsidR="00BD2B3A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nella Divina Commedia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>, luogo misterioso dei templari pregno di luoghi fisici, simbolici e mentali che richiamano alla storia di ogni tempo e di ogni origine. Una riflessione sull’immagine di una città simbolo che con tanti sacrifici sta tornando agli antichi sple</w:t>
      </w:r>
      <w:r w:rsidR="00455177">
        <w:rPr>
          <w:rFonts w:eastAsia="Times New Roman" w:cstheme="minorHAnsi"/>
          <w:color w:val="000000"/>
          <w:sz w:val="24"/>
          <w:szCs w:val="24"/>
          <w:lang w:eastAsia="it-IT"/>
        </w:rPr>
        <w:t>ndori dopo il catastrofico terremoto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 del 2009. L</w:t>
      </w:r>
      <w:r w:rsidR="00455177">
        <w:rPr>
          <w:rFonts w:eastAsia="Times New Roman" w:cstheme="minorHAnsi"/>
          <w:color w:val="000000"/>
          <w:sz w:val="24"/>
          <w:szCs w:val="24"/>
          <w:lang w:eastAsia="it-IT"/>
        </w:rPr>
        <w:t>’Aquila, una città antichissima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 tutta da scoprire, vero gioiello artistico-architettonico e fulcro della storia italiana dal medioevo fino ai giorni nostri. </w:t>
      </w:r>
    </w:p>
    <w:p w14:paraId="78EBFC66" w14:textId="560A580A" w:rsidR="0024129E" w:rsidRDefault="00502681" w:rsidP="0024129E">
      <w:pPr>
        <w:shd w:val="clear" w:color="auto" w:fill="FFFFFF"/>
        <w:spacing w:after="0" w:line="390" w:lineRule="atLeast"/>
        <w:jc w:val="both"/>
        <w:rPr>
          <w:rFonts w:eastAsia="Times New Roman" w:cstheme="minorHAnsi"/>
          <w:color w:val="000000"/>
          <w:sz w:val="24"/>
          <w:szCs w:val="24"/>
          <w:lang w:eastAsia="it-IT"/>
        </w:rPr>
      </w:pPr>
      <w:r>
        <w:rPr>
          <w:rFonts w:eastAsia="Times New Roman" w:cstheme="minorHAnsi"/>
          <w:color w:val="000000"/>
          <w:sz w:val="24"/>
          <w:szCs w:val="24"/>
          <w:lang w:eastAsia="it-IT"/>
        </w:rPr>
        <w:t>Per consultare il</w:t>
      </w:r>
      <w:r w:rsidR="0024129E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programma</w:t>
      </w:r>
      <w:r>
        <w:rPr>
          <w:rFonts w:eastAsia="Times New Roman" w:cstheme="minorHAnsi"/>
          <w:color w:val="000000"/>
          <w:sz w:val="24"/>
          <w:szCs w:val="24"/>
          <w:lang w:eastAsia="it-IT"/>
        </w:rPr>
        <w:t xml:space="preserve"> della manifestazione</w:t>
      </w:r>
      <w:r w:rsidR="0024129E">
        <w:rPr>
          <w:rFonts w:eastAsia="Times New Roman" w:cstheme="minorHAnsi"/>
          <w:color w:val="000000"/>
          <w:sz w:val="24"/>
          <w:szCs w:val="24"/>
          <w:lang w:eastAsia="it-IT"/>
        </w:rPr>
        <w:t xml:space="preserve">: </w:t>
      </w:r>
      <w:hyperlink r:id="rId4" w:history="1">
        <w:r w:rsidR="0024129E">
          <w:rPr>
            <w:rStyle w:val="Collegamentoipertestuale"/>
            <w:rFonts w:eastAsia="Times New Roman" w:cstheme="minorHAnsi"/>
            <w:sz w:val="24"/>
            <w:szCs w:val="24"/>
            <w:lang w:eastAsia="it-IT"/>
          </w:rPr>
          <w:t>www.aiacm.net</w:t>
        </w:r>
      </w:hyperlink>
      <w:r w:rsidR="0024129E">
        <w:rPr>
          <w:rFonts w:eastAsia="Times New Roman" w:cstheme="minorHAnsi"/>
          <w:color w:val="000000"/>
          <w:sz w:val="24"/>
          <w:szCs w:val="24"/>
          <w:lang w:eastAsia="it-IT"/>
        </w:rPr>
        <w:t xml:space="preserve"> </w:t>
      </w:r>
    </w:p>
    <w:p w14:paraId="103ECCDE" w14:textId="77777777" w:rsidR="0024129E" w:rsidRDefault="0024129E" w:rsidP="0024129E">
      <w:pPr>
        <w:spacing w:after="0"/>
        <w:jc w:val="both"/>
        <w:rPr>
          <w:sz w:val="24"/>
          <w:szCs w:val="24"/>
        </w:rPr>
      </w:pPr>
    </w:p>
    <w:sectPr w:rsidR="002412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AA1"/>
    <w:rsid w:val="000122D1"/>
    <w:rsid w:val="000A2A50"/>
    <w:rsid w:val="000C4D79"/>
    <w:rsid w:val="00102416"/>
    <w:rsid w:val="00164C01"/>
    <w:rsid w:val="001D2A42"/>
    <w:rsid w:val="002321A3"/>
    <w:rsid w:val="0024129E"/>
    <w:rsid w:val="00280565"/>
    <w:rsid w:val="002C0165"/>
    <w:rsid w:val="002E6A70"/>
    <w:rsid w:val="00340DD2"/>
    <w:rsid w:val="00356FCD"/>
    <w:rsid w:val="003668C9"/>
    <w:rsid w:val="003961B3"/>
    <w:rsid w:val="003E3C64"/>
    <w:rsid w:val="00444CBC"/>
    <w:rsid w:val="00455177"/>
    <w:rsid w:val="00461091"/>
    <w:rsid w:val="004801BB"/>
    <w:rsid w:val="004933C9"/>
    <w:rsid w:val="004A413D"/>
    <w:rsid w:val="004C420E"/>
    <w:rsid w:val="004F7161"/>
    <w:rsid w:val="00502681"/>
    <w:rsid w:val="0054775A"/>
    <w:rsid w:val="005D2E93"/>
    <w:rsid w:val="006D0AD8"/>
    <w:rsid w:val="00710DE7"/>
    <w:rsid w:val="0079678A"/>
    <w:rsid w:val="00796AA1"/>
    <w:rsid w:val="007E7A22"/>
    <w:rsid w:val="007F1494"/>
    <w:rsid w:val="00822D47"/>
    <w:rsid w:val="0083173F"/>
    <w:rsid w:val="00850403"/>
    <w:rsid w:val="00890F0B"/>
    <w:rsid w:val="00894EA3"/>
    <w:rsid w:val="008B7927"/>
    <w:rsid w:val="00910898"/>
    <w:rsid w:val="00932917"/>
    <w:rsid w:val="00937966"/>
    <w:rsid w:val="0096747E"/>
    <w:rsid w:val="00992400"/>
    <w:rsid w:val="00992653"/>
    <w:rsid w:val="00A13B8A"/>
    <w:rsid w:val="00A21EA8"/>
    <w:rsid w:val="00A3362B"/>
    <w:rsid w:val="00AC5A80"/>
    <w:rsid w:val="00B662B4"/>
    <w:rsid w:val="00B94106"/>
    <w:rsid w:val="00BD2B3A"/>
    <w:rsid w:val="00BE7712"/>
    <w:rsid w:val="00BF642A"/>
    <w:rsid w:val="00C55535"/>
    <w:rsid w:val="00C96FD7"/>
    <w:rsid w:val="00D13146"/>
    <w:rsid w:val="00D17C6F"/>
    <w:rsid w:val="00E46995"/>
    <w:rsid w:val="00E945CF"/>
    <w:rsid w:val="00EE6820"/>
    <w:rsid w:val="00F1167E"/>
    <w:rsid w:val="00FA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AC310"/>
  <w15:chartTrackingRefBased/>
  <w15:docId w15:val="{2A193FAB-F1FB-4BFC-B876-4BD048C06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412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12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iacm.ne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Utente</cp:lastModifiedBy>
  <cp:revision>19</cp:revision>
  <dcterms:created xsi:type="dcterms:W3CDTF">2021-05-23T16:37:00Z</dcterms:created>
  <dcterms:modified xsi:type="dcterms:W3CDTF">2021-06-10T17:45:00Z</dcterms:modified>
</cp:coreProperties>
</file>