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531D21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  <w:sz w:val="23"/>
          <w:szCs w:val="23"/>
        </w:rPr>
      </w:pPr>
      <w:r w:rsidRPr="00531D21">
        <w:rPr>
          <w:rFonts w:ascii="Verdana" w:eastAsia="Times New Roman" w:hAnsi="Verdana" w:cs="Arial"/>
          <w:bCs/>
          <w:sz w:val="23"/>
          <w:szCs w:val="23"/>
          <w:u w:val="single"/>
        </w:rPr>
        <w:t>COMUNICATO STAMPA</w:t>
      </w:r>
    </w:p>
    <w:p w:rsidR="00F56E62" w:rsidRDefault="00F56E62">
      <w:pPr>
        <w:rPr>
          <w:rFonts w:ascii="Verdana" w:hAnsi="Verdana" w:cs="Arial"/>
          <w:sz w:val="16"/>
          <w:szCs w:val="16"/>
          <w:lang w:eastAsia="it-IT"/>
        </w:rPr>
      </w:pPr>
    </w:p>
    <w:p w:rsidR="00D15053" w:rsidRDefault="00D15053">
      <w:pPr>
        <w:rPr>
          <w:rFonts w:ascii="Verdana" w:hAnsi="Verdana" w:cs="Arial"/>
          <w:sz w:val="16"/>
          <w:szCs w:val="16"/>
          <w:lang w:eastAsia="it-IT"/>
        </w:rPr>
      </w:pPr>
    </w:p>
    <w:p w:rsidR="00D15053" w:rsidRDefault="00D15053">
      <w:pPr>
        <w:rPr>
          <w:rFonts w:ascii="Verdana" w:hAnsi="Verdana" w:cs="Arial"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B06CA2">
        <w:rPr>
          <w:rFonts w:ascii="Verdana" w:hAnsi="Verdana" w:cs="Arial"/>
          <w:b/>
          <w:lang w:eastAsia="it-IT"/>
        </w:rPr>
        <w:t>1</w:t>
      </w:r>
      <w:r w:rsidR="00285F3A">
        <w:rPr>
          <w:rFonts w:ascii="Verdana" w:hAnsi="Verdana" w:cs="Arial"/>
          <w:b/>
          <w:lang w:eastAsia="it-IT"/>
        </w:rPr>
        <w:t>8 maggio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D15053" w:rsidRDefault="00285F3A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>S</w:t>
      </w:r>
      <w:r w:rsidR="00BE4529">
        <w:rPr>
          <w:rFonts w:ascii="Verdana" w:hAnsi="Verdana"/>
          <w:b/>
          <w:color w:val="FF0000"/>
        </w:rPr>
        <w:t xml:space="preserve">ENSAZIONI </w:t>
      </w:r>
      <w:proofErr w:type="spellStart"/>
      <w:r w:rsidR="00BE4529">
        <w:rPr>
          <w:rFonts w:ascii="Verdana" w:hAnsi="Verdana"/>
          <w:b/>
          <w:color w:val="FF0000"/>
        </w:rPr>
        <w:t>DI</w:t>
      </w:r>
      <w:proofErr w:type="spellEnd"/>
      <w:r w:rsidR="00BE4529">
        <w:rPr>
          <w:rFonts w:ascii="Verdana" w:hAnsi="Verdana"/>
          <w:b/>
          <w:color w:val="FF0000"/>
        </w:rPr>
        <w:t xml:space="preserve"> LIGURIA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 xml:space="preserve">mostra personale di </w:t>
      </w:r>
      <w:r w:rsidR="00BE4529">
        <w:rPr>
          <w:rFonts w:ascii="Verdana" w:hAnsi="Verdana" w:cs="Arial"/>
          <w:b/>
          <w:bCs/>
          <w:lang w:eastAsia="it-IT"/>
        </w:rPr>
        <w:t>Vinicio Scotti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BE4529">
        <w:rPr>
          <w:rFonts w:ascii="Verdana" w:hAnsi="Verdana" w:cs="Arial"/>
          <w:b/>
          <w:lang w:eastAsia="it-IT"/>
        </w:rPr>
        <w:t>Andrea Rossetti</w:t>
      </w:r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285F3A">
        <w:rPr>
          <w:rFonts w:ascii="Verdana" w:hAnsi="Verdana" w:cs="Arial"/>
          <w:b/>
          <w:lang w:eastAsia="it-IT"/>
        </w:rPr>
        <w:t>31 maggio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Pr="00710D67" w:rsidRDefault="00D1609D" w:rsidP="00710D67">
      <w:pPr>
        <w:spacing w:line="240" w:lineRule="auto"/>
        <w:ind w:right="-1"/>
        <w:jc w:val="both"/>
        <w:rPr>
          <w:rFonts w:ascii="Verdana" w:hAnsi="Verdana"/>
        </w:rPr>
      </w:pPr>
      <w:r w:rsidRPr="00710D67">
        <w:rPr>
          <w:rFonts w:ascii="Verdana" w:hAnsi="Verdana"/>
          <w:lang w:eastAsia="it-IT"/>
        </w:rPr>
        <w:t xml:space="preserve">S’inaugura sabato </w:t>
      </w:r>
      <w:r w:rsidR="00B06CA2">
        <w:rPr>
          <w:rFonts w:ascii="Verdana" w:hAnsi="Verdana"/>
          <w:lang w:eastAsia="it-IT"/>
        </w:rPr>
        <w:t>1</w:t>
      </w:r>
      <w:r w:rsidR="00285F3A">
        <w:rPr>
          <w:rFonts w:ascii="Verdana" w:hAnsi="Verdana"/>
          <w:lang w:eastAsia="it-IT"/>
        </w:rPr>
        <w:t>8 maggio</w:t>
      </w:r>
      <w:r w:rsidRPr="00710D67">
        <w:rPr>
          <w:rFonts w:ascii="Verdana" w:hAnsi="Verdana"/>
          <w:lang w:eastAsia="it-IT"/>
        </w:rPr>
        <w:t xml:space="preserve"> 201</w:t>
      </w:r>
      <w:r w:rsidR="00930E0B" w:rsidRPr="00710D67">
        <w:rPr>
          <w:rFonts w:ascii="Verdana" w:hAnsi="Verdana"/>
          <w:lang w:eastAsia="it-IT"/>
        </w:rPr>
        <w:t>9</w:t>
      </w:r>
      <w:r w:rsidRPr="00710D67">
        <w:rPr>
          <w:rFonts w:ascii="Verdana" w:hAnsi="Verdana"/>
          <w:lang w:eastAsia="it-IT"/>
        </w:rPr>
        <w:t xml:space="preserve"> alle ore 17:00 nelle suggestive sale di Palazzo Stella a Genova, la mostra personale di </w:t>
      </w:r>
      <w:r w:rsidR="00BE4529">
        <w:rPr>
          <w:rFonts w:ascii="Verdana" w:hAnsi="Verdana"/>
          <w:lang w:eastAsia="it-IT"/>
        </w:rPr>
        <w:t xml:space="preserve">Vinicio Scotti </w:t>
      </w:r>
      <w:r w:rsidRPr="00710D67">
        <w:rPr>
          <w:rFonts w:ascii="Verdana" w:hAnsi="Verdana"/>
          <w:i/>
          <w:lang w:eastAsia="it-IT"/>
        </w:rPr>
        <w:t>“</w:t>
      </w:r>
      <w:r w:rsidR="00BE4529">
        <w:rPr>
          <w:rFonts w:ascii="Verdana" w:hAnsi="Verdana"/>
          <w:i/>
          <w:lang w:eastAsia="it-IT"/>
        </w:rPr>
        <w:t>Sensazioni di Liguria</w:t>
      </w:r>
      <w:r w:rsidRPr="00710D67">
        <w:rPr>
          <w:rFonts w:ascii="Verdana" w:hAnsi="Verdana"/>
          <w:i/>
          <w:lang w:eastAsia="it-IT"/>
        </w:rPr>
        <w:t xml:space="preserve">” </w:t>
      </w:r>
      <w:r w:rsidRPr="00710D67">
        <w:rPr>
          <w:rFonts w:ascii="Verdana" w:hAnsi="Verdana"/>
          <w:lang w:eastAsia="it-IT"/>
        </w:rPr>
        <w:t>a cura di</w:t>
      </w:r>
      <w:r w:rsidR="00F126C1" w:rsidRPr="00710D67">
        <w:rPr>
          <w:rFonts w:ascii="Verdana" w:hAnsi="Verdana"/>
          <w:lang w:eastAsia="it-IT"/>
        </w:rPr>
        <w:t xml:space="preserve"> </w:t>
      </w:r>
      <w:r w:rsidR="00BE4529">
        <w:rPr>
          <w:rFonts w:ascii="Verdana" w:hAnsi="Verdana"/>
          <w:lang w:eastAsia="it-IT"/>
        </w:rPr>
        <w:t>Andrea Rossetti</w:t>
      </w:r>
      <w:r w:rsidRPr="00710D67">
        <w:rPr>
          <w:rFonts w:ascii="Verdana" w:hAnsi="Verdana"/>
          <w:lang w:eastAsia="it-IT"/>
        </w:rPr>
        <w:t>. La</w:t>
      </w:r>
      <w:r w:rsidR="00F126C1" w:rsidRPr="00710D67">
        <w:rPr>
          <w:rFonts w:ascii="Verdana" w:hAnsi="Verdana"/>
          <w:lang w:eastAsia="it-IT"/>
        </w:rPr>
        <w:t xml:space="preserve"> </w:t>
      </w:r>
      <w:r w:rsidR="00B06CA2">
        <w:rPr>
          <w:rFonts w:ascii="Verdana" w:hAnsi="Verdana"/>
          <w:lang w:eastAsia="it-IT"/>
        </w:rPr>
        <w:t xml:space="preserve">mostra resterà aperta fino al </w:t>
      </w:r>
      <w:r w:rsidR="00285F3A">
        <w:rPr>
          <w:rFonts w:ascii="Verdana" w:hAnsi="Verdana"/>
          <w:lang w:eastAsia="it-IT"/>
        </w:rPr>
        <w:t>31 maggio</w:t>
      </w:r>
      <w:r w:rsidR="00930E0B" w:rsidRPr="00710D67">
        <w:rPr>
          <w:rFonts w:ascii="Verdana" w:hAnsi="Verdana"/>
          <w:lang w:eastAsia="it-IT"/>
        </w:rPr>
        <w:t xml:space="preserve"> 2019</w:t>
      </w:r>
      <w:r w:rsidRPr="00710D67">
        <w:rPr>
          <w:rFonts w:ascii="Verdana" w:hAnsi="Verdana"/>
          <w:lang w:eastAsia="it-IT"/>
        </w:rPr>
        <w:t xml:space="preserve"> con orario </w:t>
      </w:r>
      <w:r w:rsidR="00274954" w:rsidRPr="00710D67">
        <w:rPr>
          <w:rFonts w:ascii="Verdana" w:hAnsi="Verdana" w:cs="Arial"/>
          <w:lang w:eastAsia="it-IT"/>
        </w:rPr>
        <w:t>dal martedì al venerdì 9:30–13:00/</w:t>
      </w:r>
      <w:r w:rsidR="007A6C07" w:rsidRPr="00710D67">
        <w:rPr>
          <w:rFonts w:ascii="Verdana" w:hAnsi="Verdana" w:cs="Arial"/>
          <w:lang w:eastAsia="it-IT"/>
        </w:rPr>
        <w:t xml:space="preserve">15:00–19:00, il </w:t>
      </w:r>
      <w:r w:rsidRPr="00710D67">
        <w:rPr>
          <w:rFonts w:ascii="Verdana" w:hAnsi="Verdana" w:cs="Arial"/>
          <w:lang w:eastAsia="it-IT"/>
        </w:rPr>
        <w:t>sabato</w:t>
      </w:r>
      <w:r w:rsidR="007A6C07" w:rsidRPr="00710D67">
        <w:rPr>
          <w:rFonts w:ascii="Verdana" w:hAnsi="Verdana" w:cs="Arial"/>
          <w:lang w:eastAsia="it-IT"/>
        </w:rPr>
        <w:t xml:space="preserve"> 15:00–19:00</w:t>
      </w:r>
      <w:r w:rsidRPr="00710D67">
        <w:rPr>
          <w:rFonts w:ascii="Verdana" w:hAnsi="Verdana"/>
          <w:lang w:eastAsia="it-IT"/>
        </w:rPr>
        <w:t>.</w:t>
      </w:r>
    </w:p>
    <w:p w:rsidR="00274954" w:rsidRDefault="00274954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  <w:lang w:eastAsia="it-IT"/>
        </w:rPr>
      </w:pPr>
    </w:p>
    <w:p w:rsidR="00BE4529" w:rsidRPr="00BE4529" w:rsidRDefault="00BE4529" w:rsidP="00BE4529">
      <w:pPr>
        <w:spacing w:line="240" w:lineRule="auto"/>
        <w:jc w:val="both"/>
        <w:rPr>
          <w:rFonts w:ascii="Verdana" w:hAnsi="Verdana"/>
        </w:rPr>
      </w:pPr>
      <w:r w:rsidRPr="00BE4529">
        <w:rPr>
          <w:rFonts w:ascii="Verdana" w:hAnsi="Verdana"/>
        </w:rPr>
        <w:t xml:space="preserve">Nelle prime prove fatte a china - ed erano gli anni Sessanta - dimostrava già l'intraprendenza di voler segnare ogni dettaglio, per dare alle sue immagini una struttura formale in linea coi contenuti. In seguito è gradualmente passato ai momenti magici di un'azione pittorica in grado di </w:t>
      </w:r>
      <w:proofErr w:type="spellStart"/>
      <w:r w:rsidRPr="00BE4529">
        <w:rPr>
          <w:rFonts w:ascii="Verdana" w:hAnsi="Verdana"/>
        </w:rPr>
        <w:t>ri-arrangiare</w:t>
      </w:r>
      <w:proofErr w:type="spellEnd"/>
      <w:r w:rsidRPr="00BE4529">
        <w:rPr>
          <w:rFonts w:ascii="Verdana" w:hAnsi="Verdana"/>
        </w:rPr>
        <w:t xml:space="preserve"> il proprio metodo descrittivo, implementando l'icasticità di suggestioni personali prese e condivise come una specie di mitologia in produzione propria. </w:t>
      </w:r>
    </w:p>
    <w:p w:rsidR="00BE4529" w:rsidRPr="00BE4529" w:rsidRDefault="00BE4529" w:rsidP="00BE4529">
      <w:pPr>
        <w:spacing w:line="240" w:lineRule="auto"/>
        <w:jc w:val="both"/>
        <w:rPr>
          <w:rFonts w:ascii="Verdana" w:hAnsi="Verdana"/>
        </w:rPr>
      </w:pPr>
      <w:r w:rsidRPr="00BE4529">
        <w:rPr>
          <w:rFonts w:ascii="Verdana" w:hAnsi="Verdana"/>
        </w:rPr>
        <w:t xml:space="preserve">Tecnica e cura nell'osservazione, e circa cinquant'anni di carriera, sono serviti a Vinicio Scotti per dimostrare oggi come in pittura possano convivere pacificamente un aspetto </w:t>
      </w:r>
      <w:proofErr w:type="spellStart"/>
      <w:r w:rsidRPr="00BE4529">
        <w:rPr>
          <w:rFonts w:ascii="Verdana" w:hAnsi="Verdana"/>
        </w:rPr>
        <w:t>descrittivo-disegnativo</w:t>
      </w:r>
      <w:proofErr w:type="spellEnd"/>
      <w:r w:rsidRPr="00BE4529">
        <w:rPr>
          <w:rFonts w:ascii="Verdana" w:hAnsi="Verdana"/>
        </w:rPr>
        <w:t xml:space="preserve">, e quello intensamente </w:t>
      </w:r>
      <w:proofErr w:type="spellStart"/>
      <w:r w:rsidRPr="00BE4529">
        <w:rPr>
          <w:rFonts w:ascii="Verdana" w:hAnsi="Verdana"/>
        </w:rPr>
        <w:t>cromatico-espressivo</w:t>
      </w:r>
      <w:proofErr w:type="spellEnd"/>
      <w:r w:rsidRPr="00BE4529">
        <w:rPr>
          <w:rFonts w:ascii="Verdana" w:hAnsi="Verdana"/>
        </w:rPr>
        <w:t xml:space="preserve">, senza che nessuna delle due istanze prevalga sull'altra. Importante per l'artista è mantenere una sostanziale equidistanza tra osservazione e azione, tra ciò che è reale e quanto concerne la sua riproduzione; ritornare perciò senza sovrabbondanti formalismi al proprio compito di narratore in grado di comporre un figurativo simbolicamente inteso, dove ogni elemento sia a sua volta soggetto narrante a sé, autonomo ma assolutamente non alienabile dalla scena, di cui è parte funzionale. </w:t>
      </w:r>
    </w:p>
    <w:p w:rsidR="00BE4529" w:rsidRPr="00BE4529" w:rsidRDefault="00BE4529" w:rsidP="00BE4529">
      <w:pPr>
        <w:spacing w:line="240" w:lineRule="auto"/>
        <w:jc w:val="both"/>
        <w:rPr>
          <w:rFonts w:ascii="Verdana" w:hAnsi="Verdana"/>
        </w:rPr>
      </w:pPr>
      <w:r w:rsidRPr="00BE4529">
        <w:rPr>
          <w:rFonts w:ascii="Verdana" w:hAnsi="Verdana"/>
        </w:rPr>
        <w:t xml:space="preserve">Scotti col tempo ha maturato la convinzione pratica di riportare il figurativo - e in particolar modo i luoghi di una Liguria incontrata e vissuta in prima persona - alla funzionalità piena di un racconto post-imitativo, memento sociale che stimolando la contemplazione </w:t>
      </w:r>
      <w:proofErr w:type="spellStart"/>
      <w:r w:rsidRPr="00BE4529">
        <w:rPr>
          <w:rFonts w:ascii="Verdana" w:hAnsi="Verdana"/>
        </w:rPr>
        <w:t>sincretizzi</w:t>
      </w:r>
      <w:proofErr w:type="spellEnd"/>
      <w:r w:rsidRPr="00BE4529">
        <w:rPr>
          <w:rFonts w:ascii="Verdana" w:hAnsi="Verdana"/>
        </w:rPr>
        <w:t xml:space="preserve"> la presenza di un territorio architettonicamente e </w:t>
      </w:r>
      <w:proofErr w:type="spellStart"/>
      <w:r w:rsidRPr="00BE4529">
        <w:rPr>
          <w:rFonts w:ascii="Verdana" w:hAnsi="Verdana"/>
        </w:rPr>
        <w:t>orograficamente</w:t>
      </w:r>
      <w:proofErr w:type="spellEnd"/>
      <w:r w:rsidRPr="00BE4529">
        <w:rPr>
          <w:rFonts w:ascii="Verdana" w:hAnsi="Verdana"/>
        </w:rPr>
        <w:t xml:space="preserve"> specifico, indicandone la bellezza quanto ricordandone universalmente i valori di fragilità e </w:t>
      </w:r>
      <w:proofErr w:type="spellStart"/>
      <w:r w:rsidRPr="00BE4529">
        <w:rPr>
          <w:rFonts w:ascii="Verdana" w:hAnsi="Verdana"/>
        </w:rPr>
        <w:t>impermanenza</w:t>
      </w:r>
      <w:proofErr w:type="spellEnd"/>
      <w:r w:rsidRPr="00BE4529">
        <w:rPr>
          <w:rFonts w:ascii="Verdana" w:hAnsi="Verdana"/>
        </w:rPr>
        <w:t>. Testimonianza di un'espansione visuale diretta a condizionare emotivamente le immagini, riprendendo quei luoghi come spazio per azioni passate e future, come scene segnate dalla friabilità cromatica di riflessi cielo/mare mutuati dall'Impressionismo.</w:t>
      </w:r>
    </w:p>
    <w:p w:rsidR="00BE4529" w:rsidRPr="00710D67" w:rsidRDefault="00BE4529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  <w:lang w:eastAsia="it-IT"/>
        </w:rPr>
      </w:pPr>
    </w:p>
    <w:p w:rsidR="00357784" w:rsidRPr="00710D67" w:rsidRDefault="00D1609D" w:rsidP="00E8378C">
      <w:pPr>
        <w:spacing w:line="240" w:lineRule="auto"/>
        <w:ind w:right="-1"/>
        <w:jc w:val="right"/>
        <w:rPr>
          <w:sz w:val="22"/>
          <w:szCs w:val="22"/>
        </w:rPr>
      </w:pPr>
      <w:r w:rsidRPr="00710D67">
        <w:rPr>
          <w:rFonts w:ascii="Verdana" w:hAnsi="Verdana"/>
          <w:bCs/>
          <w:sz w:val="22"/>
          <w:szCs w:val="22"/>
          <w:u w:val="single"/>
        </w:rPr>
        <w:t>Con preghiera di pubblicazione e/o divulgazione</w:t>
      </w:r>
    </w:p>
    <w:sectPr w:rsidR="00357784" w:rsidRPr="00710D67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153D1"/>
    <w:rsid w:val="000A1595"/>
    <w:rsid w:val="000E5ED9"/>
    <w:rsid w:val="00104987"/>
    <w:rsid w:val="00122CA6"/>
    <w:rsid w:val="00123170"/>
    <w:rsid w:val="001348AF"/>
    <w:rsid w:val="001A1F3A"/>
    <w:rsid w:val="001E1261"/>
    <w:rsid w:val="00274954"/>
    <w:rsid w:val="00285F3A"/>
    <w:rsid w:val="00323899"/>
    <w:rsid w:val="0033646A"/>
    <w:rsid w:val="00357784"/>
    <w:rsid w:val="0039619D"/>
    <w:rsid w:val="003B582C"/>
    <w:rsid w:val="003D1D7C"/>
    <w:rsid w:val="003F39B8"/>
    <w:rsid w:val="00462090"/>
    <w:rsid w:val="00494B75"/>
    <w:rsid w:val="005111EB"/>
    <w:rsid w:val="00531D21"/>
    <w:rsid w:val="0057596A"/>
    <w:rsid w:val="005A7B04"/>
    <w:rsid w:val="005B3A41"/>
    <w:rsid w:val="00661AC7"/>
    <w:rsid w:val="00687618"/>
    <w:rsid w:val="006B30FA"/>
    <w:rsid w:val="006E68DD"/>
    <w:rsid w:val="00710D67"/>
    <w:rsid w:val="00715FC5"/>
    <w:rsid w:val="007A61DE"/>
    <w:rsid w:val="007A6C07"/>
    <w:rsid w:val="007B12F6"/>
    <w:rsid w:val="00857B0C"/>
    <w:rsid w:val="00886E05"/>
    <w:rsid w:val="008B2C40"/>
    <w:rsid w:val="00930E0B"/>
    <w:rsid w:val="00A13129"/>
    <w:rsid w:val="00A30BC9"/>
    <w:rsid w:val="00A31F07"/>
    <w:rsid w:val="00A36A2F"/>
    <w:rsid w:val="00B06CA2"/>
    <w:rsid w:val="00B24136"/>
    <w:rsid w:val="00B309EF"/>
    <w:rsid w:val="00B37BED"/>
    <w:rsid w:val="00B62D93"/>
    <w:rsid w:val="00BE4529"/>
    <w:rsid w:val="00C4102E"/>
    <w:rsid w:val="00C51F73"/>
    <w:rsid w:val="00C714EB"/>
    <w:rsid w:val="00C726A2"/>
    <w:rsid w:val="00CC744B"/>
    <w:rsid w:val="00D111E2"/>
    <w:rsid w:val="00D15053"/>
    <w:rsid w:val="00D1609D"/>
    <w:rsid w:val="00D2192B"/>
    <w:rsid w:val="00D7028F"/>
    <w:rsid w:val="00DC3DC0"/>
    <w:rsid w:val="00E64201"/>
    <w:rsid w:val="00E8378C"/>
    <w:rsid w:val="00F126C1"/>
    <w:rsid w:val="00F56E62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1</Pages>
  <Words>436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2920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71</cp:revision>
  <cp:lastPrinted>2018-09-28T15:45:00Z</cp:lastPrinted>
  <dcterms:created xsi:type="dcterms:W3CDTF">2018-09-28T17:46:00Z</dcterms:created>
  <dcterms:modified xsi:type="dcterms:W3CDTF">2019-05-14T14:39:00Z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