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02F5" w:rsidRDefault="0029104F" w:rsidP="0029104F">
      <w:pPr>
        <w:jc w:val="center"/>
        <w:rPr>
          <w:sz w:val="24"/>
          <w:szCs w:val="24"/>
        </w:rPr>
      </w:pPr>
      <w:r>
        <w:rPr>
          <w:noProof/>
          <w:sz w:val="24"/>
          <w:szCs w:val="24"/>
          <w:lang w:eastAsia="it-IT"/>
        </w:rPr>
        <w:drawing>
          <wp:inline distT="0" distB="0" distL="0" distR="0">
            <wp:extent cx="1587398" cy="1575615"/>
            <wp:effectExtent l="0" t="0" r="0" b="5715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Creo (1)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88173" cy="1576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4"/>
          <w:szCs w:val="24"/>
        </w:rPr>
        <w:br w:type="textWrapping" w:clear="all"/>
      </w:r>
    </w:p>
    <w:p w:rsidR="00AF49C5" w:rsidRDefault="00AF49C5" w:rsidP="0029104F">
      <w:pPr>
        <w:jc w:val="center"/>
        <w:rPr>
          <w:b/>
          <w:i/>
          <w:sz w:val="40"/>
          <w:szCs w:val="40"/>
        </w:rPr>
      </w:pPr>
      <w:r w:rsidRPr="00AF49C5">
        <w:rPr>
          <w:b/>
          <w:i/>
          <w:sz w:val="40"/>
          <w:szCs w:val="40"/>
        </w:rPr>
        <w:t>Cocktail d’amore</w:t>
      </w:r>
      <w:r w:rsidRPr="00AF49C5">
        <w:rPr>
          <w:b/>
          <w:i/>
          <w:sz w:val="40"/>
          <w:szCs w:val="40"/>
        </w:rPr>
        <w:t xml:space="preserve"> </w:t>
      </w:r>
    </w:p>
    <w:p w:rsidR="00AF49C5" w:rsidRPr="00AF49C5" w:rsidRDefault="00AF49C5" w:rsidP="0029104F">
      <w:pPr>
        <w:jc w:val="center"/>
        <w:rPr>
          <w:b/>
          <w:i/>
          <w:sz w:val="28"/>
          <w:szCs w:val="28"/>
        </w:rPr>
      </w:pPr>
      <w:r w:rsidRPr="00AF49C5">
        <w:rPr>
          <w:b/>
          <w:i/>
          <w:sz w:val="28"/>
          <w:szCs w:val="28"/>
        </w:rPr>
        <w:t>di Giuse</w:t>
      </w:r>
      <w:bookmarkStart w:id="0" w:name="_GoBack"/>
      <w:bookmarkEnd w:id="0"/>
      <w:r w:rsidRPr="00AF49C5">
        <w:rPr>
          <w:b/>
          <w:i/>
          <w:sz w:val="28"/>
          <w:szCs w:val="28"/>
        </w:rPr>
        <w:t xml:space="preserve">ppe </w:t>
      </w:r>
      <w:proofErr w:type="spellStart"/>
      <w:r w:rsidRPr="00AF49C5">
        <w:rPr>
          <w:b/>
          <w:i/>
          <w:sz w:val="28"/>
          <w:szCs w:val="28"/>
        </w:rPr>
        <w:t>Petrilli</w:t>
      </w:r>
      <w:proofErr w:type="spellEnd"/>
    </w:p>
    <w:p w:rsidR="00AF49C5" w:rsidRDefault="00AF49C5" w:rsidP="0029104F">
      <w:pPr>
        <w:jc w:val="center"/>
        <w:rPr>
          <w:sz w:val="24"/>
          <w:szCs w:val="24"/>
        </w:rPr>
      </w:pPr>
    </w:p>
    <w:p w:rsidR="00C902F5" w:rsidRPr="00C902F5" w:rsidRDefault="00C902F5" w:rsidP="00C902F5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Pr="00C902F5">
        <w:rPr>
          <w:b/>
          <w:sz w:val="24"/>
          <w:szCs w:val="24"/>
        </w:rPr>
        <w:t>Giovedì 20 febbraio</w:t>
      </w:r>
      <w:r w:rsidRPr="00C902F5">
        <w:rPr>
          <w:sz w:val="24"/>
          <w:szCs w:val="24"/>
        </w:rPr>
        <w:t xml:space="preserve"> alle ore 19.30, presso lo spazio galleria Creo, arte ricerca e sperimentazione, sarà inaugurata la mostra personale di </w:t>
      </w:r>
      <w:r w:rsidRPr="00C902F5">
        <w:rPr>
          <w:b/>
          <w:sz w:val="24"/>
          <w:szCs w:val="24"/>
        </w:rPr>
        <w:t xml:space="preserve">Giuseppe </w:t>
      </w:r>
      <w:proofErr w:type="spellStart"/>
      <w:r w:rsidRPr="00C902F5">
        <w:rPr>
          <w:b/>
          <w:sz w:val="24"/>
          <w:szCs w:val="24"/>
        </w:rPr>
        <w:t>Petrilli</w:t>
      </w:r>
      <w:proofErr w:type="spellEnd"/>
      <w:r w:rsidRPr="00C902F5">
        <w:rPr>
          <w:sz w:val="24"/>
          <w:szCs w:val="24"/>
        </w:rPr>
        <w:t>, dal titolo “</w:t>
      </w:r>
      <w:r w:rsidRPr="00C902F5">
        <w:rPr>
          <w:i/>
          <w:sz w:val="24"/>
          <w:szCs w:val="24"/>
        </w:rPr>
        <w:t>Cocktail d’amore</w:t>
      </w:r>
      <w:r w:rsidRPr="00C902F5">
        <w:rPr>
          <w:sz w:val="24"/>
          <w:szCs w:val="24"/>
        </w:rPr>
        <w:t xml:space="preserve">”, a cura di </w:t>
      </w:r>
      <w:r w:rsidRPr="00C902F5">
        <w:rPr>
          <w:b/>
          <w:sz w:val="24"/>
          <w:szCs w:val="24"/>
        </w:rPr>
        <w:t>Angelo Pantaleo</w:t>
      </w:r>
      <w:r w:rsidRPr="00C902F5">
        <w:rPr>
          <w:sz w:val="24"/>
          <w:szCs w:val="24"/>
        </w:rPr>
        <w:t xml:space="preserve"> che vede il contributo critico di Gianfranco Piemontese e contributo filosofico di Giuseppe Marrone.</w:t>
      </w:r>
    </w:p>
    <w:p w:rsidR="00C902F5" w:rsidRPr="00C902F5" w:rsidRDefault="00C902F5" w:rsidP="00C902F5">
      <w:pPr>
        <w:jc w:val="both"/>
        <w:rPr>
          <w:sz w:val="24"/>
          <w:szCs w:val="24"/>
        </w:rPr>
      </w:pPr>
      <w:r>
        <w:rPr>
          <w:rFonts w:eastAsia="Times New Roman" w:cs="Arial"/>
          <w:color w:val="000000"/>
          <w:sz w:val="24"/>
          <w:szCs w:val="24"/>
          <w:shd w:val="clear" w:color="auto" w:fill="FCFCFC"/>
          <w:lang w:eastAsia="it-IT"/>
        </w:rPr>
        <w:t>L’artista manifesta nelle sue opere, la p</w:t>
      </w:r>
      <w:r w:rsidRPr="00C902F5">
        <w:rPr>
          <w:rFonts w:eastAsia="Times New Roman" w:cs="Arial"/>
          <w:color w:val="000000"/>
          <w:sz w:val="24"/>
          <w:szCs w:val="24"/>
          <w:shd w:val="clear" w:color="auto" w:fill="FCFCFC"/>
          <w:lang w:eastAsia="it-IT"/>
        </w:rPr>
        <w:t>assione per le intrinseche forme che vanno dalle arti più recenti come il cinema associato alla musica ma che hanno poi trovato nel corpo umano la meta cui  </w:t>
      </w:r>
      <w:proofErr w:type="spellStart"/>
      <w:r w:rsidRPr="00C902F5">
        <w:rPr>
          <w:rFonts w:eastAsia="Times New Roman" w:cs="Arial"/>
          <w:color w:val="000000"/>
          <w:sz w:val="24"/>
          <w:szCs w:val="24"/>
          <w:shd w:val="clear" w:color="auto" w:fill="FCFCFC"/>
          <w:lang w:eastAsia="it-IT"/>
        </w:rPr>
        <w:t>Petrilli</w:t>
      </w:r>
      <w:proofErr w:type="spellEnd"/>
      <w:r w:rsidRPr="00C902F5">
        <w:rPr>
          <w:rFonts w:eastAsia="Times New Roman" w:cs="Arial"/>
          <w:color w:val="000000"/>
          <w:sz w:val="24"/>
          <w:szCs w:val="24"/>
          <w:shd w:val="clear" w:color="auto" w:fill="FCFCFC"/>
          <w:lang w:eastAsia="it-IT"/>
        </w:rPr>
        <w:t xml:space="preserve"> guarda e tende.</w:t>
      </w:r>
    </w:p>
    <w:p w:rsidR="00C902F5" w:rsidRPr="00C902F5" w:rsidRDefault="00C902F5" w:rsidP="00C902F5">
      <w:pPr>
        <w:jc w:val="both"/>
        <w:rPr>
          <w:sz w:val="24"/>
          <w:szCs w:val="24"/>
        </w:rPr>
      </w:pPr>
      <w:r w:rsidRPr="00C902F5">
        <w:rPr>
          <w:rFonts w:eastAsia="Times New Roman" w:cs="Arial"/>
          <w:color w:val="000000"/>
          <w:sz w:val="24"/>
          <w:szCs w:val="24"/>
          <w:shd w:val="clear" w:color="auto" w:fill="FCFCFC"/>
          <w:lang w:eastAsia="it-IT"/>
        </w:rPr>
        <w:t>Quei corpi femminili/maschili che sin dalle primordiali forme di arte hanno assunto un ruolo di modello per l’umanità. Corpi da indagare e replicare, seppure in forme e significati cangianti. Come non può andare il nostro pensiero a quelli dei kouros, delle veneri primitive, degli apolli, di quei corpi classici, romanici, gotici, rinascimentali e barocchi?</w:t>
      </w:r>
    </w:p>
    <w:p w:rsidR="00C902F5" w:rsidRDefault="00C902F5" w:rsidP="00C902F5">
      <w:pPr>
        <w:spacing w:before="100" w:beforeAutospacing="1" w:after="100" w:afterAutospacing="1"/>
        <w:jc w:val="both"/>
        <w:rPr>
          <w:rFonts w:eastAsia="Times New Roman" w:cs="Arial"/>
          <w:color w:val="000000"/>
          <w:sz w:val="24"/>
          <w:szCs w:val="24"/>
          <w:shd w:val="clear" w:color="auto" w:fill="FCFCFC"/>
          <w:lang w:eastAsia="it-IT"/>
        </w:rPr>
      </w:pPr>
      <w:r w:rsidRPr="00C902F5">
        <w:rPr>
          <w:rFonts w:eastAsia="Times New Roman" w:cs="Arial"/>
          <w:color w:val="000000"/>
          <w:sz w:val="24"/>
          <w:szCs w:val="24"/>
          <w:shd w:val="clear" w:color="auto" w:fill="FCFCFC"/>
          <w:lang w:eastAsia="it-IT"/>
        </w:rPr>
        <w:t xml:space="preserve">I David, le </w:t>
      </w:r>
      <w:proofErr w:type="spellStart"/>
      <w:r w:rsidRPr="00C902F5">
        <w:rPr>
          <w:rFonts w:eastAsia="Times New Roman" w:cs="Arial"/>
          <w:color w:val="000000"/>
          <w:sz w:val="24"/>
          <w:szCs w:val="24"/>
          <w:shd w:val="clear" w:color="auto" w:fill="FCFCFC"/>
          <w:lang w:eastAsia="it-IT"/>
        </w:rPr>
        <w:t>Proserpine</w:t>
      </w:r>
      <w:proofErr w:type="spellEnd"/>
      <w:r w:rsidRPr="00C902F5">
        <w:rPr>
          <w:rFonts w:eastAsia="Times New Roman" w:cs="Arial"/>
          <w:color w:val="000000"/>
          <w:sz w:val="24"/>
          <w:szCs w:val="24"/>
          <w:shd w:val="clear" w:color="auto" w:fill="FCFCFC"/>
          <w:lang w:eastAsia="it-IT"/>
        </w:rPr>
        <w:t xml:space="preserve">, le Callipigia una trilogia di nomi che poi sono corpi alle cui nudità è stato sicuramente attinto dagli artisti di ogni secolo e anche dal nostro </w:t>
      </w:r>
      <w:proofErr w:type="spellStart"/>
      <w:r w:rsidRPr="00C902F5">
        <w:rPr>
          <w:rFonts w:eastAsia="Times New Roman" w:cs="Arial"/>
          <w:color w:val="000000"/>
          <w:sz w:val="24"/>
          <w:szCs w:val="24"/>
          <w:shd w:val="clear" w:color="auto" w:fill="FCFCFC"/>
          <w:lang w:eastAsia="it-IT"/>
        </w:rPr>
        <w:t>Petrilli</w:t>
      </w:r>
      <w:proofErr w:type="spellEnd"/>
      <w:r w:rsidRPr="00C902F5">
        <w:rPr>
          <w:rFonts w:eastAsia="Times New Roman" w:cs="Arial"/>
          <w:color w:val="000000"/>
          <w:sz w:val="24"/>
          <w:szCs w:val="24"/>
          <w:shd w:val="clear" w:color="auto" w:fill="FCFCFC"/>
          <w:lang w:eastAsia="it-IT"/>
        </w:rPr>
        <w:t>. </w:t>
      </w:r>
    </w:p>
    <w:p w:rsidR="00C902F5" w:rsidRPr="00C902F5" w:rsidRDefault="00C902F5" w:rsidP="00C902F5">
      <w:pPr>
        <w:spacing w:before="100" w:beforeAutospacing="1" w:after="100" w:afterAutospacing="1"/>
        <w:jc w:val="both"/>
        <w:rPr>
          <w:rFonts w:eastAsia="Times New Roman" w:cs="Times New Roman"/>
          <w:color w:val="000000"/>
          <w:sz w:val="24"/>
          <w:szCs w:val="24"/>
          <w:lang w:eastAsia="it-IT"/>
        </w:rPr>
      </w:pPr>
      <w:r w:rsidRPr="00C902F5">
        <w:rPr>
          <w:rFonts w:eastAsia="Times New Roman" w:cs="Arial"/>
          <w:color w:val="000000"/>
          <w:sz w:val="24"/>
          <w:szCs w:val="24"/>
          <w:shd w:val="clear" w:color="auto" w:fill="FCFCFC"/>
          <w:lang w:eastAsia="it-IT"/>
        </w:rPr>
        <w:t>Il corpo simbolo della perfezione del creato che assume nel corso del tempo il punto più alto dell’attenzione di tutte le forme d’arte che si sono sviluppate a partire dal mondo antico. Opere che ci sono pervenute fresche e attuali, e che ancora oggi esprimono quel desiderio di eros che nella mente di donne e uomini alberga, il tutto oggi ovviamente realizzato con tecniche ed occhi differenti.</w:t>
      </w:r>
    </w:p>
    <w:p w:rsidR="00C902F5" w:rsidRPr="00C902F5" w:rsidRDefault="00C902F5" w:rsidP="00C902F5">
      <w:pPr>
        <w:spacing w:before="100" w:beforeAutospacing="1" w:after="100" w:afterAutospacing="1"/>
        <w:jc w:val="both"/>
        <w:rPr>
          <w:rFonts w:eastAsia="Times New Roman" w:cs="Times New Roman"/>
          <w:color w:val="000000"/>
          <w:sz w:val="24"/>
          <w:szCs w:val="24"/>
          <w:lang w:eastAsia="it-IT"/>
        </w:rPr>
      </w:pPr>
      <w:r w:rsidRPr="00C902F5">
        <w:rPr>
          <w:rFonts w:eastAsia="Times New Roman" w:cs="Arial"/>
          <w:color w:val="000000"/>
          <w:sz w:val="24"/>
          <w:szCs w:val="24"/>
          <w:shd w:val="clear" w:color="auto" w:fill="FCFCFC"/>
          <w:lang w:eastAsia="it-IT"/>
        </w:rPr>
        <w:t xml:space="preserve">Gli occhi, quelli del pittore/disegnatore colgono le sinuosità dei corpi, sinuosità che non sono esclusività di quelli femminili, per portarci in viaggi mentali dove Eros, </w:t>
      </w:r>
      <w:proofErr w:type="spellStart"/>
      <w:r w:rsidRPr="00C902F5">
        <w:rPr>
          <w:rFonts w:eastAsia="Times New Roman" w:cs="Arial"/>
          <w:color w:val="000000"/>
          <w:sz w:val="24"/>
          <w:szCs w:val="24"/>
          <w:shd w:val="clear" w:color="auto" w:fill="FCFCFC"/>
          <w:lang w:eastAsia="it-IT"/>
        </w:rPr>
        <w:t>Pothos</w:t>
      </w:r>
      <w:proofErr w:type="spellEnd"/>
      <w:r w:rsidRPr="00C902F5">
        <w:rPr>
          <w:rFonts w:eastAsia="Times New Roman" w:cs="Arial"/>
          <w:color w:val="000000"/>
          <w:sz w:val="24"/>
          <w:szCs w:val="24"/>
          <w:shd w:val="clear" w:color="auto" w:fill="FCFCFC"/>
          <w:lang w:eastAsia="it-IT"/>
        </w:rPr>
        <w:t xml:space="preserve"> e  </w:t>
      </w:r>
      <w:proofErr w:type="spellStart"/>
      <w:r w:rsidRPr="00C902F5">
        <w:rPr>
          <w:rFonts w:eastAsia="Times New Roman" w:cs="Arial"/>
          <w:color w:val="000000"/>
          <w:sz w:val="24"/>
          <w:szCs w:val="24"/>
          <w:shd w:val="clear" w:color="auto" w:fill="FCFCFC"/>
          <w:lang w:eastAsia="it-IT"/>
        </w:rPr>
        <w:t>Imeros</w:t>
      </w:r>
      <w:proofErr w:type="spellEnd"/>
      <w:r w:rsidRPr="00C902F5">
        <w:rPr>
          <w:rFonts w:eastAsia="Times New Roman" w:cs="Arial"/>
          <w:color w:val="000000"/>
          <w:sz w:val="24"/>
          <w:szCs w:val="24"/>
          <w:shd w:val="clear" w:color="auto" w:fill="FCFCFC"/>
          <w:lang w:eastAsia="it-IT"/>
        </w:rPr>
        <w:t xml:space="preserve"> (Desiderio) s’impossessano della nostra attenzione. Difficile una volta viste queste opere che </w:t>
      </w:r>
      <w:proofErr w:type="spellStart"/>
      <w:r w:rsidRPr="00C902F5">
        <w:rPr>
          <w:rFonts w:eastAsia="Times New Roman" w:cs="Arial"/>
          <w:color w:val="000000"/>
          <w:sz w:val="24"/>
          <w:szCs w:val="24"/>
          <w:shd w:val="clear" w:color="auto" w:fill="FCFCFC"/>
          <w:lang w:eastAsia="it-IT"/>
        </w:rPr>
        <w:t>Petrilli</w:t>
      </w:r>
      <w:proofErr w:type="spellEnd"/>
      <w:r w:rsidRPr="00C902F5">
        <w:rPr>
          <w:rFonts w:eastAsia="Times New Roman" w:cs="Arial"/>
          <w:color w:val="000000"/>
          <w:sz w:val="24"/>
          <w:szCs w:val="24"/>
          <w:shd w:val="clear" w:color="auto" w:fill="FCFCFC"/>
          <w:lang w:eastAsia="it-IT"/>
        </w:rPr>
        <w:t xml:space="preserve"> realizza con tecniche antiche e contemporanee, distaccarsene velocemente.</w:t>
      </w:r>
    </w:p>
    <w:p w:rsidR="00C902F5" w:rsidRPr="00C902F5" w:rsidRDefault="00C902F5" w:rsidP="00C902F5">
      <w:pPr>
        <w:spacing w:before="100" w:beforeAutospacing="1" w:after="100" w:afterAutospacing="1"/>
        <w:jc w:val="both"/>
        <w:rPr>
          <w:rFonts w:eastAsia="Times New Roman" w:cs="Times New Roman"/>
          <w:color w:val="000000"/>
          <w:sz w:val="24"/>
          <w:szCs w:val="24"/>
          <w:lang w:eastAsia="it-IT"/>
        </w:rPr>
      </w:pPr>
      <w:r w:rsidRPr="00C902F5">
        <w:rPr>
          <w:rFonts w:eastAsia="Times New Roman" w:cs="Arial"/>
          <w:color w:val="000000"/>
          <w:sz w:val="24"/>
          <w:szCs w:val="24"/>
          <w:shd w:val="clear" w:color="auto" w:fill="FCFCFC"/>
          <w:lang w:eastAsia="it-IT"/>
        </w:rPr>
        <w:lastRenderedPageBreak/>
        <w:t xml:space="preserve">Intensa la produzione artistica che spazia dalla tradizionale grafica all’elaborazioni di immagini con la tecnologia digitale. Tutto comunque legato da un filo rosso, e mai colore può essere più appropriato a queste opere dove l’erotismo sprizza da tutti i pori delle superfici dipinte e trattate. Le sinuosità che un Bernini ci ha regalato sulla carne viva di Proserpina, </w:t>
      </w:r>
      <w:proofErr w:type="spellStart"/>
      <w:r w:rsidRPr="00C902F5">
        <w:rPr>
          <w:rFonts w:eastAsia="Times New Roman" w:cs="Arial"/>
          <w:color w:val="000000"/>
          <w:sz w:val="24"/>
          <w:szCs w:val="24"/>
          <w:shd w:val="clear" w:color="auto" w:fill="FCFCFC"/>
          <w:lang w:eastAsia="it-IT"/>
        </w:rPr>
        <w:t>Petrilli</w:t>
      </w:r>
      <w:proofErr w:type="spellEnd"/>
      <w:r w:rsidRPr="00C902F5">
        <w:rPr>
          <w:rFonts w:eastAsia="Times New Roman" w:cs="Arial"/>
          <w:color w:val="000000"/>
          <w:sz w:val="24"/>
          <w:szCs w:val="24"/>
          <w:shd w:val="clear" w:color="auto" w:fill="FCFCFC"/>
          <w:lang w:eastAsia="it-IT"/>
        </w:rPr>
        <w:t xml:space="preserve"> ce la fa ritrovare nei suoi nudi a metà. Corpi parzialmente nudi  che confermano l’antica idea di quanto possa essere più erotico un corpo solo parzialmente scoperto. Una teoria di corpi che si offrono al nostro sguardo che non è mai insensibile a questa forma di bellezza carnale che è divenuta una cifra stilistica di questo artista. </w:t>
      </w:r>
    </w:p>
    <w:p w:rsidR="00C902F5" w:rsidRDefault="00C902F5" w:rsidP="00C902F5">
      <w:pPr>
        <w:spacing w:before="100" w:beforeAutospacing="1" w:after="100" w:afterAutospacing="1"/>
        <w:ind w:left="708"/>
        <w:jc w:val="both"/>
        <w:rPr>
          <w:rFonts w:eastAsia="Times New Roman" w:cs="Arial"/>
          <w:color w:val="000000"/>
          <w:sz w:val="24"/>
          <w:szCs w:val="24"/>
          <w:shd w:val="clear" w:color="auto" w:fill="FCFCFC"/>
          <w:lang w:eastAsia="it-IT"/>
        </w:rPr>
      </w:pPr>
      <w:r w:rsidRPr="00C902F5">
        <w:rPr>
          <w:rFonts w:eastAsia="Times New Roman" w:cs="Arial"/>
          <w:color w:val="000000"/>
          <w:sz w:val="24"/>
          <w:szCs w:val="24"/>
          <w:shd w:val="clear" w:color="auto" w:fill="FCFCFC"/>
          <w:lang w:eastAsia="it-IT"/>
        </w:rPr>
        <w:t>Gianfranco Piemontese</w:t>
      </w:r>
    </w:p>
    <w:p w:rsidR="00C902F5" w:rsidRDefault="00C902F5" w:rsidP="00C902F5">
      <w:pPr>
        <w:spacing w:before="100" w:beforeAutospacing="1" w:after="100" w:afterAutospacing="1"/>
        <w:ind w:left="708"/>
        <w:jc w:val="both"/>
        <w:rPr>
          <w:rFonts w:eastAsia="Times New Roman" w:cs="Arial"/>
          <w:color w:val="000000"/>
          <w:sz w:val="24"/>
          <w:szCs w:val="24"/>
          <w:shd w:val="clear" w:color="auto" w:fill="FCFCFC"/>
          <w:lang w:eastAsia="it-IT"/>
        </w:rPr>
      </w:pPr>
    </w:p>
    <w:p w:rsidR="0029104F" w:rsidRPr="00C902F5" w:rsidRDefault="0029104F" w:rsidP="00C902F5">
      <w:pPr>
        <w:spacing w:before="100" w:beforeAutospacing="1" w:after="100" w:afterAutospacing="1"/>
        <w:ind w:left="708"/>
        <w:jc w:val="both"/>
        <w:rPr>
          <w:rFonts w:eastAsia="Times New Roman" w:cs="Arial"/>
          <w:color w:val="000000"/>
          <w:sz w:val="24"/>
          <w:szCs w:val="24"/>
          <w:shd w:val="clear" w:color="auto" w:fill="FCFCFC"/>
          <w:lang w:eastAsia="it-IT"/>
        </w:rPr>
      </w:pPr>
    </w:p>
    <w:p w:rsidR="00C902F5" w:rsidRDefault="0029104F" w:rsidP="00C902F5">
      <w:pPr>
        <w:jc w:val="both"/>
        <w:rPr>
          <w:rFonts w:eastAsia="Times New Roman" w:cs="Arial"/>
          <w:color w:val="000000"/>
          <w:sz w:val="24"/>
          <w:szCs w:val="24"/>
          <w:shd w:val="clear" w:color="auto" w:fill="FCFCFC"/>
          <w:lang w:eastAsia="it-IT"/>
        </w:rPr>
      </w:pPr>
      <w:r>
        <w:rPr>
          <w:rFonts w:eastAsia="Times New Roman" w:cs="Arial"/>
          <w:color w:val="000000"/>
          <w:sz w:val="24"/>
          <w:szCs w:val="24"/>
          <w:shd w:val="clear" w:color="auto" w:fill="FCFCFC"/>
          <w:lang w:eastAsia="it-IT"/>
        </w:rPr>
        <w:t>Vernice: 20 febbraio ore 19.30</w:t>
      </w:r>
    </w:p>
    <w:p w:rsidR="0029104F" w:rsidRDefault="0029104F" w:rsidP="00C902F5">
      <w:pPr>
        <w:jc w:val="both"/>
        <w:rPr>
          <w:rFonts w:eastAsia="Times New Roman" w:cs="Arial"/>
          <w:color w:val="000000"/>
          <w:sz w:val="24"/>
          <w:szCs w:val="24"/>
          <w:shd w:val="clear" w:color="auto" w:fill="FCFCFC"/>
          <w:lang w:eastAsia="it-IT"/>
        </w:rPr>
      </w:pPr>
      <w:r>
        <w:rPr>
          <w:rFonts w:eastAsia="Times New Roman" w:cs="Arial"/>
          <w:color w:val="000000"/>
          <w:sz w:val="24"/>
          <w:szCs w:val="24"/>
          <w:shd w:val="clear" w:color="auto" w:fill="FCFCFC"/>
          <w:lang w:eastAsia="it-IT"/>
        </w:rPr>
        <w:t xml:space="preserve">Artista: Giuseppe </w:t>
      </w:r>
      <w:proofErr w:type="spellStart"/>
      <w:r>
        <w:rPr>
          <w:rFonts w:eastAsia="Times New Roman" w:cs="Arial"/>
          <w:color w:val="000000"/>
          <w:sz w:val="24"/>
          <w:szCs w:val="24"/>
          <w:shd w:val="clear" w:color="auto" w:fill="FCFCFC"/>
          <w:lang w:eastAsia="it-IT"/>
        </w:rPr>
        <w:t>Petrilli</w:t>
      </w:r>
      <w:proofErr w:type="spellEnd"/>
    </w:p>
    <w:p w:rsidR="0029104F" w:rsidRDefault="0029104F" w:rsidP="00C902F5">
      <w:pPr>
        <w:jc w:val="both"/>
        <w:rPr>
          <w:rFonts w:eastAsia="Times New Roman" w:cs="Arial"/>
          <w:color w:val="000000"/>
          <w:sz w:val="24"/>
          <w:szCs w:val="24"/>
          <w:shd w:val="clear" w:color="auto" w:fill="FCFCFC"/>
          <w:lang w:eastAsia="it-IT"/>
        </w:rPr>
      </w:pPr>
      <w:r>
        <w:rPr>
          <w:rFonts w:eastAsia="Times New Roman" w:cs="Arial"/>
          <w:color w:val="000000"/>
          <w:sz w:val="24"/>
          <w:szCs w:val="24"/>
          <w:shd w:val="clear" w:color="auto" w:fill="FCFCFC"/>
          <w:lang w:eastAsia="it-IT"/>
        </w:rPr>
        <w:t>Curatore: Angelo Pantaleo</w:t>
      </w:r>
    </w:p>
    <w:p w:rsidR="0029104F" w:rsidRDefault="0029104F" w:rsidP="00C902F5">
      <w:pPr>
        <w:jc w:val="both"/>
        <w:rPr>
          <w:rFonts w:eastAsia="Times New Roman" w:cs="Arial"/>
          <w:color w:val="000000"/>
          <w:sz w:val="24"/>
          <w:szCs w:val="24"/>
          <w:shd w:val="clear" w:color="auto" w:fill="FCFCFC"/>
          <w:lang w:eastAsia="it-IT"/>
        </w:rPr>
      </w:pPr>
      <w:r>
        <w:rPr>
          <w:rFonts w:eastAsia="Times New Roman" w:cs="Arial"/>
          <w:color w:val="000000"/>
          <w:sz w:val="24"/>
          <w:szCs w:val="24"/>
          <w:shd w:val="clear" w:color="auto" w:fill="FCFCFC"/>
          <w:lang w:eastAsia="it-IT"/>
        </w:rPr>
        <w:t xml:space="preserve">Contributo Critico: Gianfranco Piemontese </w:t>
      </w:r>
    </w:p>
    <w:p w:rsidR="0029104F" w:rsidRDefault="0029104F" w:rsidP="00C902F5">
      <w:pPr>
        <w:jc w:val="both"/>
        <w:rPr>
          <w:rFonts w:eastAsia="Times New Roman" w:cs="Arial"/>
          <w:color w:val="000000"/>
          <w:sz w:val="24"/>
          <w:szCs w:val="24"/>
          <w:shd w:val="clear" w:color="auto" w:fill="FCFCFC"/>
          <w:lang w:eastAsia="it-IT"/>
        </w:rPr>
      </w:pPr>
      <w:r>
        <w:rPr>
          <w:rFonts w:eastAsia="Times New Roman" w:cs="Arial"/>
          <w:color w:val="000000"/>
          <w:sz w:val="24"/>
          <w:szCs w:val="24"/>
          <w:shd w:val="clear" w:color="auto" w:fill="FCFCFC"/>
          <w:lang w:eastAsia="it-IT"/>
        </w:rPr>
        <w:t xml:space="preserve">Contributo filosofico: Giuseppe Marrone </w:t>
      </w:r>
    </w:p>
    <w:p w:rsidR="0029104F" w:rsidRDefault="0029104F" w:rsidP="00C902F5">
      <w:pPr>
        <w:jc w:val="both"/>
        <w:rPr>
          <w:rFonts w:eastAsia="Times New Roman" w:cs="Arial"/>
          <w:color w:val="000000"/>
          <w:sz w:val="24"/>
          <w:szCs w:val="24"/>
          <w:shd w:val="clear" w:color="auto" w:fill="FCFCFC"/>
          <w:lang w:eastAsia="it-IT"/>
        </w:rPr>
      </w:pPr>
      <w:r>
        <w:rPr>
          <w:rFonts w:eastAsia="Times New Roman" w:cs="Arial"/>
          <w:color w:val="000000"/>
          <w:sz w:val="24"/>
          <w:szCs w:val="24"/>
          <w:shd w:val="clear" w:color="auto" w:fill="FCFCFC"/>
          <w:lang w:eastAsia="it-IT"/>
        </w:rPr>
        <w:t xml:space="preserve">Info: </w:t>
      </w:r>
      <w:proofErr w:type="spellStart"/>
      <w:r>
        <w:rPr>
          <w:rFonts w:eastAsia="Times New Roman" w:cs="Arial"/>
          <w:color w:val="000000"/>
          <w:sz w:val="24"/>
          <w:szCs w:val="24"/>
          <w:shd w:val="clear" w:color="auto" w:fill="FCFCFC"/>
          <w:lang w:eastAsia="it-IT"/>
        </w:rPr>
        <w:t>ApsCreo</w:t>
      </w:r>
      <w:proofErr w:type="spellEnd"/>
    </w:p>
    <w:p w:rsidR="0029104F" w:rsidRPr="00C902F5" w:rsidRDefault="0029104F" w:rsidP="00C902F5">
      <w:pPr>
        <w:jc w:val="both"/>
        <w:rPr>
          <w:sz w:val="24"/>
          <w:szCs w:val="24"/>
        </w:rPr>
      </w:pPr>
    </w:p>
    <w:sectPr w:rsidR="0029104F" w:rsidRPr="00C902F5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44DA" w:rsidRDefault="001F44DA" w:rsidP="0029104F">
      <w:pPr>
        <w:spacing w:after="0" w:line="240" w:lineRule="auto"/>
      </w:pPr>
      <w:r>
        <w:separator/>
      </w:r>
    </w:p>
  </w:endnote>
  <w:endnote w:type="continuationSeparator" w:id="0">
    <w:p w:rsidR="001F44DA" w:rsidRDefault="001F44DA" w:rsidP="002910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44DA" w:rsidRDefault="001F44DA" w:rsidP="0029104F">
      <w:pPr>
        <w:spacing w:after="0" w:line="240" w:lineRule="auto"/>
      </w:pPr>
      <w:r>
        <w:separator/>
      </w:r>
    </w:p>
  </w:footnote>
  <w:footnote w:type="continuationSeparator" w:id="0">
    <w:p w:rsidR="001F44DA" w:rsidRDefault="001F44DA" w:rsidP="0029104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02F5"/>
    <w:rsid w:val="001F44DA"/>
    <w:rsid w:val="0029104F"/>
    <w:rsid w:val="007141E5"/>
    <w:rsid w:val="00AF49C5"/>
    <w:rsid w:val="00C902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29104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9104F"/>
  </w:style>
  <w:style w:type="paragraph" w:styleId="Pidipagina">
    <w:name w:val="footer"/>
    <w:basedOn w:val="Normale"/>
    <w:link w:val="PidipaginaCarattere"/>
    <w:uiPriority w:val="99"/>
    <w:unhideWhenUsed/>
    <w:rsid w:val="0029104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9104F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910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9104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29104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29104F"/>
  </w:style>
  <w:style w:type="paragraph" w:styleId="Pidipagina">
    <w:name w:val="footer"/>
    <w:basedOn w:val="Normale"/>
    <w:link w:val="PidipaginaCarattere"/>
    <w:uiPriority w:val="99"/>
    <w:unhideWhenUsed/>
    <w:rsid w:val="0029104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29104F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9104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9104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617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419</Words>
  <Characters>2394</Characters>
  <Application>Microsoft Office Word</Application>
  <DocSecurity>0</DocSecurity>
  <Lines>19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utente_stv</dc:creator>
  <cp:lastModifiedBy>utente_stv</cp:lastModifiedBy>
  <cp:revision>1</cp:revision>
  <dcterms:created xsi:type="dcterms:W3CDTF">2020-02-13T16:25:00Z</dcterms:created>
  <dcterms:modified xsi:type="dcterms:W3CDTF">2020-02-13T16:48:00Z</dcterms:modified>
</cp:coreProperties>
</file>