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8FD6EF" w14:textId="7D749521" w:rsidR="00B46746" w:rsidRPr="004574E0" w:rsidRDefault="004574E0" w:rsidP="004574E0">
      <w:pPr>
        <w:spacing w:line="360" w:lineRule="auto"/>
        <w:jc w:val="center"/>
        <w:rPr>
          <w:rFonts w:asciiTheme="majorHAnsi" w:hAnsiTheme="majorHAnsi" w:cstheme="majorHAnsi"/>
          <w:color w:val="22262A"/>
          <w:shd w:val="clear" w:color="auto" w:fill="FFFFFF"/>
        </w:rPr>
      </w:pPr>
      <w:proofErr w:type="spellStart"/>
      <w:r w:rsidRPr="004574E0">
        <w:rPr>
          <w:rFonts w:asciiTheme="majorHAnsi" w:hAnsiTheme="majorHAnsi" w:cstheme="majorHAnsi"/>
          <w:color w:val="22262A"/>
          <w:shd w:val="clear" w:color="auto" w:fill="FFFFFF"/>
        </w:rPr>
        <w:t>Constant</w:t>
      </w:r>
      <w:proofErr w:type="spellEnd"/>
      <w:r w:rsidRPr="004574E0">
        <w:rPr>
          <w:rFonts w:asciiTheme="majorHAnsi" w:hAnsiTheme="majorHAnsi" w:cstheme="majorHAnsi"/>
          <w:color w:val="22262A"/>
          <w:shd w:val="clear" w:color="auto" w:fill="FFFFFF"/>
        </w:rPr>
        <w:t xml:space="preserve"> </w:t>
      </w:r>
      <w:proofErr w:type="spellStart"/>
      <w:r w:rsidRPr="004574E0">
        <w:rPr>
          <w:rFonts w:asciiTheme="majorHAnsi" w:hAnsiTheme="majorHAnsi" w:cstheme="majorHAnsi"/>
          <w:color w:val="22262A"/>
          <w:shd w:val="clear" w:color="auto" w:fill="FFFFFF"/>
        </w:rPr>
        <w:t>Suspension</w:t>
      </w:r>
      <w:proofErr w:type="spellEnd"/>
    </w:p>
    <w:p w14:paraId="0BD6B31F" w14:textId="77777777" w:rsidR="004574E0" w:rsidRPr="004574E0" w:rsidRDefault="004574E0" w:rsidP="004574E0">
      <w:pPr>
        <w:spacing w:line="360" w:lineRule="auto"/>
        <w:jc w:val="both"/>
        <w:rPr>
          <w:rFonts w:asciiTheme="majorHAnsi" w:hAnsiTheme="majorHAnsi" w:cstheme="majorHAnsi"/>
          <w:color w:val="22262A"/>
          <w:shd w:val="clear" w:color="auto" w:fill="FFFFFF"/>
        </w:rPr>
      </w:pPr>
    </w:p>
    <w:p w14:paraId="17801A82" w14:textId="77777777" w:rsidR="00B46746" w:rsidRPr="004574E0" w:rsidRDefault="00B46746" w:rsidP="004574E0">
      <w:pPr>
        <w:spacing w:line="360" w:lineRule="auto"/>
        <w:jc w:val="both"/>
        <w:rPr>
          <w:rFonts w:asciiTheme="majorHAnsi" w:hAnsiTheme="majorHAnsi" w:cstheme="majorHAnsi"/>
          <w:color w:val="22262A"/>
          <w:shd w:val="clear" w:color="auto" w:fill="FFFFFF"/>
        </w:rPr>
      </w:pPr>
      <w:r w:rsidRPr="004574E0">
        <w:rPr>
          <w:rFonts w:asciiTheme="majorHAnsi" w:hAnsiTheme="majorHAnsi" w:cstheme="majorHAnsi"/>
          <w:color w:val="22262A"/>
          <w:shd w:val="clear" w:color="auto" w:fill="FFFFFF"/>
        </w:rPr>
        <w:t>L’artista Carlo Pecoraro ha l’ammirevole capacità di lasciare le opere d’arte che produce capaci di respirare. Nonostante la sua pluridecennale esperienza d’artista, svoltasi sia in Italia che all’estero, Pecoraro permette ai soggetti dei suoi lavori di animarsi, di seguire traiettorie, previste ed impreviste, e di stupirsi lui stesso delle dinamiche che nascono dal processo artistico intrapreso.</w:t>
      </w:r>
    </w:p>
    <w:p w14:paraId="3CCB9C68" w14:textId="1BC3798D" w:rsidR="00C26131" w:rsidRPr="004574E0" w:rsidRDefault="00B46746" w:rsidP="004574E0">
      <w:pPr>
        <w:spacing w:line="360" w:lineRule="auto"/>
        <w:jc w:val="both"/>
        <w:rPr>
          <w:rFonts w:asciiTheme="majorHAnsi" w:hAnsiTheme="majorHAnsi" w:cstheme="majorHAnsi"/>
          <w:color w:val="22262A"/>
          <w:shd w:val="clear" w:color="auto" w:fill="FFFFFF"/>
        </w:rPr>
      </w:pPr>
      <w:r w:rsidRPr="004574E0">
        <w:rPr>
          <w:rFonts w:asciiTheme="majorHAnsi" w:hAnsiTheme="majorHAnsi" w:cstheme="majorHAnsi"/>
          <w:color w:val="22262A"/>
          <w:shd w:val="clear" w:color="auto" w:fill="FFFFFF"/>
        </w:rPr>
        <w:t xml:space="preserve">Lo </w:t>
      </w:r>
      <w:r w:rsidRPr="004574E0">
        <w:rPr>
          <w:rFonts w:asciiTheme="majorHAnsi" w:hAnsiTheme="majorHAnsi" w:cstheme="majorHAnsi"/>
          <w:color w:val="000000" w:themeColor="text1"/>
          <w:shd w:val="clear" w:color="auto" w:fill="FFFFFF"/>
        </w:rPr>
        <w:t>stupore</w:t>
      </w:r>
      <w:r w:rsidRPr="004574E0">
        <w:rPr>
          <w:rFonts w:asciiTheme="majorHAnsi" w:hAnsiTheme="majorHAnsi" w:cstheme="majorHAnsi"/>
          <w:color w:val="22262A"/>
          <w:shd w:val="clear" w:color="auto" w:fill="FFFFFF"/>
        </w:rPr>
        <w:t>, l’armonia della sezione aurea</w:t>
      </w:r>
      <w:r w:rsidR="00C26131" w:rsidRPr="004574E0">
        <w:rPr>
          <w:rFonts w:asciiTheme="majorHAnsi" w:hAnsiTheme="majorHAnsi" w:cstheme="majorHAnsi"/>
          <w:color w:val="22262A"/>
          <w:shd w:val="clear" w:color="auto" w:fill="FFFFFF"/>
        </w:rPr>
        <w:t xml:space="preserve"> utilizzata per collocare il cerchio bianco presente in tutte le opere esposte, i dialoghi intimi e silenziosi tra soggetti e oggetti, conferiscono ai suoi lavori un tono nostalgico nonostante l’estetica sia fortemente contemporanea e permeata di tecnologia. </w:t>
      </w:r>
    </w:p>
    <w:p w14:paraId="43B93FAE" w14:textId="512495C6" w:rsidR="00C26131" w:rsidRPr="004574E0" w:rsidRDefault="00C26131" w:rsidP="004574E0">
      <w:pPr>
        <w:spacing w:line="360" w:lineRule="auto"/>
        <w:jc w:val="both"/>
        <w:rPr>
          <w:rFonts w:asciiTheme="majorHAnsi" w:hAnsiTheme="majorHAnsi" w:cstheme="majorHAnsi"/>
        </w:rPr>
      </w:pPr>
      <w:r w:rsidRPr="004574E0">
        <w:rPr>
          <w:rFonts w:asciiTheme="majorHAnsi" w:hAnsiTheme="majorHAnsi" w:cstheme="majorHAnsi"/>
        </w:rPr>
        <w:t>L’artista crea delle basi grafiche generate con l’intelligenza artificiale, partendo da fotografie scattate in situazioni diverse. Il contesto è</w:t>
      </w:r>
      <w:r w:rsidR="0079293B" w:rsidRPr="004574E0">
        <w:rPr>
          <w:rFonts w:asciiTheme="majorHAnsi" w:hAnsiTheme="majorHAnsi" w:cstheme="majorHAnsi"/>
        </w:rPr>
        <w:t xml:space="preserve"> quindi</w:t>
      </w:r>
      <w:r w:rsidRPr="004574E0">
        <w:rPr>
          <w:rFonts w:asciiTheme="majorHAnsi" w:hAnsiTheme="majorHAnsi" w:cstheme="majorHAnsi"/>
        </w:rPr>
        <w:t xml:space="preserve"> dato dall</w:t>
      </w:r>
      <w:r w:rsidR="0079293B" w:rsidRPr="004574E0">
        <w:rPr>
          <w:rFonts w:asciiTheme="majorHAnsi" w:hAnsiTheme="majorHAnsi" w:cstheme="majorHAnsi"/>
        </w:rPr>
        <w:t>’incontro della foto con le soluzioni proposte da un algoritmo,</w:t>
      </w:r>
      <w:r w:rsidRPr="004574E0">
        <w:rPr>
          <w:rFonts w:asciiTheme="majorHAnsi" w:hAnsiTheme="majorHAnsi" w:cstheme="majorHAnsi"/>
        </w:rPr>
        <w:t xml:space="preserve"> all’interno delle quali</w:t>
      </w:r>
      <w:r w:rsidR="0079293B" w:rsidRPr="004574E0">
        <w:rPr>
          <w:rFonts w:asciiTheme="majorHAnsi" w:hAnsiTheme="majorHAnsi" w:cstheme="majorHAnsi"/>
        </w:rPr>
        <w:t>, l’artista</w:t>
      </w:r>
      <w:r w:rsidRPr="004574E0">
        <w:rPr>
          <w:rFonts w:asciiTheme="majorHAnsi" w:hAnsiTheme="majorHAnsi" w:cstheme="majorHAnsi"/>
        </w:rPr>
        <w:t xml:space="preserve"> colloca un disco/cerchio bianco, sempre nella stessa posizione.</w:t>
      </w:r>
    </w:p>
    <w:p w14:paraId="1F0AA677" w14:textId="46048163" w:rsidR="0079293B" w:rsidRPr="004574E0" w:rsidRDefault="0079293B" w:rsidP="004574E0">
      <w:pPr>
        <w:spacing w:line="360" w:lineRule="auto"/>
        <w:jc w:val="both"/>
        <w:rPr>
          <w:rFonts w:asciiTheme="majorHAnsi" w:hAnsiTheme="majorHAnsi" w:cstheme="majorHAnsi"/>
        </w:rPr>
      </w:pPr>
      <w:r w:rsidRPr="004574E0">
        <w:rPr>
          <w:rFonts w:asciiTheme="majorHAnsi" w:hAnsiTheme="majorHAnsi" w:cstheme="majorHAnsi"/>
        </w:rPr>
        <w:t>Questo cerchio diventa la costante all’interno di scatti casuali, l’anello di congiunzione tra gesto umano e intervento tecnologico.</w:t>
      </w:r>
    </w:p>
    <w:p w14:paraId="1CA704C0" w14:textId="769183FE" w:rsidR="0079293B" w:rsidRPr="004574E0" w:rsidRDefault="0079293B" w:rsidP="004574E0">
      <w:pPr>
        <w:spacing w:line="360" w:lineRule="auto"/>
        <w:jc w:val="both"/>
        <w:rPr>
          <w:rFonts w:asciiTheme="majorHAnsi" w:hAnsiTheme="majorHAnsi" w:cstheme="majorHAnsi"/>
        </w:rPr>
      </w:pPr>
      <w:r w:rsidRPr="004574E0">
        <w:rPr>
          <w:rFonts w:asciiTheme="majorHAnsi" w:hAnsiTheme="majorHAnsi" w:cstheme="majorHAnsi"/>
        </w:rPr>
        <w:t>Di per sé, il cerchio è carico di simbologie</w:t>
      </w:r>
      <w:r w:rsidR="00B0624F">
        <w:rPr>
          <w:rFonts w:asciiTheme="majorHAnsi" w:hAnsiTheme="majorHAnsi" w:cstheme="majorHAnsi"/>
        </w:rPr>
        <w:t>, accresciute, in questo caso</w:t>
      </w:r>
      <w:r w:rsidRPr="004574E0">
        <w:rPr>
          <w:rFonts w:asciiTheme="majorHAnsi" w:hAnsiTheme="majorHAnsi" w:cstheme="majorHAnsi"/>
        </w:rPr>
        <w:t xml:space="preserve"> anche dalla posizione che lo trasforma in elemento filosofico, in oggetto fisso che riappacifica le parti</w:t>
      </w:r>
      <w:r w:rsidR="00A766C5" w:rsidRPr="004574E0">
        <w:rPr>
          <w:rFonts w:asciiTheme="majorHAnsi" w:hAnsiTheme="majorHAnsi" w:cstheme="majorHAnsi"/>
        </w:rPr>
        <w:t xml:space="preserve"> dopo avere scatenato domande e perplessità.</w:t>
      </w:r>
    </w:p>
    <w:p w14:paraId="0D17B9C9" w14:textId="7C8E2568" w:rsidR="00DC337A" w:rsidRPr="004574E0" w:rsidRDefault="0079293B" w:rsidP="004574E0">
      <w:pPr>
        <w:spacing w:line="360" w:lineRule="auto"/>
        <w:jc w:val="both"/>
        <w:rPr>
          <w:rFonts w:asciiTheme="majorHAnsi" w:hAnsiTheme="majorHAnsi" w:cstheme="majorHAnsi"/>
        </w:rPr>
      </w:pPr>
      <w:r w:rsidRPr="004574E0">
        <w:rPr>
          <w:rFonts w:asciiTheme="majorHAnsi" w:hAnsiTheme="majorHAnsi" w:cstheme="majorHAnsi"/>
        </w:rPr>
        <w:t>L’osservatore si ritrova libero di fantasticare di fronte al suo valore e significato</w:t>
      </w:r>
      <w:r w:rsidR="00DC337A" w:rsidRPr="004574E0">
        <w:rPr>
          <w:rFonts w:asciiTheme="majorHAnsi" w:hAnsiTheme="majorHAnsi" w:cstheme="majorHAnsi"/>
        </w:rPr>
        <w:t xml:space="preserve"> che trascende la sua fisicità</w:t>
      </w:r>
      <w:r w:rsidR="004574E0">
        <w:rPr>
          <w:rFonts w:asciiTheme="majorHAnsi" w:hAnsiTheme="majorHAnsi" w:cstheme="majorHAnsi"/>
        </w:rPr>
        <w:t xml:space="preserve">. </w:t>
      </w:r>
      <w:r w:rsidR="002D3E57" w:rsidRPr="004574E0">
        <w:rPr>
          <w:rFonts w:asciiTheme="majorHAnsi" w:hAnsiTheme="majorHAnsi" w:cstheme="majorHAnsi"/>
          <w:color w:val="000000" w:themeColor="text1"/>
        </w:rPr>
        <w:t>È</w:t>
      </w:r>
      <w:r w:rsidR="004574E0">
        <w:rPr>
          <w:rFonts w:asciiTheme="majorHAnsi" w:hAnsiTheme="majorHAnsi" w:cstheme="majorHAnsi"/>
          <w:color w:val="000000" w:themeColor="text1"/>
        </w:rPr>
        <w:t xml:space="preserve"> </w:t>
      </w:r>
      <w:r w:rsidR="00DC337A" w:rsidRPr="004574E0">
        <w:rPr>
          <w:rFonts w:asciiTheme="majorHAnsi" w:hAnsiTheme="majorHAnsi" w:cstheme="majorHAnsi"/>
          <w:color w:val="000000" w:themeColor="text1"/>
        </w:rPr>
        <w:t>surreale</w:t>
      </w:r>
      <w:r w:rsidR="00A766C5" w:rsidRPr="004574E0">
        <w:rPr>
          <w:rFonts w:asciiTheme="majorHAnsi" w:hAnsiTheme="majorHAnsi" w:cstheme="majorHAnsi"/>
          <w:color w:val="000000" w:themeColor="text1"/>
        </w:rPr>
        <w:t>?</w:t>
      </w:r>
      <w:r w:rsidR="00DC337A" w:rsidRPr="004574E0">
        <w:rPr>
          <w:rFonts w:asciiTheme="majorHAnsi" w:hAnsiTheme="majorHAnsi" w:cstheme="majorHAnsi"/>
          <w:color w:val="000000" w:themeColor="text1"/>
        </w:rPr>
        <w:t xml:space="preserve"> </w:t>
      </w:r>
      <w:r w:rsidR="002D3E57" w:rsidRPr="004574E0">
        <w:rPr>
          <w:rFonts w:asciiTheme="majorHAnsi" w:hAnsiTheme="majorHAnsi" w:cstheme="majorHAnsi"/>
          <w:color w:val="000000" w:themeColor="text1"/>
        </w:rPr>
        <w:t>È</w:t>
      </w:r>
      <w:r w:rsidR="00DC337A" w:rsidRPr="004574E0">
        <w:rPr>
          <w:rFonts w:asciiTheme="majorHAnsi" w:hAnsiTheme="majorHAnsi" w:cstheme="majorHAnsi"/>
          <w:color w:val="000000" w:themeColor="text1"/>
        </w:rPr>
        <w:t xml:space="preserve"> un’entità geometrica</w:t>
      </w:r>
      <w:r w:rsidR="00A766C5" w:rsidRPr="004574E0">
        <w:rPr>
          <w:rFonts w:asciiTheme="majorHAnsi" w:hAnsiTheme="majorHAnsi" w:cstheme="majorHAnsi"/>
          <w:color w:val="000000" w:themeColor="text1"/>
        </w:rPr>
        <w:t>?</w:t>
      </w:r>
      <w:r w:rsidR="00DC337A" w:rsidRPr="004574E0">
        <w:rPr>
          <w:rFonts w:asciiTheme="majorHAnsi" w:hAnsiTheme="majorHAnsi" w:cstheme="majorHAnsi"/>
          <w:color w:val="000000" w:themeColor="text1"/>
        </w:rPr>
        <w:t xml:space="preserve"> </w:t>
      </w:r>
      <w:r w:rsidR="002D3E57" w:rsidRPr="004574E0">
        <w:rPr>
          <w:rFonts w:asciiTheme="majorHAnsi" w:hAnsiTheme="majorHAnsi" w:cstheme="majorHAnsi"/>
          <w:color w:val="000000" w:themeColor="text1"/>
        </w:rPr>
        <w:t>È</w:t>
      </w:r>
      <w:r w:rsidR="00DC337A" w:rsidRPr="004574E0">
        <w:rPr>
          <w:rFonts w:asciiTheme="majorHAnsi" w:hAnsiTheme="majorHAnsi" w:cstheme="majorHAnsi"/>
          <w:color w:val="000000" w:themeColor="text1"/>
        </w:rPr>
        <w:t xml:space="preserve"> pericoloso</w:t>
      </w:r>
      <w:r w:rsidR="00A766C5" w:rsidRPr="004574E0">
        <w:rPr>
          <w:rFonts w:asciiTheme="majorHAnsi" w:hAnsiTheme="majorHAnsi" w:cstheme="majorHAnsi"/>
          <w:color w:val="000000" w:themeColor="text1"/>
        </w:rPr>
        <w:t>? P</w:t>
      </w:r>
      <w:r w:rsidR="00DC337A" w:rsidRPr="004574E0">
        <w:rPr>
          <w:rFonts w:asciiTheme="majorHAnsi" w:hAnsiTheme="majorHAnsi" w:cstheme="majorHAnsi"/>
          <w:color w:val="000000" w:themeColor="text1"/>
        </w:rPr>
        <w:t>erché cambia profondità di campo ma rimane uguale</w:t>
      </w:r>
      <w:r w:rsidR="00A766C5" w:rsidRPr="004574E0">
        <w:rPr>
          <w:rFonts w:asciiTheme="majorHAnsi" w:hAnsiTheme="majorHAnsi" w:cstheme="majorHAnsi"/>
          <w:color w:val="000000" w:themeColor="text1"/>
        </w:rPr>
        <w:t>?</w:t>
      </w:r>
      <w:r w:rsidR="00DC337A" w:rsidRPr="004574E0">
        <w:rPr>
          <w:rFonts w:asciiTheme="majorHAnsi" w:hAnsiTheme="majorHAnsi" w:cstheme="majorHAnsi"/>
          <w:color w:val="000000" w:themeColor="text1"/>
        </w:rPr>
        <w:t xml:space="preserve"> </w:t>
      </w:r>
      <w:r w:rsidR="002D3E57" w:rsidRPr="004574E0">
        <w:rPr>
          <w:rFonts w:asciiTheme="majorHAnsi" w:hAnsiTheme="majorHAnsi" w:cstheme="majorHAnsi"/>
          <w:color w:val="000000" w:themeColor="text1"/>
        </w:rPr>
        <w:t>È</w:t>
      </w:r>
      <w:r w:rsidR="00DC337A" w:rsidRPr="004574E0">
        <w:rPr>
          <w:rFonts w:asciiTheme="majorHAnsi" w:hAnsiTheme="majorHAnsi" w:cstheme="majorHAnsi"/>
          <w:color w:val="000000" w:themeColor="text1"/>
        </w:rPr>
        <w:t xml:space="preserve"> </w:t>
      </w:r>
      <w:bookmarkStart w:id="0" w:name="_GoBack"/>
      <w:bookmarkEnd w:id="0"/>
      <w:r w:rsidR="00DC337A" w:rsidRPr="004574E0">
        <w:rPr>
          <w:rFonts w:asciiTheme="majorHAnsi" w:hAnsiTheme="majorHAnsi" w:cstheme="majorHAnsi"/>
          <w:color w:val="000000" w:themeColor="text1"/>
        </w:rPr>
        <w:t xml:space="preserve">luminoso ma non crea </w:t>
      </w:r>
      <w:r w:rsidR="00A766C5" w:rsidRPr="004574E0">
        <w:rPr>
          <w:rFonts w:asciiTheme="majorHAnsi" w:hAnsiTheme="majorHAnsi" w:cstheme="majorHAnsi"/>
          <w:color w:val="000000" w:themeColor="text1"/>
        </w:rPr>
        <w:t>ombre,</w:t>
      </w:r>
      <w:r w:rsidR="00A766C5" w:rsidRPr="004574E0">
        <w:rPr>
          <w:rFonts w:asciiTheme="majorHAnsi" w:hAnsiTheme="majorHAnsi" w:cstheme="majorHAnsi"/>
          <w:color w:val="FFFFFF" w:themeColor="background1"/>
        </w:rPr>
        <w:t xml:space="preserve"> </w:t>
      </w:r>
      <w:r w:rsidR="00A766C5" w:rsidRPr="004574E0">
        <w:rPr>
          <w:rFonts w:asciiTheme="majorHAnsi" w:hAnsiTheme="majorHAnsi" w:cstheme="majorHAnsi"/>
        </w:rPr>
        <w:t>è qualcosa di</w:t>
      </w:r>
      <w:r w:rsidR="00DC337A" w:rsidRPr="004574E0">
        <w:rPr>
          <w:rFonts w:asciiTheme="majorHAnsi" w:hAnsiTheme="majorHAnsi" w:cstheme="majorHAnsi"/>
        </w:rPr>
        <w:t xml:space="preserve"> divino? </w:t>
      </w:r>
    </w:p>
    <w:p w14:paraId="0A0F8948" w14:textId="2F1CC501" w:rsidR="004574E0" w:rsidRPr="004574E0" w:rsidRDefault="00AC2499" w:rsidP="004574E0">
      <w:pPr>
        <w:spacing w:line="360" w:lineRule="auto"/>
        <w:jc w:val="both"/>
        <w:rPr>
          <w:rFonts w:asciiTheme="majorHAnsi" w:hAnsiTheme="majorHAnsi" w:cstheme="majorHAnsi"/>
        </w:rPr>
      </w:pPr>
      <w:r w:rsidRPr="004574E0">
        <w:rPr>
          <w:rFonts w:asciiTheme="majorHAnsi" w:hAnsiTheme="majorHAnsi" w:cstheme="majorHAnsi"/>
        </w:rPr>
        <w:t>Questa mostra è</w:t>
      </w:r>
      <w:r w:rsidR="00DC337A" w:rsidRPr="004574E0">
        <w:rPr>
          <w:rFonts w:asciiTheme="majorHAnsi" w:hAnsiTheme="majorHAnsi" w:cstheme="majorHAnsi"/>
        </w:rPr>
        <w:t xml:space="preserve"> un viaggio introspettivo che l’artista intraprende tra più dimensioni spaziali</w:t>
      </w:r>
      <w:r w:rsidRPr="004574E0">
        <w:rPr>
          <w:rFonts w:asciiTheme="majorHAnsi" w:hAnsiTheme="majorHAnsi" w:cstheme="majorHAnsi"/>
        </w:rPr>
        <w:t xml:space="preserve"> alienanti ma allo stesso tempo rivelatrici. Si muove tra </w:t>
      </w:r>
      <w:r w:rsidR="00DC337A" w:rsidRPr="004574E0">
        <w:rPr>
          <w:rFonts w:asciiTheme="majorHAnsi" w:hAnsiTheme="majorHAnsi" w:cstheme="majorHAnsi"/>
        </w:rPr>
        <w:t xml:space="preserve">il </w:t>
      </w:r>
      <w:r w:rsidR="00DC337A" w:rsidRPr="004574E0">
        <w:rPr>
          <w:rFonts w:asciiTheme="majorHAnsi" w:hAnsiTheme="majorHAnsi" w:cstheme="majorHAnsi"/>
          <w:i/>
          <w:iCs/>
        </w:rPr>
        <w:t>dentro</w:t>
      </w:r>
      <w:r w:rsidR="00DC337A" w:rsidRPr="004574E0">
        <w:rPr>
          <w:rFonts w:asciiTheme="majorHAnsi" w:hAnsiTheme="majorHAnsi" w:cstheme="majorHAnsi"/>
        </w:rPr>
        <w:t xml:space="preserve"> e il</w:t>
      </w:r>
      <w:r w:rsidRPr="004574E0">
        <w:rPr>
          <w:rFonts w:asciiTheme="majorHAnsi" w:hAnsiTheme="majorHAnsi" w:cstheme="majorHAnsi"/>
          <w:i/>
          <w:iCs/>
        </w:rPr>
        <w:t xml:space="preserve"> fuori</w:t>
      </w:r>
      <w:r w:rsidR="00DC337A" w:rsidRPr="004574E0">
        <w:rPr>
          <w:rFonts w:asciiTheme="majorHAnsi" w:hAnsiTheme="majorHAnsi" w:cstheme="majorHAnsi"/>
        </w:rPr>
        <w:t>,</w:t>
      </w:r>
      <w:r w:rsidR="00A766C5" w:rsidRPr="004574E0">
        <w:rPr>
          <w:rFonts w:asciiTheme="majorHAnsi" w:hAnsiTheme="majorHAnsi" w:cstheme="majorHAnsi"/>
        </w:rPr>
        <w:t xml:space="preserve"> tra pittura </w:t>
      </w:r>
      <w:r w:rsidR="004574E0" w:rsidRPr="004574E0">
        <w:rPr>
          <w:rFonts w:asciiTheme="majorHAnsi" w:hAnsiTheme="majorHAnsi" w:cstheme="majorHAnsi"/>
        </w:rPr>
        <w:t xml:space="preserve">e </w:t>
      </w:r>
      <w:r w:rsidR="00A766C5" w:rsidRPr="004574E0">
        <w:rPr>
          <w:rFonts w:asciiTheme="majorHAnsi" w:hAnsiTheme="majorHAnsi" w:cstheme="majorHAnsi"/>
        </w:rPr>
        <w:t>fumetto, tr</w:t>
      </w:r>
      <w:r w:rsidR="004574E0" w:rsidRPr="004574E0">
        <w:rPr>
          <w:rFonts w:asciiTheme="majorHAnsi" w:hAnsiTheme="majorHAnsi" w:cstheme="majorHAnsi"/>
        </w:rPr>
        <w:t>a</w:t>
      </w:r>
      <w:r w:rsidR="00DC337A" w:rsidRPr="004574E0">
        <w:rPr>
          <w:rFonts w:asciiTheme="majorHAnsi" w:hAnsiTheme="majorHAnsi" w:cstheme="majorHAnsi"/>
        </w:rPr>
        <w:t xml:space="preserve"> l’on line e l’off line</w:t>
      </w:r>
      <w:r w:rsidRPr="004574E0">
        <w:rPr>
          <w:rFonts w:asciiTheme="majorHAnsi" w:hAnsiTheme="majorHAnsi" w:cstheme="majorHAnsi"/>
        </w:rPr>
        <w:t xml:space="preserve"> che si trasforma in </w:t>
      </w:r>
      <w:r w:rsidRPr="004574E0">
        <w:rPr>
          <w:rFonts w:asciiTheme="majorHAnsi" w:hAnsiTheme="majorHAnsi" w:cstheme="majorHAnsi"/>
          <w:i/>
          <w:iCs/>
        </w:rPr>
        <w:t>on life</w:t>
      </w:r>
      <w:r w:rsidR="00DC337A" w:rsidRPr="004574E0">
        <w:rPr>
          <w:rFonts w:asciiTheme="majorHAnsi" w:hAnsiTheme="majorHAnsi" w:cstheme="majorHAnsi"/>
        </w:rPr>
        <w:t>, in una fitta comunicazione</w:t>
      </w:r>
      <w:r w:rsidR="00A766C5" w:rsidRPr="004574E0">
        <w:rPr>
          <w:rFonts w:asciiTheme="majorHAnsi" w:hAnsiTheme="majorHAnsi" w:cstheme="majorHAnsi"/>
        </w:rPr>
        <w:t xml:space="preserve">, </w:t>
      </w:r>
      <w:r w:rsidR="00DC337A" w:rsidRPr="004574E0">
        <w:rPr>
          <w:rFonts w:asciiTheme="majorHAnsi" w:hAnsiTheme="majorHAnsi" w:cstheme="majorHAnsi"/>
        </w:rPr>
        <w:t>che altro non è che la sintesi del difficile cammino dell’uomo contemporaneo</w:t>
      </w:r>
      <w:r w:rsidR="004574E0" w:rsidRPr="004574E0">
        <w:rPr>
          <w:rFonts w:asciiTheme="majorHAnsi" w:hAnsiTheme="majorHAnsi" w:cstheme="majorHAnsi"/>
        </w:rPr>
        <w:t xml:space="preserve"> al quale l’artista sembra suggerire che, per quant</w:t>
      </w:r>
      <w:r w:rsidR="004574E0">
        <w:rPr>
          <w:rFonts w:asciiTheme="majorHAnsi" w:hAnsiTheme="majorHAnsi" w:cstheme="majorHAnsi"/>
        </w:rPr>
        <w:t xml:space="preserve">o </w:t>
      </w:r>
      <w:r w:rsidR="004574E0" w:rsidRPr="004574E0">
        <w:rPr>
          <w:rFonts w:asciiTheme="majorHAnsi" w:hAnsiTheme="majorHAnsi" w:cstheme="majorHAnsi"/>
        </w:rPr>
        <w:t>siano</w:t>
      </w:r>
      <w:r w:rsidR="004574E0">
        <w:rPr>
          <w:rFonts w:asciiTheme="majorHAnsi" w:hAnsiTheme="majorHAnsi" w:cstheme="majorHAnsi"/>
        </w:rPr>
        <w:t xml:space="preserve"> serie</w:t>
      </w:r>
      <w:r w:rsidR="004574E0" w:rsidRPr="004574E0">
        <w:rPr>
          <w:rFonts w:asciiTheme="majorHAnsi" w:hAnsiTheme="majorHAnsi" w:cstheme="majorHAnsi"/>
        </w:rPr>
        <w:t xml:space="preserve"> le riflessioni di partenza, è sempre meglio non prenderle troppo sul serio. </w:t>
      </w:r>
    </w:p>
    <w:p w14:paraId="5D03F455" w14:textId="77777777" w:rsidR="00C26131" w:rsidRPr="004574E0" w:rsidRDefault="00C26131" w:rsidP="004574E0">
      <w:pPr>
        <w:spacing w:line="360" w:lineRule="auto"/>
        <w:jc w:val="both"/>
        <w:rPr>
          <w:rFonts w:asciiTheme="majorHAnsi" w:hAnsiTheme="majorHAnsi" w:cstheme="majorHAnsi"/>
        </w:rPr>
      </w:pPr>
    </w:p>
    <w:p w14:paraId="36D2B4B8" w14:textId="77777777" w:rsidR="00C26131" w:rsidRPr="004574E0" w:rsidRDefault="00C26131" w:rsidP="004574E0">
      <w:pPr>
        <w:spacing w:line="360" w:lineRule="auto"/>
        <w:jc w:val="both"/>
        <w:rPr>
          <w:rFonts w:asciiTheme="majorHAnsi" w:hAnsiTheme="majorHAnsi" w:cstheme="majorHAnsi"/>
        </w:rPr>
      </w:pPr>
    </w:p>
    <w:p w14:paraId="3D51A585" w14:textId="19724C88" w:rsidR="00C26131" w:rsidRPr="004574E0" w:rsidRDefault="00C26131" w:rsidP="004574E0">
      <w:pPr>
        <w:spacing w:line="360" w:lineRule="auto"/>
        <w:jc w:val="both"/>
        <w:rPr>
          <w:rFonts w:asciiTheme="majorHAnsi" w:hAnsiTheme="majorHAnsi" w:cstheme="majorHAnsi"/>
          <w:color w:val="22262A"/>
          <w:shd w:val="clear" w:color="auto" w:fill="FFFFFF"/>
        </w:rPr>
      </w:pPr>
    </w:p>
    <w:p w14:paraId="646D1382" w14:textId="77777777" w:rsidR="00C26131" w:rsidRDefault="00C26131">
      <w:pPr>
        <w:rPr>
          <w:rFonts w:ascii="Roboto" w:hAnsi="Roboto"/>
          <w:color w:val="22262A"/>
          <w:sz w:val="28"/>
          <w:szCs w:val="28"/>
          <w:shd w:val="clear" w:color="auto" w:fill="FFFFFF"/>
        </w:rPr>
      </w:pPr>
    </w:p>
    <w:p w14:paraId="605BEF29" w14:textId="0ACEDB9C" w:rsidR="00B46746" w:rsidRDefault="00B46746">
      <w:r>
        <w:rPr>
          <w:rFonts w:ascii="Roboto" w:hAnsi="Roboto"/>
          <w:color w:val="22262A"/>
          <w:sz w:val="28"/>
          <w:szCs w:val="28"/>
          <w:shd w:val="clear" w:color="auto" w:fill="FFFFFF"/>
        </w:rPr>
        <w:t xml:space="preserve"> </w:t>
      </w:r>
    </w:p>
    <w:p w14:paraId="280663BF" w14:textId="77777777" w:rsidR="002B4766" w:rsidRDefault="002B4766"/>
    <w:p w14:paraId="56213640" w14:textId="77777777" w:rsidR="002B4766" w:rsidRDefault="002B4766"/>
    <w:p w14:paraId="6DCB06DB" w14:textId="77777777" w:rsidR="002B4766" w:rsidRDefault="002B4766"/>
    <w:sectPr w:rsidR="002B4766" w:rsidSect="003B32B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Roboto">
    <w:altName w:val="Arial"/>
    <w:charset w:val="00"/>
    <w:family w:val="auto"/>
    <w:pitch w:val="variable"/>
    <w:sig w:usb0="00000001"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766"/>
    <w:rsid w:val="000706A4"/>
    <w:rsid w:val="002B4766"/>
    <w:rsid w:val="002D3E57"/>
    <w:rsid w:val="003B2D3B"/>
    <w:rsid w:val="003B32BC"/>
    <w:rsid w:val="004574E0"/>
    <w:rsid w:val="006D7E69"/>
    <w:rsid w:val="0079293B"/>
    <w:rsid w:val="007C6639"/>
    <w:rsid w:val="008075A2"/>
    <w:rsid w:val="00A766C5"/>
    <w:rsid w:val="00AC2499"/>
    <w:rsid w:val="00B0624F"/>
    <w:rsid w:val="00B46746"/>
    <w:rsid w:val="00B827B7"/>
    <w:rsid w:val="00B875BC"/>
    <w:rsid w:val="00C26131"/>
    <w:rsid w:val="00D51CC2"/>
    <w:rsid w:val="00DC33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734DB"/>
  <w15:chartTrackingRefBased/>
  <w15:docId w15:val="{52B94E10-3CAB-A84B-8EDC-902FD32C5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706A4"/>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B467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8766734">
      <w:bodyDiv w:val="1"/>
      <w:marLeft w:val="0"/>
      <w:marRight w:val="0"/>
      <w:marTop w:val="0"/>
      <w:marBottom w:val="0"/>
      <w:divBdr>
        <w:top w:val="none" w:sz="0" w:space="0" w:color="auto"/>
        <w:left w:val="none" w:sz="0" w:space="0" w:color="auto"/>
        <w:bottom w:val="none" w:sz="0" w:space="0" w:color="auto"/>
        <w:right w:val="none" w:sz="0" w:space="0" w:color="auto"/>
      </w:divBdr>
      <w:divsChild>
        <w:div w:id="1747410090">
          <w:marLeft w:val="0"/>
          <w:marRight w:val="0"/>
          <w:marTop w:val="0"/>
          <w:marBottom w:val="0"/>
          <w:divBdr>
            <w:top w:val="none" w:sz="0" w:space="0" w:color="auto"/>
            <w:left w:val="none" w:sz="0" w:space="0" w:color="auto"/>
            <w:bottom w:val="none" w:sz="0" w:space="0" w:color="auto"/>
            <w:right w:val="none" w:sz="0" w:space="0" w:color="auto"/>
          </w:divBdr>
          <w:divsChild>
            <w:div w:id="1320231057">
              <w:marLeft w:val="0"/>
              <w:marRight w:val="0"/>
              <w:marTop w:val="0"/>
              <w:marBottom w:val="0"/>
              <w:divBdr>
                <w:top w:val="none" w:sz="0" w:space="0" w:color="auto"/>
                <w:left w:val="none" w:sz="0" w:space="0" w:color="auto"/>
                <w:bottom w:val="none" w:sz="0" w:space="0" w:color="auto"/>
                <w:right w:val="none" w:sz="0" w:space="0" w:color="auto"/>
              </w:divBdr>
              <w:divsChild>
                <w:div w:id="118005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207087">
      <w:bodyDiv w:val="1"/>
      <w:marLeft w:val="0"/>
      <w:marRight w:val="0"/>
      <w:marTop w:val="0"/>
      <w:marBottom w:val="0"/>
      <w:divBdr>
        <w:top w:val="none" w:sz="0" w:space="0" w:color="auto"/>
        <w:left w:val="none" w:sz="0" w:space="0" w:color="auto"/>
        <w:bottom w:val="none" w:sz="0" w:space="0" w:color="auto"/>
        <w:right w:val="none" w:sz="0" w:space="0" w:color="auto"/>
      </w:divBdr>
      <w:divsChild>
        <w:div w:id="1021009337">
          <w:marLeft w:val="0"/>
          <w:marRight w:val="0"/>
          <w:marTop w:val="0"/>
          <w:marBottom w:val="0"/>
          <w:divBdr>
            <w:top w:val="none" w:sz="0" w:space="0" w:color="auto"/>
            <w:left w:val="none" w:sz="0" w:space="0" w:color="auto"/>
            <w:bottom w:val="none" w:sz="0" w:space="0" w:color="auto"/>
            <w:right w:val="none" w:sz="0" w:space="0" w:color="auto"/>
          </w:divBdr>
          <w:divsChild>
            <w:div w:id="1460033040">
              <w:marLeft w:val="0"/>
              <w:marRight w:val="0"/>
              <w:marTop w:val="0"/>
              <w:marBottom w:val="0"/>
              <w:divBdr>
                <w:top w:val="none" w:sz="0" w:space="0" w:color="auto"/>
                <w:left w:val="none" w:sz="0" w:space="0" w:color="auto"/>
                <w:bottom w:val="none" w:sz="0" w:space="0" w:color="auto"/>
                <w:right w:val="none" w:sz="0" w:space="0" w:color="auto"/>
              </w:divBdr>
              <w:divsChild>
                <w:div w:id="158237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515324">
          <w:marLeft w:val="0"/>
          <w:marRight w:val="0"/>
          <w:marTop w:val="0"/>
          <w:marBottom w:val="0"/>
          <w:divBdr>
            <w:top w:val="none" w:sz="0" w:space="0" w:color="auto"/>
            <w:left w:val="none" w:sz="0" w:space="0" w:color="auto"/>
            <w:bottom w:val="none" w:sz="0" w:space="0" w:color="auto"/>
            <w:right w:val="none" w:sz="0" w:space="0" w:color="auto"/>
          </w:divBdr>
          <w:divsChild>
            <w:div w:id="189803716">
              <w:marLeft w:val="0"/>
              <w:marRight w:val="0"/>
              <w:marTop w:val="0"/>
              <w:marBottom w:val="0"/>
              <w:divBdr>
                <w:top w:val="none" w:sz="0" w:space="0" w:color="auto"/>
                <w:left w:val="none" w:sz="0" w:space="0" w:color="auto"/>
                <w:bottom w:val="none" w:sz="0" w:space="0" w:color="auto"/>
                <w:right w:val="none" w:sz="0" w:space="0" w:color="auto"/>
              </w:divBdr>
              <w:divsChild>
                <w:div w:id="39736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599</TotalTime>
  <Pages>1</Pages>
  <Words>361</Words>
  <Characters>1822</Characters>
  <Application>Microsoft Office Word</Application>
  <DocSecurity>0</DocSecurity>
  <Lines>24</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POLATO</dc:creator>
  <cp:keywords/>
  <dc:description/>
  <cp:lastModifiedBy>Carlo Pecoraro</cp:lastModifiedBy>
  <cp:revision>8</cp:revision>
  <dcterms:created xsi:type="dcterms:W3CDTF">2024-09-12T12:51:00Z</dcterms:created>
  <dcterms:modified xsi:type="dcterms:W3CDTF">2024-11-12T04:47:00Z</dcterms:modified>
</cp:coreProperties>
</file>