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B09EE2D" w14:textId="7140C190" w:rsidR="0014075F" w:rsidRPr="00492881" w:rsidRDefault="00F56EF2" w:rsidP="00492881">
      <w:pPr>
        <w:pStyle w:val="DidefaultA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132"/>
        </w:tabs>
        <w:spacing w:line="280" w:lineRule="atLeast"/>
        <w:rPr>
          <w:rFonts w:ascii="Arial" w:eastAsia="Arial" w:hAnsi="Arial" w:cs="Arial"/>
          <w:sz w:val="22"/>
          <w:szCs w:val="22"/>
        </w:rPr>
      </w:pPr>
      <w:r w:rsidRPr="00C45BB3">
        <w:rPr>
          <w:rFonts w:ascii="Arial" w:hAnsi="Arial" w:cs="Arial"/>
          <w:b/>
          <w:bCs/>
          <w:color w:val="FF2600"/>
          <w:sz w:val="22"/>
          <w:szCs w:val="22"/>
          <w:u w:color="FF2600"/>
        </w:rPr>
        <w:t>Cantieri San Paolo</w:t>
      </w:r>
      <w:r w:rsidR="00492881">
        <w:rPr>
          <w:rFonts w:ascii="Arial" w:hAnsi="Arial" w:cs="Arial"/>
          <w:b/>
          <w:bCs/>
          <w:color w:val="FF2600"/>
          <w:sz w:val="22"/>
          <w:szCs w:val="22"/>
          <w:u w:color="FF2600"/>
        </w:rPr>
        <w:t xml:space="preserve">. </w:t>
      </w:r>
      <w:r w:rsidRPr="00C45BB3">
        <w:rPr>
          <w:rFonts w:ascii="Arial" w:hAnsi="Arial" w:cs="Arial"/>
          <w:b/>
          <w:bCs/>
          <w:sz w:val="22"/>
          <w:szCs w:val="22"/>
        </w:rPr>
        <w:t xml:space="preserve">A Roma, </w:t>
      </w:r>
      <w:r w:rsidRPr="00C45BB3">
        <w:rPr>
          <w:rFonts w:ascii="Arial" w:hAnsi="Arial" w:cs="Arial"/>
          <w:b/>
          <w:bCs/>
          <w:sz w:val="22"/>
          <w:szCs w:val="22"/>
        </w:rPr>
        <w:t xml:space="preserve">il </w:t>
      </w:r>
      <w:r w:rsidRPr="00C45BB3">
        <w:rPr>
          <w:rFonts w:ascii="Arial" w:hAnsi="Arial" w:cs="Arial"/>
          <w:b/>
          <w:bCs/>
          <w:color w:val="0433FF"/>
          <w:sz w:val="22"/>
          <w:szCs w:val="22"/>
          <w:u w:color="0433FF"/>
        </w:rPr>
        <w:t>nuovo laboratorio a cielo aperto di street art e arte urbana</w:t>
      </w:r>
      <w:r w:rsidRPr="00C45BB3">
        <w:rPr>
          <w:rFonts w:ascii="Arial" w:hAnsi="Arial" w:cs="Arial"/>
          <w:b/>
          <w:bCs/>
          <w:sz w:val="22"/>
          <w:szCs w:val="22"/>
        </w:rPr>
        <w:t xml:space="preserve"> </w:t>
      </w:r>
      <w:r w:rsidRPr="00C45BB3">
        <w:rPr>
          <w:rFonts w:ascii="Arial" w:hAnsi="Arial" w:cs="Arial"/>
          <w:sz w:val="22"/>
          <w:szCs w:val="22"/>
        </w:rPr>
        <w:br/>
      </w:r>
      <w:r w:rsidRPr="00492881">
        <w:rPr>
          <w:rFonts w:ascii="Arial" w:hAnsi="Arial" w:cs="Arial"/>
          <w:sz w:val="22"/>
          <w:szCs w:val="22"/>
        </w:rPr>
        <w:t xml:space="preserve">Un progetto del Municipio VIII di Roma </w:t>
      </w:r>
      <w:r w:rsidRPr="00492881">
        <w:rPr>
          <w:rFonts w:ascii="Arial" w:hAnsi="Arial" w:cs="Arial"/>
          <w:sz w:val="22"/>
          <w:szCs w:val="22"/>
        </w:rPr>
        <w:t xml:space="preserve">– </w:t>
      </w:r>
      <w:r w:rsidRPr="00492881">
        <w:rPr>
          <w:rFonts w:ascii="Arial" w:hAnsi="Arial" w:cs="Arial"/>
          <w:sz w:val="22"/>
          <w:szCs w:val="22"/>
        </w:rPr>
        <w:t>a cura di Dominio Pubblico realizzato con sostegno della Regione Lazio nell</w:t>
      </w:r>
      <w:r w:rsidRPr="00492881">
        <w:rPr>
          <w:rFonts w:ascii="Arial" w:hAnsi="Arial" w:cs="Arial"/>
          <w:sz w:val="22"/>
          <w:szCs w:val="22"/>
        </w:rPr>
        <w:t>’</w:t>
      </w:r>
      <w:r w:rsidRPr="00492881">
        <w:rPr>
          <w:rFonts w:ascii="Arial" w:hAnsi="Arial" w:cs="Arial"/>
          <w:sz w:val="22"/>
          <w:szCs w:val="22"/>
        </w:rPr>
        <w:t>ambito della manifestazione pubblica Lazio Street Art</w:t>
      </w:r>
    </w:p>
    <w:p w14:paraId="2703153B" w14:textId="77777777" w:rsidR="0014075F" w:rsidRPr="00492881" w:rsidRDefault="00F56EF2" w:rsidP="00C45BB3">
      <w:pPr>
        <w:pStyle w:val="DidefaultB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132"/>
        </w:tabs>
        <w:spacing w:before="0" w:line="200" w:lineRule="atLeast"/>
        <w:rPr>
          <w:rFonts w:ascii="Arial" w:eastAsia="Arial" w:hAnsi="Arial" w:cs="Arial"/>
          <w:sz w:val="22"/>
          <w:szCs w:val="22"/>
        </w:rPr>
      </w:pPr>
      <w:r w:rsidRPr="00492881">
        <w:rPr>
          <w:rFonts w:ascii="Arial" w:hAnsi="Arial" w:cs="Arial"/>
          <w:sz w:val="22"/>
          <w:szCs w:val="22"/>
        </w:rPr>
        <w:t>Il tessuto urbano somig</w:t>
      </w:r>
      <w:r w:rsidRPr="00492881">
        <w:rPr>
          <w:rFonts w:ascii="Arial" w:hAnsi="Arial" w:cs="Arial"/>
          <w:sz w:val="22"/>
          <w:szCs w:val="22"/>
        </w:rPr>
        <w:t>lia sempre di pi</w:t>
      </w:r>
      <w:r w:rsidRPr="00492881">
        <w:rPr>
          <w:rFonts w:ascii="Arial" w:hAnsi="Arial" w:cs="Arial"/>
          <w:sz w:val="22"/>
          <w:szCs w:val="22"/>
        </w:rPr>
        <w:t xml:space="preserve">ù </w:t>
      </w:r>
      <w:r w:rsidRPr="00492881">
        <w:rPr>
          <w:rFonts w:ascii="Arial" w:hAnsi="Arial" w:cs="Arial"/>
          <w:sz w:val="22"/>
          <w:szCs w:val="22"/>
        </w:rPr>
        <w:t xml:space="preserve">a un </w:t>
      </w:r>
      <w:proofErr w:type="spellStart"/>
      <w:r w:rsidRPr="00492881">
        <w:rPr>
          <w:rFonts w:ascii="Arial" w:hAnsi="Arial" w:cs="Arial"/>
          <w:sz w:val="22"/>
          <w:szCs w:val="22"/>
          <w:lang w:val="de-DE"/>
        </w:rPr>
        <w:t>patchwork</w:t>
      </w:r>
      <w:proofErr w:type="spellEnd"/>
      <w:r w:rsidRPr="00492881">
        <w:rPr>
          <w:rFonts w:ascii="Arial" w:hAnsi="Arial" w:cs="Arial"/>
          <w:sz w:val="22"/>
          <w:szCs w:val="22"/>
          <w:lang w:val="de-DE"/>
        </w:rPr>
        <w:t xml:space="preserve"> </w:t>
      </w:r>
      <w:r w:rsidRPr="00492881">
        <w:rPr>
          <w:rFonts w:ascii="Arial" w:hAnsi="Arial" w:cs="Arial"/>
          <w:sz w:val="22"/>
          <w:szCs w:val="22"/>
        </w:rPr>
        <w:t xml:space="preserve">scomposto. Cedric Price negli anni Ottanta lo paragonava alle uova strapazzate. Fino a poco tempo fa le dinamiche della </w:t>
      </w:r>
      <w:proofErr w:type="spellStart"/>
      <w:r w:rsidRPr="00492881">
        <w:rPr>
          <w:rFonts w:ascii="Arial" w:hAnsi="Arial" w:cs="Arial"/>
          <w:sz w:val="22"/>
          <w:szCs w:val="22"/>
        </w:rPr>
        <w:t>citt</w:t>
      </w:r>
      <w:proofErr w:type="spellEnd"/>
      <w:r w:rsidRPr="00492881">
        <w:rPr>
          <w:rFonts w:ascii="Arial" w:hAnsi="Arial" w:cs="Arial"/>
          <w:sz w:val="22"/>
          <w:szCs w:val="22"/>
          <w:lang w:val="fr-FR"/>
        </w:rPr>
        <w:t xml:space="preserve">à </w:t>
      </w:r>
      <w:r w:rsidRPr="00492881">
        <w:rPr>
          <w:rFonts w:ascii="Arial" w:hAnsi="Arial" w:cs="Arial"/>
          <w:sz w:val="22"/>
          <w:szCs w:val="22"/>
        </w:rPr>
        <w:t xml:space="preserve">erano governate da una gerarchia spaziale e dal contrasto fra centro e periferia. Il nuovo </w:t>
      </w:r>
      <w:r w:rsidRPr="00492881">
        <w:rPr>
          <w:rFonts w:ascii="Arial" w:hAnsi="Arial" w:cs="Arial"/>
          <w:sz w:val="22"/>
          <w:szCs w:val="22"/>
        </w:rPr>
        <w:t xml:space="preserve">humus metropolitano, fatto di </w:t>
      </w:r>
      <w:proofErr w:type="spellStart"/>
      <w:r w:rsidRPr="00492881">
        <w:rPr>
          <w:rFonts w:ascii="Arial" w:hAnsi="Arial" w:cs="Arial"/>
          <w:sz w:val="22"/>
          <w:szCs w:val="22"/>
        </w:rPr>
        <w:t>comunit</w:t>
      </w:r>
      <w:proofErr w:type="spellEnd"/>
      <w:r w:rsidRPr="00492881">
        <w:rPr>
          <w:rFonts w:ascii="Arial" w:hAnsi="Arial" w:cs="Arial"/>
          <w:sz w:val="22"/>
          <w:szCs w:val="22"/>
          <w:lang w:val="fr-FR"/>
        </w:rPr>
        <w:t xml:space="preserve">à </w:t>
      </w:r>
      <w:r w:rsidRPr="00492881">
        <w:rPr>
          <w:rFonts w:ascii="Arial" w:hAnsi="Arial" w:cs="Arial"/>
          <w:sz w:val="22"/>
          <w:szCs w:val="22"/>
        </w:rPr>
        <w:t>diverse, culture versatili, intuizioni fertili, richiede una visione diversa che restituisca il senso di appartenenza ai residenti e il desiderio di esplorare ai visitatori esterni, in modo da riconnettere l</w:t>
      </w:r>
      <w:r w:rsidRPr="00492881">
        <w:rPr>
          <w:rFonts w:ascii="Arial" w:hAnsi="Arial" w:cs="Arial"/>
          <w:sz w:val="22"/>
          <w:szCs w:val="22"/>
        </w:rPr>
        <w:t>’</w:t>
      </w:r>
      <w:r w:rsidRPr="00492881">
        <w:rPr>
          <w:rFonts w:ascii="Arial" w:hAnsi="Arial" w:cs="Arial"/>
          <w:sz w:val="22"/>
          <w:szCs w:val="22"/>
        </w:rPr>
        <w:t>infrastru</w:t>
      </w:r>
      <w:r w:rsidRPr="00492881">
        <w:rPr>
          <w:rFonts w:ascii="Arial" w:hAnsi="Arial" w:cs="Arial"/>
          <w:sz w:val="22"/>
          <w:szCs w:val="22"/>
        </w:rPr>
        <w:t xml:space="preserve">ttura materiale ai valori sociali della </w:t>
      </w:r>
      <w:proofErr w:type="spellStart"/>
      <w:r w:rsidRPr="00492881">
        <w:rPr>
          <w:rFonts w:ascii="Arial" w:hAnsi="Arial" w:cs="Arial"/>
          <w:sz w:val="22"/>
          <w:szCs w:val="22"/>
        </w:rPr>
        <w:t>comunit</w:t>
      </w:r>
      <w:proofErr w:type="spellEnd"/>
      <w:r w:rsidRPr="00492881">
        <w:rPr>
          <w:rFonts w:ascii="Arial" w:hAnsi="Arial" w:cs="Arial"/>
          <w:sz w:val="22"/>
          <w:szCs w:val="22"/>
          <w:lang w:val="fr-FR"/>
        </w:rPr>
        <w:t xml:space="preserve">à </w:t>
      </w:r>
      <w:r w:rsidRPr="00492881">
        <w:rPr>
          <w:rFonts w:ascii="Arial" w:hAnsi="Arial" w:cs="Arial"/>
          <w:sz w:val="22"/>
          <w:szCs w:val="22"/>
          <w:lang w:val="pt-PT"/>
        </w:rPr>
        <w:t>urbana.</w:t>
      </w:r>
      <w:r w:rsidRPr="00492881">
        <w:rPr>
          <w:rFonts w:ascii="Arial" w:hAnsi="Arial" w:cs="Arial"/>
          <w:sz w:val="22"/>
          <w:szCs w:val="22"/>
        </w:rPr>
        <w:t xml:space="preserve"> - </w:t>
      </w:r>
      <w:r w:rsidRPr="00492881">
        <w:rPr>
          <w:rFonts w:ascii="Arial" w:hAnsi="Arial" w:cs="Arial"/>
          <w:b/>
          <w:bCs/>
          <w:sz w:val="22"/>
          <w:szCs w:val="22"/>
        </w:rPr>
        <w:t xml:space="preserve">Michele Trimarchi </w:t>
      </w:r>
      <w:r w:rsidRPr="00492881">
        <w:rPr>
          <w:rFonts w:ascii="Arial" w:hAnsi="Arial" w:cs="Arial"/>
          <w:b/>
          <w:bCs/>
          <w:sz w:val="22"/>
          <w:szCs w:val="22"/>
        </w:rPr>
        <w:t xml:space="preserve">– </w:t>
      </w:r>
      <w:r w:rsidRPr="00492881">
        <w:rPr>
          <w:rFonts w:ascii="Arial" w:hAnsi="Arial" w:cs="Arial"/>
          <w:b/>
          <w:bCs/>
          <w:sz w:val="22"/>
          <w:szCs w:val="22"/>
        </w:rPr>
        <w:t xml:space="preserve">Tools for Culture </w:t>
      </w:r>
    </w:p>
    <w:p w14:paraId="3C524CF4" w14:textId="77777777" w:rsidR="0014075F" w:rsidRPr="00C45BB3" w:rsidRDefault="00F56EF2" w:rsidP="00C45BB3">
      <w:pPr>
        <w:pStyle w:val="DidefaultB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132"/>
        </w:tabs>
        <w:spacing w:before="0" w:line="280" w:lineRule="atLeast"/>
        <w:rPr>
          <w:rFonts w:ascii="Arial" w:eastAsia="Arial" w:hAnsi="Arial" w:cs="Arial"/>
          <w:sz w:val="22"/>
          <w:szCs w:val="22"/>
        </w:rPr>
      </w:pPr>
      <w:r w:rsidRPr="00C45BB3">
        <w:rPr>
          <w:rFonts w:ascii="Arial" w:hAnsi="Arial" w:cs="Arial"/>
          <w:sz w:val="22"/>
          <w:szCs w:val="22"/>
        </w:rPr>
        <w:t xml:space="preserve">Un </w:t>
      </w:r>
      <w:r w:rsidRPr="00C45BB3">
        <w:rPr>
          <w:rFonts w:ascii="Arial" w:hAnsi="Arial" w:cs="Arial"/>
          <w:b/>
          <w:bCs/>
          <w:sz w:val="22"/>
          <w:szCs w:val="22"/>
        </w:rPr>
        <w:t>muro che racconta la storia del cinema italiano</w:t>
      </w:r>
      <w:r w:rsidRPr="00C45BB3">
        <w:rPr>
          <w:rFonts w:ascii="Arial" w:hAnsi="Arial" w:cs="Arial"/>
          <w:sz w:val="22"/>
          <w:szCs w:val="22"/>
        </w:rPr>
        <w:t xml:space="preserve">, </w:t>
      </w:r>
      <w:r w:rsidRPr="00C45BB3">
        <w:rPr>
          <w:rFonts w:ascii="Arial" w:hAnsi="Arial" w:cs="Arial"/>
          <w:b/>
          <w:bCs/>
          <w:sz w:val="22"/>
          <w:szCs w:val="22"/>
        </w:rPr>
        <w:t>due</w:t>
      </w:r>
      <w:r w:rsidRPr="00C45BB3">
        <w:rPr>
          <w:rFonts w:ascii="Arial" w:hAnsi="Arial" w:cs="Arial"/>
          <w:sz w:val="22"/>
          <w:szCs w:val="22"/>
        </w:rPr>
        <w:t xml:space="preserve"> </w:t>
      </w:r>
      <w:r w:rsidRPr="00C45BB3">
        <w:rPr>
          <w:rFonts w:ascii="Arial" w:hAnsi="Arial" w:cs="Arial"/>
          <w:b/>
          <w:bCs/>
          <w:sz w:val="22"/>
          <w:szCs w:val="22"/>
        </w:rPr>
        <w:t xml:space="preserve">campi da basket che si trasformano </w:t>
      </w:r>
      <w:r w:rsidRPr="00C45BB3">
        <w:rPr>
          <w:rFonts w:ascii="Arial" w:hAnsi="Arial" w:cs="Arial"/>
          <w:b/>
          <w:bCs/>
          <w:sz w:val="22"/>
          <w:szCs w:val="22"/>
          <w:lang w:val="nl-NL"/>
        </w:rPr>
        <w:t>in oper</w:t>
      </w:r>
      <w:r w:rsidRPr="00C45BB3">
        <w:rPr>
          <w:rFonts w:ascii="Arial" w:hAnsi="Arial" w:cs="Arial"/>
          <w:b/>
          <w:bCs/>
          <w:sz w:val="22"/>
          <w:szCs w:val="22"/>
        </w:rPr>
        <w:t>e d'arte permanenti</w:t>
      </w:r>
      <w:r w:rsidRPr="00C45BB3">
        <w:rPr>
          <w:rFonts w:ascii="Arial" w:hAnsi="Arial" w:cs="Arial"/>
          <w:sz w:val="22"/>
          <w:szCs w:val="22"/>
        </w:rPr>
        <w:t xml:space="preserve">, </w:t>
      </w:r>
      <w:r w:rsidRPr="00C45BB3">
        <w:rPr>
          <w:rFonts w:ascii="Arial" w:hAnsi="Arial" w:cs="Arial"/>
          <w:b/>
          <w:bCs/>
          <w:sz w:val="22"/>
          <w:szCs w:val="22"/>
        </w:rPr>
        <w:t>un quartiere che si fa ponte e percorso</w:t>
      </w:r>
      <w:r w:rsidRPr="00C45BB3">
        <w:rPr>
          <w:rFonts w:ascii="Arial" w:hAnsi="Arial" w:cs="Arial"/>
          <w:b/>
          <w:bCs/>
          <w:sz w:val="22"/>
          <w:szCs w:val="22"/>
        </w:rPr>
        <w:t xml:space="preserve"> narrativo della citt</w:t>
      </w:r>
      <w:r w:rsidRPr="00C45BB3">
        <w:rPr>
          <w:rFonts w:ascii="Arial" w:hAnsi="Arial" w:cs="Arial"/>
          <w:b/>
          <w:bCs/>
          <w:sz w:val="22"/>
          <w:szCs w:val="22"/>
        </w:rPr>
        <w:t>à</w:t>
      </w:r>
      <w:r w:rsidRPr="00C45BB3">
        <w:rPr>
          <w:rFonts w:ascii="Arial" w:hAnsi="Arial" w:cs="Arial"/>
          <w:sz w:val="22"/>
          <w:szCs w:val="22"/>
        </w:rPr>
        <w:t xml:space="preserve">: dal 26 marzo 2021, </w:t>
      </w:r>
      <w:r w:rsidRPr="00C45BB3">
        <w:rPr>
          <w:rFonts w:ascii="Arial" w:hAnsi="Arial" w:cs="Arial"/>
          <w:b/>
          <w:bCs/>
          <w:sz w:val="22"/>
          <w:szCs w:val="22"/>
        </w:rPr>
        <w:t>Roma</w:t>
      </w:r>
      <w:r w:rsidRPr="00C45BB3">
        <w:rPr>
          <w:rFonts w:ascii="Arial" w:hAnsi="Arial" w:cs="Arial"/>
          <w:sz w:val="22"/>
          <w:szCs w:val="22"/>
        </w:rPr>
        <w:t xml:space="preserve"> ha </w:t>
      </w:r>
      <w:r w:rsidRPr="00C45BB3">
        <w:rPr>
          <w:rFonts w:ascii="Arial" w:hAnsi="Arial" w:cs="Arial"/>
          <w:b/>
          <w:bCs/>
          <w:sz w:val="22"/>
          <w:szCs w:val="22"/>
        </w:rPr>
        <w:t>una nuova dorsale artistica</w:t>
      </w:r>
      <w:r w:rsidRPr="00C45BB3">
        <w:rPr>
          <w:rFonts w:ascii="Arial" w:hAnsi="Arial" w:cs="Arial"/>
          <w:sz w:val="22"/>
          <w:szCs w:val="22"/>
        </w:rPr>
        <w:t xml:space="preserve">, un nuovo </w:t>
      </w:r>
      <w:r w:rsidRPr="00C45BB3">
        <w:rPr>
          <w:rFonts w:ascii="Arial" w:hAnsi="Arial" w:cs="Arial"/>
          <w:b/>
          <w:bCs/>
          <w:sz w:val="22"/>
          <w:szCs w:val="22"/>
        </w:rPr>
        <w:t>tassello di un mosaico urbano contemporaneo, tra street art e arte pubblica</w:t>
      </w:r>
      <w:r w:rsidRPr="00C45BB3">
        <w:rPr>
          <w:rFonts w:ascii="Arial" w:hAnsi="Arial" w:cs="Arial"/>
          <w:sz w:val="22"/>
          <w:szCs w:val="22"/>
        </w:rPr>
        <w:t xml:space="preserve">, che ne delinea e disegna le </w:t>
      </w:r>
      <w:proofErr w:type="spellStart"/>
      <w:r w:rsidRPr="00C45BB3">
        <w:rPr>
          <w:rFonts w:ascii="Arial" w:hAnsi="Arial" w:cs="Arial"/>
          <w:b/>
          <w:bCs/>
          <w:sz w:val="22"/>
          <w:szCs w:val="22"/>
        </w:rPr>
        <w:t>progettualit</w:t>
      </w:r>
      <w:proofErr w:type="spellEnd"/>
      <w:r w:rsidRPr="00C45BB3">
        <w:rPr>
          <w:rFonts w:ascii="Arial" w:hAnsi="Arial" w:cs="Arial"/>
          <w:b/>
          <w:bCs/>
          <w:sz w:val="22"/>
          <w:szCs w:val="22"/>
          <w:lang w:val="fr-FR"/>
        </w:rPr>
        <w:t xml:space="preserve">à </w:t>
      </w:r>
      <w:r w:rsidRPr="00C45BB3">
        <w:rPr>
          <w:rFonts w:ascii="Arial" w:hAnsi="Arial" w:cs="Arial"/>
          <w:b/>
          <w:bCs/>
          <w:sz w:val="22"/>
          <w:szCs w:val="22"/>
        </w:rPr>
        <w:t>inclusive e partecipative future</w:t>
      </w:r>
      <w:r w:rsidRPr="00C45BB3">
        <w:rPr>
          <w:rFonts w:ascii="Arial" w:hAnsi="Arial" w:cs="Arial"/>
          <w:sz w:val="22"/>
          <w:szCs w:val="22"/>
        </w:rPr>
        <w:t xml:space="preserve">. </w:t>
      </w:r>
    </w:p>
    <w:p w14:paraId="3C5F0249" w14:textId="77777777" w:rsidR="0014075F" w:rsidRPr="00C45BB3" w:rsidRDefault="00F56EF2" w:rsidP="00C45BB3">
      <w:pPr>
        <w:pStyle w:val="DidefaultB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132"/>
        </w:tabs>
        <w:spacing w:before="0" w:line="280" w:lineRule="atLeast"/>
        <w:rPr>
          <w:rFonts w:ascii="Arial" w:eastAsia="Arial" w:hAnsi="Arial" w:cs="Arial"/>
          <w:sz w:val="22"/>
          <w:szCs w:val="22"/>
        </w:rPr>
      </w:pPr>
      <w:r w:rsidRPr="00C45BB3">
        <w:rPr>
          <w:rFonts w:ascii="Arial" w:hAnsi="Arial" w:cs="Arial"/>
          <w:sz w:val="22"/>
          <w:szCs w:val="22"/>
        </w:rPr>
        <w:t xml:space="preserve">Si tratta di </w:t>
      </w:r>
      <w:r w:rsidRPr="00C45BB3">
        <w:rPr>
          <w:rFonts w:ascii="Arial" w:hAnsi="Arial" w:cs="Arial"/>
          <w:b/>
          <w:bCs/>
          <w:i/>
          <w:iCs/>
          <w:sz w:val="22"/>
          <w:szCs w:val="22"/>
        </w:rPr>
        <w:t>Cantieri San Paolo</w:t>
      </w:r>
      <w:r w:rsidRPr="00C45BB3">
        <w:rPr>
          <w:rFonts w:ascii="Arial" w:hAnsi="Arial" w:cs="Arial"/>
          <w:sz w:val="22"/>
          <w:szCs w:val="22"/>
        </w:rPr>
        <w:t>,</w:t>
      </w:r>
      <w:r w:rsidRPr="00C45BB3">
        <w:rPr>
          <w:rFonts w:ascii="Arial" w:hAnsi="Arial" w:cs="Arial"/>
          <w:sz w:val="22"/>
          <w:szCs w:val="22"/>
        </w:rPr>
        <w:t> </w:t>
      </w:r>
      <w:r w:rsidRPr="00C45BB3">
        <w:rPr>
          <w:rFonts w:ascii="Arial" w:hAnsi="Arial" w:cs="Arial"/>
          <w:sz w:val="22"/>
          <w:szCs w:val="22"/>
        </w:rPr>
        <w:t xml:space="preserve">progetto del Municipio VIII realizzato con il sostegno della </w:t>
      </w:r>
      <w:r w:rsidRPr="00C45BB3">
        <w:rPr>
          <w:rFonts w:ascii="Arial" w:hAnsi="Arial" w:cs="Arial"/>
          <w:b/>
          <w:bCs/>
          <w:sz w:val="22"/>
          <w:szCs w:val="22"/>
        </w:rPr>
        <w:t>Regione Lazio</w:t>
      </w:r>
      <w:r w:rsidRPr="00C45BB3">
        <w:rPr>
          <w:rFonts w:ascii="Arial" w:hAnsi="Arial" w:cs="Arial"/>
          <w:sz w:val="22"/>
          <w:szCs w:val="22"/>
        </w:rPr>
        <w:t xml:space="preserve"> all</w:t>
      </w:r>
      <w:r w:rsidRPr="00C45BB3">
        <w:rPr>
          <w:rFonts w:ascii="Arial" w:hAnsi="Arial" w:cs="Arial"/>
          <w:sz w:val="22"/>
          <w:szCs w:val="22"/>
        </w:rPr>
        <w:t>’</w:t>
      </w:r>
      <w:r w:rsidRPr="00C45BB3">
        <w:rPr>
          <w:rFonts w:ascii="Arial" w:hAnsi="Arial" w:cs="Arial"/>
          <w:sz w:val="22"/>
          <w:szCs w:val="22"/>
        </w:rPr>
        <w:t>ambito dell</w:t>
      </w:r>
      <w:r w:rsidRPr="00C45BB3">
        <w:rPr>
          <w:rFonts w:ascii="Arial" w:hAnsi="Arial" w:cs="Arial"/>
          <w:sz w:val="22"/>
          <w:szCs w:val="22"/>
        </w:rPr>
        <w:t>’</w:t>
      </w:r>
      <w:r w:rsidRPr="00C45BB3">
        <w:rPr>
          <w:rFonts w:ascii="Arial" w:hAnsi="Arial" w:cs="Arial"/>
          <w:sz w:val="22"/>
          <w:szCs w:val="22"/>
        </w:rPr>
        <w:t xml:space="preserve">iniziativa </w:t>
      </w:r>
      <w:r w:rsidRPr="00C45BB3">
        <w:rPr>
          <w:rFonts w:ascii="Arial" w:hAnsi="Arial" w:cs="Arial"/>
          <w:b/>
          <w:bCs/>
          <w:sz w:val="22"/>
          <w:szCs w:val="22"/>
        </w:rPr>
        <w:t>Lazio Street Art</w:t>
      </w:r>
      <w:r w:rsidRPr="00C45BB3">
        <w:rPr>
          <w:rFonts w:ascii="Arial" w:hAnsi="Arial" w:cs="Arial"/>
          <w:sz w:val="22"/>
          <w:szCs w:val="22"/>
        </w:rPr>
        <w:t xml:space="preserve"> con </w:t>
      </w:r>
      <w:r w:rsidRPr="00C45BB3">
        <w:rPr>
          <w:rFonts w:ascii="Arial" w:hAnsi="Arial" w:cs="Arial"/>
          <w:b/>
          <w:bCs/>
          <w:sz w:val="22"/>
          <w:szCs w:val="22"/>
        </w:rPr>
        <w:t>Dominio Pubblico, diretto da Tiziano Panici</w:t>
      </w:r>
      <w:r w:rsidRPr="00C45BB3">
        <w:rPr>
          <w:rFonts w:ascii="Arial" w:hAnsi="Arial" w:cs="Arial"/>
          <w:sz w:val="22"/>
          <w:szCs w:val="22"/>
        </w:rPr>
        <w:t xml:space="preserve">, e con la curatela di </w:t>
      </w:r>
      <w:r w:rsidRPr="00C45BB3">
        <w:rPr>
          <w:rFonts w:ascii="Arial" w:hAnsi="Arial" w:cs="Arial"/>
          <w:b/>
          <w:bCs/>
          <w:sz w:val="22"/>
          <w:szCs w:val="22"/>
        </w:rPr>
        <w:t>Michele Trimarchi</w:t>
      </w:r>
      <w:r w:rsidRPr="00C45BB3">
        <w:rPr>
          <w:rFonts w:ascii="Arial" w:hAnsi="Arial" w:cs="Arial"/>
          <w:sz w:val="22"/>
          <w:szCs w:val="22"/>
        </w:rPr>
        <w:t>: una</w:t>
      </w:r>
      <w:r w:rsidRPr="00C45BB3">
        <w:rPr>
          <w:rFonts w:ascii="Arial" w:hAnsi="Arial" w:cs="Arial"/>
          <w:sz w:val="22"/>
          <w:szCs w:val="22"/>
        </w:rPr>
        <w:t> </w:t>
      </w:r>
      <w:r w:rsidRPr="00C45BB3">
        <w:rPr>
          <w:rFonts w:ascii="Arial" w:hAnsi="Arial" w:cs="Arial"/>
          <w:sz w:val="22"/>
          <w:szCs w:val="22"/>
        </w:rPr>
        <w:t>serie di nu</w:t>
      </w:r>
      <w:r w:rsidRPr="00C45BB3">
        <w:rPr>
          <w:rFonts w:ascii="Arial" w:hAnsi="Arial" w:cs="Arial"/>
          <w:sz w:val="22"/>
          <w:szCs w:val="22"/>
        </w:rPr>
        <w:t>ovi interventi di arte urbana firmati da diversi protagonisti della scena italiana e internazionale,</w:t>
      </w:r>
      <w:r w:rsidRPr="00C45BB3">
        <w:rPr>
          <w:rFonts w:ascii="Arial" w:hAnsi="Arial" w:cs="Arial"/>
          <w:sz w:val="22"/>
          <w:szCs w:val="22"/>
        </w:rPr>
        <w:t> </w:t>
      </w:r>
      <w:r w:rsidRPr="00C45BB3">
        <w:rPr>
          <w:rFonts w:ascii="Arial" w:hAnsi="Arial" w:cs="Arial"/>
          <w:b/>
          <w:bCs/>
          <w:sz w:val="22"/>
          <w:szCs w:val="22"/>
        </w:rPr>
        <w:t xml:space="preserve">Greg </w:t>
      </w:r>
      <w:proofErr w:type="spellStart"/>
      <w:r w:rsidRPr="00C45BB3">
        <w:rPr>
          <w:rFonts w:ascii="Arial" w:hAnsi="Arial" w:cs="Arial"/>
          <w:b/>
          <w:bCs/>
          <w:sz w:val="22"/>
          <w:szCs w:val="22"/>
        </w:rPr>
        <w:t>Jager</w:t>
      </w:r>
      <w:proofErr w:type="spellEnd"/>
      <w:r w:rsidRPr="00C45BB3">
        <w:rPr>
          <w:rFonts w:ascii="Arial" w:hAnsi="Arial" w:cs="Arial"/>
          <w:b/>
          <w:bCs/>
          <w:sz w:val="22"/>
          <w:szCs w:val="22"/>
        </w:rPr>
        <w:t xml:space="preserve">, </w:t>
      </w:r>
      <w:proofErr w:type="spellStart"/>
      <w:r w:rsidRPr="00C45BB3">
        <w:rPr>
          <w:rFonts w:ascii="Arial" w:hAnsi="Arial" w:cs="Arial"/>
          <w:b/>
          <w:bCs/>
          <w:sz w:val="22"/>
          <w:szCs w:val="22"/>
        </w:rPr>
        <w:t>Gojo</w:t>
      </w:r>
      <w:proofErr w:type="spellEnd"/>
      <w:r w:rsidRPr="00C45BB3">
        <w:rPr>
          <w:rFonts w:ascii="Arial" w:hAnsi="Arial" w:cs="Arial"/>
          <w:b/>
          <w:bCs/>
          <w:sz w:val="22"/>
          <w:szCs w:val="22"/>
        </w:rPr>
        <w:t xml:space="preserve"> e Collettivo </w:t>
      </w:r>
      <w:r w:rsidRPr="00C45BB3">
        <w:rPr>
          <w:rFonts w:ascii="Arial" w:hAnsi="Arial" w:cs="Arial"/>
          <w:b/>
          <w:bCs/>
          <w:sz w:val="22"/>
          <w:szCs w:val="22"/>
        </w:rPr>
        <w:t>‘</w:t>
      </w:r>
      <w:r w:rsidRPr="00C45BB3">
        <w:rPr>
          <w:rFonts w:ascii="Arial" w:hAnsi="Arial" w:cs="Arial"/>
          <w:b/>
          <w:bCs/>
          <w:sz w:val="22"/>
          <w:szCs w:val="22"/>
        </w:rPr>
        <w:t>900</w:t>
      </w:r>
      <w:r w:rsidRPr="00C45BB3">
        <w:rPr>
          <w:rFonts w:ascii="Arial" w:hAnsi="Arial" w:cs="Arial"/>
          <w:sz w:val="22"/>
          <w:szCs w:val="22"/>
        </w:rPr>
        <w:t xml:space="preserve"> con Leonardo Crudi ed Elia Novecento, </w:t>
      </w:r>
      <w:proofErr w:type="spellStart"/>
      <w:r w:rsidRPr="00C45BB3">
        <w:rPr>
          <w:rFonts w:ascii="Arial" w:hAnsi="Arial" w:cs="Arial"/>
          <w:sz w:val="22"/>
          <w:szCs w:val="22"/>
        </w:rPr>
        <w:t>Wuarky</w:t>
      </w:r>
      <w:proofErr w:type="spellEnd"/>
      <w:r w:rsidRPr="00C45BB3">
        <w:rPr>
          <w:rFonts w:ascii="Arial" w:hAnsi="Arial" w:cs="Arial"/>
          <w:sz w:val="22"/>
          <w:szCs w:val="22"/>
        </w:rPr>
        <w:t xml:space="preserve"> e Lola </w:t>
      </w:r>
      <w:proofErr w:type="spellStart"/>
      <w:r w:rsidRPr="00C45BB3">
        <w:rPr>
          <w:rFonts w:ascii="Arial" w:hAnsi="Arial" w:cs="Arial"/>
          <w:sz w:val="22"/>
          <w:szCs w:val="22"/>
        </w:rPr>
        <w:t>Poleggi</w:t>
      </w:r>
      <w:proofErr w:type="spellEnd"/>
      <w:r w:rsidRPr="00C45BB3">
        <w:rPr>
          <w:rFonts w:ascii="Arial" w:hAnsi="Arial" w:cs="Arial"/>
          <w:sz w:val="22"/>
          <w:szCs w:val="22"/>
        </w:rPr>
        <w:t>,</w:t>
      </w:r>
      <w:r w:rsidRPr="00C45BB3">
        <w:rPr>
          <w:rFonts w:ascii="Arial" w:hAnsi="Arial" w:cs="Arial"/>
          <w:sz w:val="22"/>
          <w:szCs w:val="22"/>
        </w:rPr>
        <w:t> </w:t>
      </w:r>
      <w:r w:rsidRPr="00C45BB3">
        <w:rPr>
          <w:rFonts w:ascii="Arial" w:hAnsi="Arial" w:cs="Arial"/>
          <w:sz w:val="22"/>
          <w:szCs w:val="22"/>
        </w:rPr>
        <w:t>e che vede protagonista il quartiere romano incastonato tra</w:t>
      </w:r>
      <w:r w:rsidRPr="00C45BB3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C45BB3">
        <w:rPr>
          <w:rFonts w:ascii="Arial" w:hAnsi="Arial" w:cs="Arial"/>
          <w:sz w:val="22"/>
          <w:szCs w:val="22"/>
        </w:rPr>
        <w:t>Valco</w:t>
      </w:r>
      <w:proofErr w:type="spellEnd"/>
      <w:r w:rsidRPr="00C45BB3">
        <w:rPr>
          <w:rFonts w:ascii="Arial" w:hAnsi="Arial" w:cs="Arial"/>
          <w:sz w:val="22"/>
          <w:szCs w:val="22"/>
        </w:rPr>
        <w:t xml:space="preserve"> San Paolo e l'IIS Rossellini.</w:t>
      </w:r>
    </w:p>
    <w:p w14:paraId="23E7759A" w14:textId="77777777" w:rsidR="0014075F" w:rsidRPr="00C45BB3" w:rsidRDefault="00F56EF2" w:rsidP="00C45BB3">
      <w:pPr>
        <w:pStyle w:val="DidefaultB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132"/>
        </w:tabs>
        <w:spacing w:before="0" w:line="260" w:lineRule="atLeast"/>
        <w:rPr>
          <w:rFonts w:ascii="Arial" w:eastAsia="Arial" w:hAnsi="Arial" w:cs="Arial"/>
          <w:sz w:val="22"/>
          <w:szCs w:val="22"/>
        </w:rPr>
      </w:pPr>
      <w:r w:rsidRPr="00C45BB3">
        <w:rPr>
          <w:rFonts w:ascii="Arial" w:hAnsi="Arial" w:cs="Arial"/>
          <w:sz w:val="22"/>
          <w:szCs w:val="22"/>
        </w:rPr>
        <w:t xml:space="preserve">Un progetto che </w:t>
      </w:r>
      <w:r w:rsidRPr="00C45BB3">
        <w:rPr>
          <w:rFonts w:ascii="Arial" w:hAnsi="Arial" w:cs="Arial"/>
          <w:b/>
          <w:bCs/>
          <w:sz w:val="22"/>
          <w:szCs w:val="22"/>
        </w:rPr>
        <w:t>‘</w:t>
      </w:r>
      <w:r w:rsidRPr="00C45BB3">
        <w:rPr>
          <w:rFonts w:ascii="Arial" w:hAnsi="Arial" w:cs="Arial"/>
          <w:b/>
          <w:bCs/>
          <w:sz w:val="22"/>
          <w:szCs w:val="22"/>
        </w:rPr>
        <w:t>invade</w:t>
      </w:r>
      <w:r w:rsidRPr="00C45BB3">
        <w:rPr>
          <w:rFonts w:ascii="Arial" w:hAnsi="Arial" w:cs="Arial"/>
          <w:b/>
          <w:bCs/>
          <w:sz w:val="22"/>
          <w:szCs w:val="22"/>
        </w:rPr>
        <w:t>’</w:t>
      </w:r>
      <w:r w:rsidRPr="00C45BB3">
        <w:rPr>
          <w:rFonts w:ascii="Arial" w:hAnsi="Arial" w:cs="Arial"/>
          <w:b/>
          <w:bCs/>
          <w:sz w:val="22"/>
          <w:szCs w:val="22"/>
        </w:rPr>
        <w:t>, con colori e creativit</w:t>
      </w:r>
      <w:r w:rsidRPr="00C45BB3">
        <w:rPr>
          <w:rFonts w:ascii="Arial" w:hAnsi="Arial" w:cs="Arial"/>
          <w:b/>
          <w:bCs/>
          <w:sz w:val="22"/>
          <w:szCs w:val="22"/>
        </w:rPr>
        <w:t>à</w:t>
      </w:r>
      <w:r w:rsidRPr="00C45BB3">
        <w:rPr>
          <w:rFonts w:ascii="Arial" w:hAnsi="Arial" w:cs="Arial"/>
          <w:b/>
          <w:bCs/>
          <w:sz w:val="22"/>
          <w:szCs w:val="22"/>
        </w:rPr>
        <w:t>, spazi di fruizione quotidiana</w:t>
      </w:r>
      <w:r w:rsidRPr="00C45BB3">
        <w:rPr>
          <w:rFonts w:ascii="Arial" w:hAnsi="Arial" w:cs="Arial"/>
          <w:sz w:val="22"/>
          <w:szCs w:val="22"/>
        </w:rPr>
        <w:t>, tra scuola e campi sportivi, sfidando in modo ludico il cammino che collega un</w:t>
      </w:r>
      <w:r w:rsidRPr="00C45BB3">
        <w:rPr>
          <w:rFonts w:ascii="Arial" w:hAnsi="Arial" w:cs="Arial"/>
          <w:sz w:val="22"/>
          <w:szCs w:val="22"/>
        </w:rPr>
        <w:t>’</w:t>
      </w:r>
      <w:r w:rsidRPr="00C45BB3">
        <w:rPr>
          <w:rFonts w:ascii="Arial" w:hAnsi="Arial" w:cs="Arial"/>
          <w:sz w:val="22"/>
          <w:szCs w:val="22"/>
        </w:rPr>
        <w:t xml:space="preserve">area della periferia romana caratterizzata </w:t>
      </w:r>
      <w:r w:rsidRPr="00C45BB3">
        <w:rPr>
          <w:rFonts w:ascii="Arial" w:hAnsi="Arial" w:cs="Arial"/>
          <w:sz w:val="22"/>
          <w:szCs w:val="22"/>
          <w:lang w:val="pt-PT"/>
        </w:rPr>
        <w:t>da comunit</w:t>
      </w:r>
      <w:r w:rsidRPr="00C45BB3">
        <w:rPr>
          <w:rFonts w:ascii="Arial" w:hAnsi="Arial" w:cs="Arial"/>
          <w:sz w:val="22"/>
          <w:szCs w:val="22"/>
          <w:lang w:val="fr-FR"/>
        </w:rPr>
        <w:t xml:space="preserve">à </w:t>
      </w:r>
      <w:r w:rsidRPr="00C45BB3">
        <w:rPr>
          <w:rFonts w:ascii="Arial" w:hAnsi="Arial" w:cs="Arial"/>
          <w:sz w:val="22"/>
          <w:szCs w:val="22"/>
        </w:rPr>
        <w:t xml:space="preserve">diverse, culture permeabili, forme di </w:t>
      </w:r>
      <w:proofErr w:type="spellStart"/>
      <w:r w:rsidRPr="00C45BB3">
        <w:rPr>
          <w:rFonts w:ascii="Arial" w:hAnsi="Arial" w:cs="Arial"/>
          <w:sz w:val="22"/>
          <w:szCs w:val="22"/>
        </w:rPr>
        <w:t>socialit</w:t>
      </w:r>
      <w:proofErr w:type="spellEnd"/>
      <w:r w:rsidRPr="00C45BB3">
        <w:rPr>
          <w:rFonts w:ascii="Arial" w:hAnsi="Arial" w:cs="Arial"/>
          <w:sz w:val="22"/>
          <w:szCs w:val="22"/>
          <w:lang w:val="fr-FR"/>
        </w:rPr>
        <w:t xml:space="preserve">à </w:t>
      </w:r>
      <w:r w:rsidRPr="00C45BB3">
        <w:rPr>
          <w:rFonts w:ascii="Arial" w:hAnsi="Arial" w:cs="Arial"/>
          <w:sz w:val="22"/>
          <w:szCs w:val="22"/>
        </w:rPr>
        <w:t>articolate e complesse.</w:t>
      </w:r>
    </w:p>
    <w:p w14:paraId="01974893" w14:textId="77777777" w:rsidR="0014075F" w:rsidRPr="00C45BB3" w:rsidRDefault="00F56EF2" w:rsidP="00C45BB3">
      <w:pPr>
        <w:pStyle w:val="DidefaultB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132"/>
        </w:tabs>
        <w:spacing w:before="0" w:line="280" w:lineRule="atLeast"/>
        <w:rPr>
          <w:rFonts w:ascii="Arial" w:eastAsia="Arial" w:hAnsi="Arial" w:cs="Arial"/>
          <w:b/>
          <w:bCs/>
          <w:sz w:val="22"/>
          <w:szCs w:val="22"/>
        </w:rPr>
      </w:pPr>
      <w:r w:rsidRPr="00C45BB3">
        <w:rPr>
          <w:rFonts w:ascii="Arial" w:hAnsi="Arial" w:cs="Arial"/>
          <w:b/>
          <w:bCs/>
          <w:sz w:val="22"/>
          <w:szCs w:val="22"/>
        </w:rPr>
        <w:t xml:space="preserve">È </w:t>
      </w:r>
      <w:r w:rsidRPr="00C45BB3">
        <w:rPr>
          <w:rFonts w:ascii="Arial" w:hAnsi="Arial" w:cs="Arial"/>
          <w:b/>
          <w:bCs/>
          <w:sz w:val="22"/>
          <w:szCs w:val="22"/>
        </w:rPr>
        <w:t xml:space="preserve">Cantieri San Paolo, laboratorio a cielo aperto di street art e arte urbana, di dialogo, partecipazione e integrazione. </w:t>
      </w:r>
    </w:p>
    <w:p w14:paraId="23C7E8A6" w14:textId="77777777" w:rsidR="0014075F" w:rsidRPr="00C45BB3" w:rsidRDefault="00F56EF2" w:rsidP="00C45BB3">
      <w:pPr>
        <w:pStyle w:val="DidefaultB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132"/>
        </w:tabs>
        <w:spacing w:before="0" w:line="260" w:lineRule="atLeast"/>
        <w:rPr>
          <w:rFonts w:ascii="Arial" w:eastAsia="Arial" w:hAnsi="Arial" w:cs="Arial"/>
          <w:sz w:val="22"/>
          <w:szCs w:val="22"/>
        </w:rPr>
      </w:pPr>
      <w:r w:rsidRPr="00C45BB3">
        <w:rPr>
          <w:rFonts w:ascii="Arial" w:hAnsi="Arial" w:cs="Arial"/>
          <w:sz w:val="22"/>
          <w:szCs w:val="22"/>
        </w:rPr>
        <w:t xml:space="preserve">Snodandosi in una </w:t>
      </w:r>
      <w:r w:rsidRPr="00C45BB3">
        <w:rPr>
          <w:rFonts w:ascii="Arial" w:hAnsi="Arial" w:cs="Arial"/>
          <w:b/>
          <w:bCs/>
          <w:sz w:val="22"/>
          <w:szCs w:val="22"/>
        </w:rPr>
        <w:t>dorsale cittadina dove si incontrano forme d</w:t>
      </w:r>
      <w:r w:rsidRPr="00C45BB3">
        <w:rPr>
          <w:rFonts w:ascii="Arial" w:hAnsi="Arial" w:cs="Arial"/>
          <w:b/>
          <w:bCs/>
          <w:sz w:val="22"/>
          <w:szCs w:val="22"/>
        </w:rPr>
        <w:t>i socialit</w:t>
      </w:r>
      <w:r w:rsidRPr="00C45BB3">
        <w:rPr>
          <w:rFonts w:ascii="Arial" w:hAnsi="Arial" w:cs="Arial"/>
          <w:b/>
          <w:bCs/>
          <w:sz w:val="22"/>
          <w:szCs w:val="22"/>
        </w:rPr>
        <w:t xml:space="preserve">à </w:t>
      </w:r>
      <w:r w:rsidRPr="00C45BB3">
        <w:rPr>
          <w:rFonts w:ascii="Arial" w:hAnsi="Arial" w:cs="Arial"/>
          <w:b/>
          <w:bCs/>
          <w:sz w:val="22"/>
          <w:szCs w:val="22"/>
        </w:rPr>
        <w:t>diverse</w:t>
      </w:r>
      <w:r w:rsidRPr="00C45BB3">
        <w:rPr>
          <w:rFonts w:ascii="Arial" w:hAnsi="Arial" w:cs="Arial"/>
          <w:sz w:val="22"/>
          <w:szCs w:val="22"/>
        </w:rPr>
        <w:t xml:space="preserve">, dagli </w:t>
      </w:r>
      <w:r w:rsidRPr="00C45BB3">
        <w:rPr>
          <w:rFonts w:ascii="Arial" w:hAnsi="Arial" w:cs="Arial"/>
          <w:b/>
          <w:bCs/>
          <w:sz w:val="22"/>
          <w:szCs w:val="22"/>
        </w:rPr>
        <w:t>studenti</w:t>
      </w:r>
      <w:r w:rsidRPr="00C45BB3">
        <w:rPr>
          <w:rFonts w:ascii="Arial" w:hAnsi="Arial" w:cs="Arial"/>
          <w:sz w:val="22"/>
          <w:szCs w:val="22"/>
        </w:rPr>
        <w:t xml:space="preserve">, alle </w:t>
      </w:r>
      <w:r w:rsidRPr="00C45BB3">
        <w:rPr>
          <w:rFonts w:ascii="Arial" w:hAnsi="Arial" w:cs="Arial"/>
          <w:b/>
          <w:bCs/>
          <w:sz w:val="22"/>
          <w:szCs w:val="22"/>
        </w:rPr>
        <w:t>famiglie</w:t>
      </w:r>
      <w:r w:rsidRPr="00C45BB3">
        <w:rPr>
          <w:rFonts w:ascii="Arial" w:hAnsi="Arial" w:cs="Arial"/>
          <w:sz w:val="22"/>
          <w:szCs w:val="22"/>
        </w:rPr>
        <w:t xml:space="preserve">, dai </w:t>
      </w:r>
      <w:r w:rsidRPr="00C45BB3">
        <w:rPr>
          <w:rFonts w:ascii="Arial" w:hAnsi="Arial" w:cs="Arial"/>
          <w:b/>
          <w:bCs/>
          <w:sz w:val="22"/>
          <w:szCs w:val="22"/>
        </w:rPr>
        <w:t>migranti</w:t>
      </w:r>
      <w:r w:rsidRPr="00C45BB3">
        <w:rPr>
          <w:rFonts w:ascii="Arial" w:hAnsi="Arial" w:cs="Arial"/>
          <w:sz w:val="22"/>
          <w:szCs w:val="22"/>
        </w:rPr>
        <w:t xml:space="preserve"> di prima, seconda e terza generazione, alle </w:t>
      </w:r>
      <w:r w:rsidRPr="00C45BB3">
        <w:rPr>
          <w:rFonts w:ascii="Arial" w:hAnsi="Arial" w:cs="Arial"/>
          <w:b/>
          <w:bCs/>
          <w:sz w:val="22"/>
          <w:szCs w:val="22"/>
        </w:rPr>
        <w:t>antiche famiglie romane</w:t>
      </w:r>
      <w:r w:rsidRPr="00C45BB3">
        <w:rPr>
          <w:rFonts w:ascii="Arial" w:hAnsi="Arial" w:cs="Arial"/>
          <w:sz w:val="22"/>
          <w:szCs w:val="22"/>
        </w:rPr>
        <w:t xml:space="preserve">, Cantieri San Paolo tesse insieme </w:t>
      </w:r>
      <w:r w:rsidRPr="00C45BB3">
        <w:rPr>
          <w:rFonts w:ascii="Arial" w:hAnsi="Arial" w:cs="Arial"/>
          <w:b/>
          <w:bCs/>
          <w:sz w:val="22"/>
          <w:szCs w:val="22"/>
        </w:rPr>
        <w:t>trame differenti e differenti anime artistiche</w:t>
      </w:r>
      <w:r w:rsidRPr="00C45BB3">
        <w:rPr>
          <w:rFonts w:ascii="Arial" w:hAnsi="Arial" w:cs="Arial"/>
          <w:sz w:val="22"/>
          <w:szCs w:val="22"/>
        </w:rPr>
        <w:t xml:space="preserve"> per trasformare il </w:t>
      </w:r>
      <w:r w:rsidRPr="00C45BB3">
        <w:rPr>
          <w:rFonts w:ascii="Arial" w:hAnsi="Arial" w:cs="Arial"/>
          <w:b/>
          <w:bCs/>
          <w:sz w:val="22"/>
          <w:szCs w:val="22"/>
        </w:rPr>
        <w:t>patchwork scomposto del</w:t>
      </w:r>
      <w:r w:rsidRPr="00C45BB3">
        <w:rPr>
          <w:rFonts w:ascii="Arial" w:hAnsi="Arial" w:cs="Arial"/>
          <w:b/>
          <w:bCs/>
          <w:sz w:val="22"/>
          <w:szCs w:val="22"/>
        </w:rPr>
        <w:t>la periferia romana</w:t>
      </w:r>
      <w:r w:rsidRPr="00C45BB3">
        <w:rPr>
          <w:rFonts w:ascii="Arial" w:hAnsi="Arial" w:cs="Arial"/>
          <w:sz w:val="22"/>
          <w:szCs w:val="22"/>
        </w:rPr>
        <w:t xml:space="preserve"> in un </w:t>
      </w:r>
      <w:r w:rsidRPr="00C45BB3">
        <w:rPr>
          <w:rFonts w:ascii="Arial" w:hAnsi="Arial" w:cs="Arial"/>
          <w:b/>
          <w:bCs/>
          <w:sz w:val="22"/>
          <w:szCs w:val="22"/>
        </w:rPr>
        <w:t>tessuto urbano multicolore e multiforme</w:t>
      </w:r>
      <w:r w:rsidRPr="00C45BB3">
        <w:rPr>
          <w:rFonts w:ascii="Arial" w:hAnsi="Arial" w:cs="Arial"/>
          <w:sz w:val="22"/>
          <w:szCs w:val="22"/>
        </w:rPr>
        <w:t>, ma armonico</w:t>
      </w:r>
      <w:r w:rsidRPr="00C45BB3">
        <w:rPr>
          <w:rFonts w:ascii="Arial" w:hAnsi="Arial" w:cs="Arial"/>
          <w:sz w:val="22"/>
          <w:szCs w:val="22"/>
        </w:rPr>
        <w:t> </w:t>
      </w:r>
      <w:r w:rsidRPr="00C45BB3">
        <w:rPr>
          <w:rFonts w:ascii="Arial" w:hAnsi="Arial" w:cs="Arial"/>
          <w:sz w:val="22"/>
          <w:szCs w:val="22"/>
        </w:rPr>
        <w:t xml:space="preserve">e condiviso. Partendo dallo </w:t>
      </w:r>
      <w:r w:rsidRPr="00C45BB3">
        <w:rPr>
          <w:rFonts w:ascii="Arial" w:hAnsi="Arial" w:cs="Arial"/>
          <w:b/>
          <w:bCs/>
          <w:sz w:val="22"/>
          <w:szCs w:val="22"/>
        </w:rPr>
        <w:t>Sport</w:t>
      </w:r>
      <w:r w:rsidRPr="00C45BB3">
        <w:rPr>
          <w:rFonts w:ascii="Arial" w:hAnsi="Arial" w:cs="Arial"/>
          <w:sz w:val="22"/>
          <w:szCs w:val="22"/>
        </w:rPr>
        <w:t xml:space="preserve">, per arrivare alle </w:t>
      </w:r>
      <w:r w:rsidRPr="00C45BB3">
        <w:rPr>
          <w:rFonts w:ascii="Arial" w:hAnsi="Arial" w:cs="Arial"/>
          <w:b/>
          <w:bCs/>
          <w:sz w:val="22"/>
          <w:szCs w:val="22"/>
        </w:rPr>
        <w:t>Scuole</w:t>
      </w:r>
      <w:r w:rsidRPr="00C45BB3">
        <w:rPr>
          <w:rFonts w:ascii="Arial" w:hAnsi="Arial" w:cs="Arial"/>
          <w:sz w:val="22"/>
          <w:szCs w:val="22"/>
        </w:rPr>
        <w:t>.</w:t>
      </w:r>
    </w:p>
    <w:p w14:paraId="4734F974" w14:textId="77777777" w:rsidR="0014075F" w:rsidRPr="00C45BB3" w:rsidRDefault="00F56EF2" w:rsidP="00C45BB3">
      <w:pPr>
        <w:pStyle w:val="DidefaultB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132"/>
        </w:tabs>
        <w:spacing w:before="0" w:line="260" w:lineRule="atLeast"/>
        <w:rPr>
          <w:rFonts w:ascii="Arial" w:eastAsia="Arial" w:hAnsi="Arial" w:cs="Arial"/>
          <w:sz w:val="22"/>
          <w:szCs w:val="22"/>
        </w:rPr>
      </w:pPr>
      <w:r w:rsidRPr="00C45BB3">
        <w:rPr>
          <w:rFonts w:ascii="Arial" w:hAnsi="Arial" w:cs="Arial"/>
          <w:sz w:val="22"/>
          <w:szCs w:val="22"/>
        </w:rPr>
        <w:t xml:space="preserve">Cantieri San Paolo si articola su due progetti principali: </w:t>
      </w:r>
      <w:proofErr w:type="spellStart"/>
      <w:r w:rsidRPr="00C45BB3">
        <w:rPr>
          <w:rFonts w:ascii="Arial" w:hAnsi="Arial" w:cs="Arial"/>
          <w:b/>
          <w:bCs/>
          <w:sz w:val="22"/>
          <w:szCs w:val="22"/>
          <w:u w:val="single"/>
        </w:rPr>
        <w:t>Tiber</w:t>
      </w:r>
      <w:proofErr w:type="spellEnd"/>
      <w:r w:rsidRPr="00C45BB3">
        <w:rPr>
          <w:rFonts w:ascii="Arial" w:hAnsi="Arial" w:cs="Arial"/>
          <w:b/>
          <w:bCs/>
          <w:sz w:val="22"/>
          <w:szCs w:val="22"/>
          <w:u w:val="single"/>
        </w:rPr>
        <w:t xml:space="preserve"> </w:t>
      </w:r>
      <w:proofErr w:type="spellStart"/>
      <w:r w:rsidRPr="00C45BB3">
        <w:rPr>
          <w:rFonts w:ascii="Arial" w:hAnsi="Arial" w:cs="Arial"/>
          <w:b/>
          <w:bCs/>
          <w:sz w:val="22"/>
          <w:szCs w:val="22"/>
          <w:u w:val="single"/>
        </w:rPr>
        <w:t>Courtyards</w:t>
      </w:r>
      <w:proofErr w:type="spellEnd"/>
      <w:r w:rsidRPr="00C45BB3">
        <w:rPr>
          <w:rFonts w:ascii="Arial" w:hAnsi="Arial" w:cs="Arial"/>
          <w:b/>
          <w:bCs/>
          <w:sz w:val="22"/>
          <w:szCs w:val="22"/>
          <w:u w:val="single"/>
        </w:rPr>
        <w:t xml:space="preserve">, </w:t>
      </w:r>
      <w:r w:rsidRPr="00C45BB3">
        <w:rPr>
          <w:rFonts w:ascii="Arial" w:hAnsi="Arial" w:cs="Arial"/>
          <w:b/>
          <w:bCs/>
          <w:sz w:val="22"/>
          <w:szCs w:val="22"/>
        </w:rPr>
        <w:t>dell</w:t>
      </w:r>
      <w:r w:rsidRPr="00C45BB3">
        <w:rPr>
          <w:rFonts w:ascii="Arial" w:hAnsi="Arial" w:cs="Arial"/>
          <w:b/>
          <w:bCs/>
          <w:sz w:val="22"/>
          <w:szCs w:val="22"/>
        </w:rPr>
        <w:t>’</w:t>
      </w:r>
      <w:r w:rsidRPr="00C45BB3">
        <w:rPr>
          <w:rFonts w:ascii="Arial" w:hAnsi="Arial" w:cs="Arial"/>
          <w:b/>
          <w:bCs/>
          <w:sz w:val="22"/>
          <w:szCs w:val="22"/>
        </w:rPr>
        <w:t xml:space="preserve">artista </w:t>
      </w:r>
      <w:r w:rsidRPr="00C45BB3">
        <w:rPr>
          <w:rFonts w:ascii="Arial" w:hAnsi="Arial" w:cs="Arial"/>
          <w:b/>
          <w:bCs/>
          <w:sz w:val="22"/>
          <w:szCs w:val="22"/>
          <w:lang w:val="da-DK"/>
        </w:rPr>
        <w:t>Greg Jager</w:t>
      </w:r>
      <w:r w:rsidRPr="00C45BB3">
        <w:rPr>
          <w:rFonts w:ascii="Arial" w:hAnsi="Arial" w:cs="Arial"/>
          <w:b/>
          <w:bCs/>
          <w:sz w:val="22"/>
          <w:szCs w:val="22"/>
        </w:rPr>
        <w:t xml:space="preserve"> e a cura di Mic</w:t>
      </w:r>
      <w:r w:rsidRPr="00C45BB3">
        <w:rPr>
          <w:rFonts w:ascii="Arial" w:hAnsi="Arial" w:cs="Arial"/>
          <w:b/>
          <w:bCs/>
          <w:sz w:val="22"/>
          <w:szCs w:val="22"/>
        </w:rPr>
        <w:t xml:space="preserve">hele Trimarchi, che vede il re-design di 2 campi da basket disseminati lungo la zona urbanistica di </w:t>
      </w:r>
      <w:proofErr w:type="spellStart"/>
      <w:r w:rsidRPr="00C45BB3">
        <w:rPr>
          <w:rFonts w:ascii="Arial" w:hAnsi="Arial" w:cs="Arial"/>
          <w:b/>
          <w:bCs/>
          <w:sz w:val="22"/>
          <w:szCs w:val="22"/>
        </w:rPr>
        <w:t>Valco</w:t>
      </w:r>
      <w:proofErr w:type="spellEnd"/>
      <w:r w:rsidRPr="00C45BB3">
        <w:rPr>
          <w:rFonts w:ascii="Arial" w:hAnsi="Arial" w:cs="Arial"/>
          <w:b/>
          <w:bCs/>
          <w:sz w:val="22"/>
          <w:szCs w:val="22"/>
        </w:rPr>
        <w:t xml:space="preserve"> San Paolo</w:t>
      </w:r>
      <w:r w:rsidRPr="00C45BB3">
        <w:rPr>
          <w:rFonts w:ascii="Arial" w:hAnsi="Arial" w:cs="Arial"/>
          <w:sz w:val="22"/>
          <w:szCs w:val="22"/>
        </w:rPr>
        <w:t xml:space="preserve">, in collaborazione con Dominio Pubblico; </w:t>
      </w:r>
      <w:r w:rsidRPr="00C45BB3">
        <w:rPr>
          <w:rFonts w:ascii="Arial" w:hAnsi="Arial" w:cs="Arial"/>
          <w:b/>
          <w:bCs/>
          <w:sz w:val="22"/>
          <w:szCs w:val="22"/>
          <w:u w:val="single"/>
        </w:rPr>
        <w:t xml:space="preserve">One Take Project </w:t>
      </w:r>
      <w:r w:rsidRPr="00C45BB3">
        <w:rPr>
          <w:rFonts w:ascii="Arial" w:hAnsi="Arial" w:cs="Arial"/>
          <w:sz w:val="22"/>
          <w:szCs w:val="22"/>
        </w:rPr>
        <w:t>dell</w:t>
      </w:r>
      <w:r w:rsidRPr="00C45BB3">
        <w:rPr>
          <w:rFonts w:ascii="Arial" w:hAnsi="Arial" w:cs="Arial"/>
          <w:sz w:val="22"/>
          <w:szCs w:val="22"/>
        </w:rPr>
        <w:t>’</w:t>
      </w:r>
      <w:r w:rsidRPr="00C45BB3">
        <w:rPr>
          <w:rFonts w:ascii="Arial" w:hAnsi="Arial" w:cs="Arial"/>
          <w:sz w:val="22"/>
          <w:szCs w:val="22"/>
        </w:rPr>
        <w:t xml:space="preserve">associazione Dominio Pubblico che vede la realizzazione di </w:t>
      </w:r>
      <w:r w:rsidRPr="00C45BB3">
        <w:rPr>
          <w:rFonts w:ascii="Arial" w:hAnsi="Arial" w:cs="Arial"/>
          <w:b/>
          <w:bCs/>
          <w:sz w:val="22"/>
          <w:szCs w:val="22"/>
        </w:rPr>
        <w:t>3 opere murali, re</w:t>
      </w:r>
      <w:r w:rsidRPr="00C45BB3">
        <w:rPr>
          <w:rFonts w:ascii="Arial" w:hAnsi="Arial" w:cs="Arial"/>
          <w:b/>
          <w:bCs/>
          <w:sz w:val="22"/>
          <w:szCs w:val="22"/>
        </w:rPr>
        <w:t xml:space="preserve">alizzate dagli artisti Leonardo Crudi ed Elia </w:t>
      </w:r>
      <w:r w:rsidRPr="00C45BB3">
        <w:rPr>
          <w:rFonts w:ascii="Arial" w:hAnsi="Arial" w:cs="Arial"/>
          <w:b/>
          <w:bCs/>
          <w:sz w:val="22"/>
          <w:szCs w:val="22"/>
        </w:rPr>
        <w:t>‘</w:t>
      </w:r>
      <w:r w:rsidRPr="00C45BB3">
        <w:rPr>
          <w:rFonts w:ascii="Arial" w:hAnsi="Arial" w:cs="Arial"/>
          <w:b/>
          <w:bCs/>
          <w:sz w:val="22"/>
          <w:szCs w:val="22"/>
        </w:rPr>
        <w:t>900 nel complesso architettonico dell</w:t>
      </w:r>
      <w:r w:rsidRPr="00C45BB3">
        <w:rPr>
          <w:rFonts w:ascii="Arial" w:hAnsi="Arial" w:cs="Arial"/>
          <w:b/>
          <w:bCs/>
          <w:sz w:val="22"/>
          <w:szCs w:val="22"/>
        </w:rPr>
        <w:t>’</w:t>
      </w:r>
      <w:r w:rsidRPr="00C45BB3">
        <w:rPr>
          <w:rFonts w:ascii="Arial" w:hAnsi="Arial" w:cs="Arial"/>
          <w:b/>
          <w:bCs/>
          <w:sz w:val="22"/>
          <w:szCs w:val="22"/>
        </w:rPr>
        <w:t>Istituto Rossellini</w:t>
      </w:r>
      <w:r w:rsidRPr="00C45BB3">
        <w:rPr>
          <w:rFonts w:ascii="Arial" w:hAnsi="Arial" w:cs="Arial"/>
          <w:sz w:val="22"/>
          <w:szCs w:val="22"/>
        </w:rPr>
        <w:t xml:space="preserve">, a 80 anni dal primo film del regista al quale la scuola </w:t>
      </w:r>
      <w:r w:rsidRPr="00C45BB3">
        <w:rPr>
          <w:rFonts w:ascii="Arial" w:hAnsi="Arial" w:cs="Arial"/>
          <w:sz w:val="22"/>
          <w:szCs w:val="22"/>
        </w:rPr>
        <w:t xml:space="preserve">è </w:t>
      </w:r>
      <w:r w:rsidRPr="00C45BB3">
        <w:rPr>
          <w:rFonts w:ascii="Arial" w:hAnsi="Arial" w:cs="Arial"/>
          <w:sz w:val="22"/>
          <w:szCs w:val="22"/>
        </w:rPr>
        <w:t>dedicata.</w:t>
      </w:r>
    </w:p>
    <w:p w14:paraId="5652B19E" w14:textId="77777777" w:rsidR="0014075F" w:rsidRPr="00C45BB3" w:rsidRDefault="00F56EF2" w:rsidP="00C45BB3">
      <w:pPr>
        <w:pStyle w:val="CorpoA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132"/>
        </w:tabs>
        <w:spacing w:before="0"/>
        <w:rPr>
          <w:rFonts w:ascii="Arial" w:eastAsia="Arial" w:hAnsi="Arial" w:cs="Arial"/>
          <w:sz w:val="22"/>
          <w:szCs w:val="22"/>
        </w:rPr>
      </w:pPr>
      <w:proofErr w:type="spellStart"/>
      <w:r w:rsidRPr="00C45BB3">
        <w:rPr>
          <w:rFonts w:ascii="Arial" w:hAnsi="Arial" w:cs="Arial"/>
          <w:b/>
          <w:bCs/>
          <w:i/>
          <w:iCs/>
          <w:sz w:val="22"/>
          <w:szCs w:val="22"/>
        </w:rPr>
        <w:t>Tiber</w:t>
      </w:r>
      <w:proofErr w:type="spellEnd"/>
      <w:r w:rsidRPr="00C45BB3">
        <w:rPr>
          <w:rFonts w:ascii="Arial" w:hAnsi="Arial" w:cs="Arial"/>
          <w:b/>
          <w:bCs/>
          <w:i/>
          <w:iCs/>
          <w:sz w:val="22"/>
          <w:szCs w:val="22"/>
        </w:rPr>
        <w:t xml:space="preserve"> </w:t>
      </w:r>
      <w:proofErr w:type="spellStart"/>
      <w:r w:rsidRPr="00C45BB3">
        <w:rPr>
          <w:rFonts w:ascii="Arial" w:hAnsi="Arial" w:cs="Arial"/>
          <w:b/>
          <w:bCs/>
          <w:i/>
          <w:iCs/>
          <w:sz w:val="22"/>
          <w:szCs w:val="22"/>
        </w:rPr>
        <w:t>Courtyards</w:t>
      </w:r>
      <w:proofErr w:type="spellEnd"/>
      <w:r w:rsidRPr="00C45BB3">
        <w:rPr>
          <w:rFonts w:ascii="Arial" w:hAnsi="Arial" w:cs="Arial"/>
          <w:b/>
          <w:bCs/>
          <w:sz w:val="22"/>
          <w:szCs w:val="22"/>
        </w:rPr>
        <w:t xml:space="preserve"> </w:t>
      </w:r>
      <w:r w:rsidRPr="00C45BB3">
        <w:rPr>
          <w:rFonts w:ascii="Arial" w:hAnsi="Arial" w:cs="Arial"/>
          <w:sz w:val="22"/>
          <w:szCs w:val="22"/>
        </w:rPr>
        <w:t xml:space="preserve">di Greg </w:t>
      </w:r>
      <w:proofErr w:type="spellStart"/>
      <w:r w:rsidRPr="00C45BB3">
        <w:rPr>
          <w:rFonts w:ascii="Arial" w:hAnsi="Arial" w:cs="Arial"/>
          <w:sz w:val="22"/>
          <w:szCs w:val="22"/>
        </w:rPr>
        <w:t>Jager</w:t>
      </w:r>
      <w:proofErr w:type="spellEnd"/>
      <w:r w:rsidRPr="00C45BB3">
        <w:rPr>
          <w:rFonts w:ascii="Arial" w:hAnsi="Arial" w:cs="Arial"/>
          <w:sz w:val="22"/>
          <w:szCs w:val="22"/>
        </w:rPr>
        <w:t xml:space="preserve"> </w:t>
      </w:r>
      <w:r w:rsidRPr="00C45BB3">
        <w:rPr>
          <w:rFonts w:ascii="Arial" w:hAnsi="Arial" w:cs="Arial"/>
          <w:sz w:val="22"/>
          <w:szCs w:val="22"/>
        </w:rPr>
        <w:t xml:space="preserve">è </w:t>
      </w:r>
      <w:r w:rsidRPr="00C45BB3">
        <w:rPr>
          <w:rFonts w:ascii="Arial" w:hAnsi="Arial" w:cs="Arial"/>
          <w:sz w:val="22"/>
          <w:szCs w:val="22"/>
        </w:rPr>
        <w:t xml:space="preserve">un progetto site </w:t>
      </w:r>
      <w:proofErr w:type="spellStart"/>
      <w:r w:rsidRPr="00C45BB3">
        <w:rPr>
          <w:rFonts w:ascii="Arial" w:hAnsi="Arial" w:cs="Arial"/>
          <w:sz w:val="22"/>
          <w:szCs w:val="22"/>
        </w:rPr>
        <w:t>specific</w:t>
      </w:r>
      <w:proofErr w:type="spellEnd"/>
      <w:r w:rsidRPr="00C45BB3">
        <w:rPr>
          <w:rFonts w:ascii="Arial" w:hAnsi="Arial" w:cs="Arial"/>
          <w:sz w:val="22"/>
          <w:szCs w:val="22"/>
        </w:rPr>
        <w:t xml:space="preserve"> ideato su 2 campi da basket a </w:t>
      </w:r>
      <w:proofErr w:type="spellStart"/>
      <w:r w:rsidRPr="00C45BB3">
        <w:rPr>
          <w:rFonts w:ascii="Arial" w:hAnsi="Arial" w:cs="Arial"/>
          <w:sz w:val="22"/>
          <w:szCs w:val="22"/>
        </w:rPr>
        <w:t>Valco</w:t>
      </w:r>
      <w:proofErr w:type="spellEnd"/>
      <w:r w:rsidRPr="00C45BB3">
        <w:rPr>
          <w:rFonts w:ascii="Arial" w:hAnsi="Arial" w:cs="Arial"/>
          <w:sz w:val="22"/>
          <w:szCs w:val="22"/>
        </w:rPr>
        <w:t xml:space="preserve"> San Paolo (via della Vasca Navale e Oratorio di San Murialdo) e vede la realizzazione di due nuove </w:t>
      </w:r>
      <w:r w:rsidRPr="00C45BB3">
        <w:rPr>
          <w:rFonts w:ascii="Arial" w:hAnsi="Arial" w:cs="Arial"/>
          <w:b/>
          <w:bCs/>
          <w:sz w:val="22"/>
          <w:szCs w:val="22"/>
        </w:rPr>
        <w:t>opere d</w:t>
      </w:r>
      <w:r w:rsidRPr="00C45BB3">
        <w:rPr>
          <w:rFonts w:ascii="Arial" w:hAnsi="Arial" w:cs="Arial"/>
          <w:b/>
          <w:bCs/>
          <w:sz w:val="22"/>
          <w:szCs w:val="22"/>
        </w:rPr>
        <w:t>’</w:t>
      </w:r>
      <w:r w:rsidRPr="00C45BB3">
        <w:rPr>
          <w:rFonts w:ascii="Arial" w:hAnsi="Arial" w:cs="Arial"/>
          <w:b/>
          <w:bCs/>
          <w:sz w:val="22"/>
          <w:szCs w:val="22"/>
        </w:rPr>
        <w:t>arte pubblica vicino le sponde del Tevere</w:t>
      </w:r>
      <w:r w:rsidRPr="00C45BB3">
        <w:rPr>
          <w:rFonts w:ascii="Arial" w:hAnsi="Arial" w:cs="Arial"/>
          <w:sz w:val="22"/>
          <w:szCs w:val="22"/>
        </w:rPr>
        <w:t>, creando un</w:t>
      </w:r>
      <w:r w:rsidRPr="00C45BB3">
        <w:rPr>
          <w:rFonts w:ascii="Arial" w:hAnsi="Arial" w:cs="Arial"/>
          <w:sz w:val="22"/>
          <w:szCs w:val="22"/>
        </w:rPr>
        <w:t>’</w:t>
      </w:r>
      <w:r w:rsidRPr="00C45BB3">
        <w:rPr>
          <w:rFonts w:ascii="Arial" w:hAnsi="Arial" w:cs="Arial"/>
          <w:sz w:val="22"/>
          <w:szCs w:val="22"/>
        </w:rPr>
        <w:t>inedita relazione con il territor</w:t>
      </w:r>
      <w:r w:rsidRPr="00C45BB3">
        <w:rPr>
          <w:rFonts w:ascii="Arial" w:hAnsi="Arial" w:cs="Arial"/>
          <w:sz w:val="22"/>
          <w:szCs w:val="22"/>
        </w:rPr>
        <w:t xml:space="preserve">io in cui </w:t>
      </w:r>
      <w:r w:rsidRPr="00C45BB3">
        <w:rPr>
          <w:rFonts w:ascii="Arial" w:hAnsi="Arial" w:cs="Arial"/>
          <w:b/>
          <w:bCs/>
          <w:sz w:val="22"/>
          <w:szCs w:val="22"/>
        </w:rPr>
        <w:t>arte e sport si uniscono per favorire l</w:t>
      </w:r>
      <w:r w:rsidRPr="00C45BB3">
        <w:rPr>
          <w:rFonts w:ascii="Arial" w:hAnsi="Arial" w:cs="Arial"/>
          <w:b/>
          <w:bCs/>
          <w:sz w:val="22"/>
          <w:szCs w:val="22"/>
        </w:rPr>
        <w:t>’</w:t>
      </w:r>
      <w:r w:rsidRPr="00C45BB3">
        <w:rPr>
          <w:rFonts w:ascii="Arial" w:hAnsi="Arial" w:cs="Arial"/>
          <w:b/>
          <w:bCs/>
          <w:sz w:val="22"/>
          <w:szCs w:val="22"/>
        </w:rPr>
        <w:t>aggregazione in un contesto disseminato di storia</w:t>
      </w:r>
      <w:r w:rsidRPr="00C45BB3">
        <w:rPr>
          <w:rFonts w:ascii="Arial" w:hAnsi="Arial" w:cs="Arial"/>
          <w:sz w:val="22"/>
          <w:szCs w:val="22"/>
        </w:rPr>
        <w:t>, dall</w:t>
      </w:r>
      <w:r w:rsidRPr="00C45BB3">
        <w:rPr>
          <w:rFonts w:ascii="Arial" w:hAnsi="Arial" w:cs="Arial"/>
          <w:sz w:val="22"/>
          <w:szCs w:val="22"/>
        </w:rPr>
        <w:t>’</w:t>
      </w:r>
      <w:proofErr w:type="spellStart"/>
      <w:r w:rsidRPr="00C45BB3">
        <w:rPr>
          <w:rFonts w:ascii="Arial" w:hAnsi="Arial" w:cs="Arial"/>
          <w:sz w:val="22"/>
          <w:szCs w:val="22"/>
        </w:rPr>
        <w:t>antichit</w:t>
      </w:r>
      <w:proofErr w:type="spellEnd"/>
      <w:r w:rsidRPr="00C45BB3">
        <w:rPr>
          <w:rFonts w:ascii="Arial" w:hAnsi="Arial" w:cs="Arial"/>
          <w:sz w:val="22"/>
          <w:szCs w:val="22"/>
          <w:lang w:val="fr-FR"/>
        </w:rPr>
        <w:t xml:space="preserve">à </w:t>
      </w:r>
      <w:r w:rsidRPr="00C45BB3">
        <w:rPr>
          <w:rFonts w:ascii="Arial" w:hAnsi="Arial" w:cs="Arial"/>
          <w:sz w:val="22"/>
          <w:szCs w:val="22"/>
        </w:rPr>
        <w:t xml:space="preserve">allo sviluppo industriale di inizio </w:t>
      </w:r>
      <w:r w:rsidRPr="00C45BB3">
        <w:rPr>
          <w:rFonts w:ascii="Arial" w:hAnsi="Arial" w:cs="Arial"/>
          <w:sz w:val="22"/>
          <w:szCs w:val="22"/>
        </w:rPr>
        <w:t>‘</w:t>
      </w:r>
      <w:r w:rsidRPr="00C45BB3">
        <w:rPr>
          <w:rFonts w:ascii="Arial" w:hAnsi="Arial" w:cs="Arial"/>
          <w:sz w:val="22"/>
          <w:szCs w:val="22"/>
        </w:rPr>
        <w:t xml:space="preserve">900. Le linee di </w:t>
      </w:r>
      <w:proofErr w:type="spellStart"/>
      <w:r w:rsidRPr="00C45BB3">
        <w:rPr>
          <w:rFonts w:ascii="Arial" w:hAnsi="Arial" w:cs="Arial"/>
          <w:sz w:val="22"/>
          <w:szCs w:val="22"/>
        </w:rPr>
        <w:t>Tiber</w:t>
      </w:r>
      <w:proofErr w:type="spellEnd"/>
      <w:r w:rsidRPr="00C45BB3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C45BB3">
        <w:rPr>
          <w:rFonts w:ascii="Arial" w:hAnsi="Arial" w:cs="Arial"/>
          <w:sz w:val="22"/>
          <w:szCs w:val="22"/>
        </w:rPr>
        <w:t>Courtyards</w:t>
      </w:r>
      <w:proofErr w:type="spellEnd"/>
      <w:r w:rsidRPr="00C45BB3">
        <w:rPr>
          <w:rFonts w:ascii="Arial" w:hAnsi="Arial" w:cs="Arial"/>
          <w:sz w:val="22"/>
          <w:szCs w:val="22"/>
        </w:rPr>
        <w:t>,</w:t>
      </w:r>
      <w:r w:rsidRPr="00C45BB3">
        <w:rPr>
          <w:rFonts w:ascii="Arial" w:hAnsi="Arial" w:cs="Arial"/>
          <w:b/>
          <w:bCs/>
          <w:sz w:val="22"/>
          <w:szCs w:val="22"/>
        </w:rPr>
        <w:t xml:space="preserve"> incisivi segni grafici che delineano rinnovate</w:t>
      </w:r>
      <w:r w:rsidRPr="00C45BB3">
        <w:rPr>
          <w:rFonts w:ascii="Arial" w:hAnsi="Arial" w:cs="Arial"/>
          <w:b/>
          <w:bCs/>
          <w:sz w:val="22"/>
          <w:szCs w:val="22"/>
        </w:rPr>
        <w:t> </w:t>
      </w:r>
      <w:r w:rsidRPr="00C45BB3">
        <w:rPr>
          <w:rFonts w:ascii="Arial" w:hAnsi="Arial" w:cs="Arial"/>
          <w:b/>
          <w:bCs/>
          <w:sz w:val="22"/>
          <w:szCs w:val="22"/>
        </w:rPr>
        <w:t xml:space="preserve">dinamiche spaziali e </w:t>
      </w:r>
      <w:r w:rsidRPr="00C45BB3">
        <w:rPr>
          <w:rFonts w:ascii="Arial" w:hAnsi="Arial" w:cs="Arial"/>
          <w:b/>
          <w:bCs/>
          <w:sz w:val="22"/>
          <w:szCs w:val="22"/>
        </w:rPr>
        <w:t>culturali del quartiere</w:t>
      </w:r>
      <w:r w:rsidRPr="00C45BB3">
        <w:rPr>
          <w:rFonts w:ascii="Arial" w:hAnsi="Arial" w:cs="Arial"/>
          <w:sz w:val="22"/>
          <w:szCs w:val="22"/>
        </w:rPr>
        <w:t>, si ispirano all</w:t>
      </w:r>
      <w:r w:rsidRPr="00C45BB3">
        <w:rPr>
          <w:rFonts w:ascii="Arial" w:hAnsi="Arial" w:cs="Arial"/>
          <w:sz w:val="22"/>
          <w:szCs w:val="22"/>
        </w:rPr>
        <w:t>’</w:t>
      </w:r>
      <w:proofErr w:type="spellStart"/>
      <w:r w:rsidRPr="00C45BB3">
        <w:rPr>
          <w:rFonts w:ascii="Arial" w:hAnsi="Arial" w:cs="Arial"/>
          <w:sz w:val="22"/>
          <w:szCs w:val="22"/>
          <w:lang w:val="fr-FR"/>
        </w:rPr>
        <w:t>identit</w:t>
      </w:r>
      <w:r w:rsidRPr="00C45BB3">
        <w:rPr>
          <w:rFonts w:ascii="Arial" w:hAnsi="Arial" w:cs="Arial"/>
          <w:sz w:val="22"/>
          <w:szCs w:val="22"/>
          <w:lang w:val="fr-FR"/>
        </w:rPr>
        <w:t>à</w:t>
      </w:r>
      <w:proofErr w:type="spellEnd"/>
      <w:r w:rsidRPr="00C45BB3">
        <w:rPr>
          <w:rFonts w:ascii="Arial" w:hAnsi="Arial" w:cs="Arial"/>
          <w:sz w:val="22"/>
          <w:szCs w:val="22"/>
          <w:lang w:val="fr-FR"/>
        </w:rPr>
        <w:t xml:space="preserve"> </w:t>
      </w:r>
      <w:r w:rsidRPr="00C45BB3">
        <w:rPr>
          <w:rFonts w:ascii="Arial" w:hAnsi="Arial" w:cs="Arial"/>
          <w:sz w:val="22"/>
          <w:szCs w:val="22"/>
        </w:rPr>
        <w:t xml:space="preserve">storica e naturalistica del Tevere: simbolo di ricchezza e la </w:t>
      </w:r>
      <w:proofErr w:type="spellStart"/>
      <w:r w:rsidRPr="00C45BB3">
        <w:rPr>
          <w:rFonts w:ascii="Arial" w:hAnsi="Arial" w:cs="Arial"/>
          <w:sz w:val="22"/>
          <w:szCs w:val="22"/>
        </w:rPr>
        <w:t>vitalit</w:t>
      </w:r>
      <w:proofErr w:type="spellEnd"/>
      <w:r w:rsidRPr="00C45BB3">
        <w:rPr>
          <w:rFonts w:ascii="Arial" w:hAnsi="Arial" w:cs="Arial"/>
          <w:sz w:val="22"/>
          <w:szCs w:val="22"/>
          <w:lang w:val="fr-FR"/>
        </w:rPr>
        <w:t xml:space="preserve">à </w:t>
      </w:r>
      <w:r w:rsidRPr="00C45BB3">
        <w:rPr>
          <w:rFonts w:ascii="Arial" w:hAnsi="Arial" w:cs="Arial"/>
          <w:sz w:val="22"/>
          <w:szCs w:val="22"/>
        </w:rPr>
        <w:t>di Roma. Simbolo del mito originario ma anche una metafora dello scorrere del tempo e dei popoli che con il loro susseguirsi hanno crea</w:t>
      </w:r>
      <w:r w:rsidRPr="00C45BB3">
        <w:rPr>
          <w:rFonts w:ascii="Arial" w:hAnsi="Arial" w:cs="Arial"/>
          <w:sz w:val="22"/>
          <w:szCs w:val="22"/>
        </w:rPr>
        <w:t xml:space="preserve">to una feconda sedimentazione di arte e cultura, su cui poggia la </w:t>
      </w:r>
      <w:proofErr w:type="spellStart"/>
      <w:r w:rsidRPr="00C45BB3">
        <w:rPr>
          <w:rFonts w:ascii="Arial" w:hAnsi="Arial" w:cs="Arial"/>
          <w:sz w:val="22"/>
          <w:szCs w:val="22"/>
        </w:rPr>
        <w:t>contemporaneit</w:t>
      </w:r>
      <w:proofErr w:type="spellEnd"/>
      <w:r w:rsidRPr="00C45BB3">
        <w:rPr>
          <w:rFonts w:ascii="Arial" w:hAnsi="Arial" w:cs="Arial"/>
          <w:sz w:val="22"/>
          <w:szCs w:val="22"/>
          <w:lang w:val="fr-FR"/>
        </w:rPr>
        <w:t>à</w:t>
      </w:r>
      <w:r w:rsidRPr="00C45BB3">
        <w:rPr>
          <w:rFonts w:ascii="Arial" w:hAnsi="Arial" w:cs="Arial"/>
          <w:sz w:val="22"/>
          <w:szCs w:val="22"/>
        </w:rPr>
        <w:t xml:space="preserve">. </w:t>
      </w:r>
      <w:r w:rsidRPr="00C45BB3">
        <w:rPr>
          <w:rFonts w:ascii="Arial" w:hAnsi="Arial" w:cs="Arial"/>
          <w:b/>
          <w:bCs/>
          <w:sz w:val="22"/>
          <w:szCs w:val="22"/>
        </w:rPr>
        <w:t xml:space="preserve">Segni geometrici astratti, un tema costante della rigorosa ricerca </w:t>
      </w:r>
      <w:r w:rsidRPr="00C45BB3">
        <w:rPr>
          <w:rFonts w:ascii="Arial" w:hAnsi="Arial" w:cs="Arial"/>
          <w:b/>
          <w:bCs/>
          <w:sz w:val="22"/>
          <w:szCs w:val="22"/>
        </w:rPr>
        <w:lastRenderedPageBreak/>
        <w:t xml:space="preserve">di Greg </w:t>
      </w:r>
      <w:proofErr w:type="spellStart"/>
      <w:r w:rsidRPr="00C45BB3">
        <w:rPr>
          <w:rFonts w:ascii="Arial" w:hAnsi="Arial" w:cs="Arial"/>
          <w:b/>
          <w:bCs/>
          <w:sz w:val="22"/>
          <w:szCs w:val="22"/>
        </w:rPr>
        <w:t>Jager</w:t>
      </w:r>
      <w:proofErr w:type="spellEnd"/>
      <w:r w:rsidRPr="00C45BB3">
        <w:rPr>
          <w:rFonts w:ascii="Arial" w:hAnsi="Arial" w:cs="Arial"/>
          <w:b/>
          <w:bCs/>
          <w:sz w:val="22"/>
          <w:szCs w:val="22"/>
        </w:rPr>
        <w:t>, si integrano tra di loro creando delle strutture complesse che indagano prospettive e archi</w:t>
      </w:r>
      <w:r w:rsidRPr="00C45BB3">
        <w:rPr>
          <w:rFonts w:ascii="Arial" w:hAnsi="Arial" w:cs="Arial"/>
          <w:b/>
          <w:bCs/>
          <w:sz w:val="22"/>
          <w:szCs w:val="22"/>
        </w:rPr>
        <w:t>tetture fluviali.</w:t>
      </w:r>
      <w:r w:rsidRPr="00C45BB3">
        <w:rPr>
          <w:rFonts w:ascii="Arial" w:hAnsi="Arial" w:cs="Arial"/>
          <w:sz w:val="22"/>
          <w:szCs w:val="22"/>
        </w:rPr>
        <w:t xml:space="preserve"> La palette colori richiama elementi organici e naturali riconducibili al fiume misti a colori pi</w:t>
      </w:r>
      <w:r w:rsidRPr="00C45BB3">
        <w:rPr>
          <w:rFonts w:ascii="Arial" w:hAnsi="Arial" w:cs="Arial"/>
          <w:sz w:val="22"/>
          <w:szCs w:val="22"/>
        </w:rPr>
        <w:t xml:space="preserve">ù </w:t>
      </w:r>
      <w:r w:rsidRPr="00C45BB3">
        <w:rPr>
          <w:rFonts w:ascii="Arial" w:hAnsi="Arial" w:cs="Arial"/>
          <w:sz w:val="22"/>
          <w:szCs w:val="22"/>
        </w:rPr>
        <w:t xml:space="preserve">accesi che sottolineano la </w:t>
      </w:r>
      <w:proofErr w:type="spellStart"/>
      <w:r w:rsidRPr="00C45BB3">
        <w:rPr>
          <w:rFonts w:ascii="Arial" w:hAnsi="Arial" w:cs="Arial"/>
          <w:sz w:val="22"/>
          <w:szCs w:val="22"/>
        </w:rPr>
        <w:t>contemporaneit</w:t>
      </w:r>
      <w:proofErr w:type="spellEnd"/>
      <w:r w:rsidRPr="00C45BB3">
        <w:rPr>
          <w:rFonts w:ascii="Arial" w:hAnsi="Arial" w:cs="Arial"/>
          <w:sz w:val="22"/>
          <w:szCs w:val="22"/>
          <w:lang w:val="fr-FR"/>
        </w:rPr>
        <w:t>à</w:t>
      </w:r>
      <w:r w:rsidRPr="00C45BB3">
        <w:rPr>
          <w:rFonts w:ascii="Arial" w:hAnsi="Arial" w:cs="Arial"/>
          <w:sz w:val="22"/>
          <w:szCs w:val="22"/>
        </w:rPr>
        <w:t>.</w:t>
      </w:r>
    </w:p>
    <w:p w14:paraId="3D74CDB8" w14:textId="77777777" w:rsidR="0014075F" w:rsidRPr="00C45BB3" w:rsidRDefault="00F56EF2" w:rsidP="00C45BB3">
      <w:pPr>
        <w:pStyle w:val="CorpoA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132"/>
        </w:tabs>
        <w:spacing w:before="0"/>
        <w:rPr>
          <w:rFonts w:ascii="Arial" w:eastAsia="Arial" w:hAnsi="Arial" w:cs="Arial"/>
          <w:b/>
          <w:bCs/>
          <w:sz w:val="22"/>
          <w:szCs w:val="22"/>
        </w:rPr>
      </w:pPr>
      <w:proofErr w:type="spellStart"/>
      <w:r w:rsidRPr="00C45BB3">
        <w:rPr>
          <w:rFonts w:ascii="Arial" w:hAnsi="Arial" w:cs="Arial"/>
          <w:b/>
          <w:bCs/>
          <w:i/>
          <w:iCs/>
          <w:sz w:val="22"/>
          <w:szCs w:val="22"/>
        </w:rPr>
        <w:t>Tiber</w:t>
      </w:r>
      <w:proofErr w:type="spellEnd"/>
      <w:r w:rsidRPr="00C45BB3">
        <w:rPr>
          <w:rFonts w:ascii="Arial" w:hAnsi="Arial" w:cs="Arial"/>
          <w:b/>
          <w:bCs/>
          <w:i/>
          <w:iCs/>
          <w:sz w:val="22"/>
          <w:szCs w:val="22"/>
        </w:rPr>
        <w:t xml:space="preserve"> </w:t>
      </w:r>
      <w:proofErr w:type="spellStart"/>
      <w:r w:rsidRPr="00C45BB3">
        <w:rPr>
          <w:rFonts w:ascii="Arial" w:hAnsi="Arial" w:cs="Arial"/>
          <w:b/>
          <w:bCs/>
          <w:i/>
          <w:iCs/>
          <w:sz w:val="22"/>
          <w:szCs w:val="22"/>
        </w:rPr>
        <w:t>Courtyards</w:t>
      </w:r>
      <w:proofErr w:type="spellEnd"/>
      <w:r w:rsidRPr="00C45BB3">
        <w:rPr>
          <w:rFonts w:ascii="Arial" w:hAnsi="Arial" w:cs="Arial"/>
          <w:sz w:val="22"/>
          <w:szCs w:val="22"/>
        </w:rPr>
        <w:t xml:space="preserve"> </w:t>
      </w:r>
      <w:r w:rsidRPr="00C45BB3">
        <w:rPr>
          <w:rFonts w:ascii="Arial" w:hAnsi="Arial" w:cs="Arial"/>
          <w:sz w:val="22"/>
          <w:szCs w:val="22"/>
          <w:lang w:val="da-DK"/>
        </w:rPr>
        <w:t xml:space="preserve">di Greg Jager </w:t>
      </w:r>
      <w:r w:rsidRPr="00C45BB3">
        <w:rPr>
          <w:rFonts w:ascii="Arial" w:hAnsi="Arial" w:cs="Arial"/>
          <w:sz w:val="22"/>
          <w:szCs w:val="22"/>
        </w:rPr>
        <w:t xml:space="preserve">si propone come </w:t>
      </w:r>
      <w:proofErr w:type="spellStart"/>
      <w:r w:rsidRPr="00C45BB3">
        <w:rPr>
          <w:rFonts w:ascii="Arial" w:hAnsi="Arial" w:cs="Arial"/>
          <w:sz w:val="22"/>
          <w:szCs w:val="22"/>
        </w:rPr>
        <w:t>modalit</w:t>
      </w:r>
      <w:proofErr w:type="spellEnd"/>
      <w:r w:rsidRPr="00C45BB3">
        <w:rPr>
          <w:rFonts w:ascii="Arial" w:hAnsi="Arial" w:cs="Arial"/>
          <w:sz w:val="22"/>
          <w:szCs w:val="22"/>
          <w:lang w:val="fr-FR"/>
        </w:rPr>
        <w:t xml:space="preserve">à </w:t>
      </w:r>
      <w:r w:rsidRPr="00C45BB3">
        <w:rPr>
          <w:rFonts w:ascii="Arial" w:hAnsi="Arial" w:cs="Arial"/>
          <w:sz w:val="22"/>
          <w:szCs w:val="22"/>
        </w:rPr>
        <w:t>differente di fare a</w:t>
      </w:r>
      <w:r w:rsidRPr="00C45BB3">
        <w:rPr>
          <w:rFonts w:ascii="Arial" w:hAnsi="Arial" w:cs="Arial"/>
          <w:b/>
          <w:bCs/>
          <w:sz w:val="22"/>
          <w:szCs w:val="22"/>
        </w:rPr>
        <w:t xml:space="preserve">rte pubblica in un </w:t>
      </w:r>
      <w:r w:rsidRPr="00C45BB3">
        <w:rPr>
          <w:rFonts w:ascii="Arial" w:hAnsi="Arial" w:cs="Arial"/>
          <w:b/>
          <w:bCs/>
          <w:sz w:val="22"/>
          <w:szCs w:val="22"/>
        </w:rPr>
        <w:t xml:space="preserve">territorio marginale che richiede una nuova attenzione da parte della </w:t>
      </w:r>
      <w:proofErr w:type="spellStart"/>
      <w:r w:rsidRPr="00C45BB3">
        <w:rPr>
          <w:rFonts w:ascii="Arial" w:hAnsi="Arial" w:cs="Arial"/>
          <w:b/>
          <w:bCs/>
          <w:sz w:val="22"/>
          <w:szCs w:val="22"/>
        </w:rPr>
        <w:t>collettivit</w:t>
      </w:r>
      <w:proofErr w:type="spellEnd"/>
      <w:r w:rsidRPr="00C45BB3">
        <w:rPr>
          <w:rFonts w:ascii="Arial" w:hAnsi="Arial" w:cs="Arial"/>
          <w:b/>
          <w:bCs/>
          <w:sz w:val="22"/>
          <w:szCs w:val="22"/>
          <w:lang w:val="fr-FR"/>
        </w:rPr>
        <w:t>à</w:t>
      </w:r>
      <w:r w:rsidRPr="00C45BB3">
        <w:rPr>
          <w:rFonts w:ascii="Arial" w:hAnsi="Arial" w:cs="Arial"/>
          <w:b/>
          <w:bCs/>
          <w:sz w:val="22"/>
          <w:szCs w:val="22"/>
        </w:rPr>
        <w:t>.</w:t>
      </w:r>
      <w:r w:rsidRPr="00C45BB3">
        <w:rPr>
          <w:rFonts w:ascii="Arial" w:hAnsi="Arial" w:cs="Arial"/>
          <w:sz w:val="22"/>
          <w:szCs w:val="22"/>
        </w:rPr>
        <w:t xml:space="preserve"> </w:t>
      </w:r>
      <w:r w:rsidRPr="00C45BB3">
        <w:rPr>
          <w:rFonts w:ascii="Arial" w:hAnsi="Arial" w:cs="Arial"/>
          <w:sz w:val="22"/>
          <w:szCs w:val="22"/>
          <w:lang w:val="fr-FR"/>
        </w:rPr>
        <w:t xml:space="preserve">Le </w:t>
      </w:r>
      <w:r w:rsidRPr="00C45BB3">
        <w:rPr>
          <w:rFonts w:ascii="Arial" w:hAnsi="Arial" w:cs="Arial"/>
          <w:sz w:val="22"/>
          <w:szCs w:val="22"/>
        </w:rPr>
        <w:t>tre opere nascono per essere vissute attraverso il gioco, incentivando quindi l</w:t>
      </w:r>
      <w:r w:rsidRPr="00C45BB3">
        <w:rPr>
          <w:rFonts w:ascii="Arial" w:hAnsi="Arial" w:cs="Arial"/>
          <w:sz w:val="22"/>
          <w:szCs w:val="22"/>
        </w:rPr>
        <w:t>’</w:t>
      </w:r>
      <w:r w:rsidRPr="00C45BB3">
        <w:rPr>
          <w:rFonts w:ascii="Arial" w:hAnsi="Arial" w:cs="Arial"/>
          <w:sz w:val="22"/>
          <w:szCs w:val="22"/>
        </w:rPr>
        <w:t xml:space="preserve">integrazione e il rispetto delle differenze, favorendo </w:t>
      </w:r>
      <w:r w:rsidRPr="00C45BB3">
        <w:rPr>
          <w:rFonts w:ascii="Arial" w:hAnsi="Arial" w:cs="Arial"/>
          <w:b/>
          <w:bCs/>
          <w:sz w:val="22"/>
          <w:szCs w:val="22"/>
        </w:rPr>
        <w:t>nuovi modelli di fruizione artisti</w:t>
      </w:r>
      <w:r w:rsidRPr="00C45BB3">
        <w:rPr>
          <w:rFonts w:ascii="Arial" w:hAnsi="Arial" w:cs="Arial"/>
          <w:b/>
          <w:bCs/>
          <w:sz w:val="22"/>
          <w:szCs w:val="22"/>
        </w:rPr>
        <w:t>ca e di stimolazione visiva, inserendo anche canestri e panchine nel concept stesso del progetto artistico.</w:t>
      </w:r>
    </w:p>
    <w:p w14:paraId="4504E515" w14:textId="77777777" w:rsidR="0014075F" w:rsidRPr="00C45BB3" w:rsidRDefault="00F56EF2" w:rsidP="00C45BB3">
      <w:pPr>
        <w:pStyle w:val="CorpoA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132"/>
        </w:tabs>
        <w:spacing w:before="0"/>
        <w:rPr>
          <w:rFonts w:ascii="Arial" w:eastAsia="Arial" w:hAnsi="Arial" w:cs="Arial"/>
          <w:b/>
          <w:bCs/>
          <w:sz w:val="22"/>
          <w:szCs w:val="22"/>
        </w:rPr>
      </w:pPr>
      <w:r w:rsidRPr="00C45BB3">
        <w:rPr>
          <w:rFonts w:ascii="Arial" w:hAnsi="Arial" w:cs="Arial"/>
          <w:b/>
          <w:bCs/>
          <w:i/>
          <w:iCs/>
          <w:sz w:val="22"/>
          <w:szCs w:val="22"/>
        </w:rPr>
        <w:t>One Take Project</w:t>
      </w:r>
      <w:r w:rsidRPr="00C45BB3">
        <w:rPr>
          <w:rFonts w:ascii="Arial" w:hAnsi="Arial" w:cs="Arial"/>
          <w:sz w:val="22"/>
          <w:szCs w:val="22"/>
        </w:rPr>
        <w:t xml:space="preserve"> ha come </w:t>
      </w:r>
      <w:r w:rsidRPr="00C45BB3">
        <w:rPr>
          <w:rFonts w:ascii="Arial" w:hAnsi="Arial" w:cs="Arial"/>
          <w:b/>
          <w:bCs/>
          <w:sz w:val="22"/>
          <w:szCs w:val="22"/>
        </w:rPr>
        <w:t xml:space="preserve">tela urbana le pareti interne dello storico Istituto di Istruzione Superiore </w:t>
      </w:r>
      <w:r w:rsidRPr="00C45BB3">
        <w:rPr>
          <w:rFonts w:ascii="Arial" w:hAnsi="Arial" w:cs="Arial"/>
          <w:b/>
          <w:bCs/>
          <w:sz w:val="22"/>
          <w:szCs w:val="22"/>
        </w:rPr>
        <w:t>“</w:t>
      </w:r>
      <w:r w:rsidRPr="00C45BB3">
        <w:rPr>
          <w:rFonts w:ascii="Arial" w:hAnsi="Arial" w:cs="Arial"/>
          <w:b/>
          <w:bCs/>
          <w:sz w:val="22"/>
          <w:szCs w:val="22"/>
        </w:rPr>
        <w:t>Cine Tv Roberto Rossellini</w:t>
      </w:r>
      <w:r w:rsidRPr="00C45BB3">
        <w:rPr>
          <w:rFonts w:ascii="Arial" w:hAnsi="Arial" w:cs="Arial"/>
          <w:b/>
          <w:bCs/>
          <w:sz w:val="22"/>
          <w:szCs w:val="22"/>
        </w:rPr>
        <w:t>”</w:t>
      </w:r>
      <w:r w:rsidRPr="00C45BB3">
        <w:rPr>
          <w:rFonts w:ascii="Arial" w:hAnsi="Arial" w:cs="Arial"/>
          <w:sz w:val="22"/>
          <w:szCs w:val="22"/>
        </w:rPr>
        <w:t>, uno dei primi d</w:t>
      </w:r>
      <w:r w:rsidRPr="00C45BB3">
        <w:rPr>
          <w:rFonts w:ascii="Arial" w:hAnsi="Arial" w:cs="Arial"/>
          <w:sz w:val="22"/>
          <w:szCs w:val="22"/>
        </w:rPr>
        <w:t>’</w:t>
      </w:r>
      <w:r w:rsidRPr="00C45BB3">
        <w:rPr>
          <w:rFonts w:ascii="Arial" w:hAnsi="Arial" w:cs="Arial"/>
          <w:sz w:val="22"/>
          <w:szCs w:val="22"/>
        </w:rPr>
        <w:t>Italia, che da pi</w:t>
      </w:r>
      <w:r w:rsidRPr="00C45BB3">
        <w:rPr>
          <w:rFonts w:ascii="Arial" w:hAnsi="Arial" w:cs="Arial"/>
          <w:sz w:val="22"/>
          <w:szCs w:val="22"/>
        </w:rPr>
        <w:t xml:space="preserve">ù </w:t>
      </w:r>
      <w:r w:rsidRPr="00C45BB3">
        <w:rPr>
          <w:rFonts w:ascii="Arial" w:hAnsi="Arial" w:cs="Arial"/>
          <w:sz w:val="22"/>
          <w:szCs w:val="22"/>
        </w:rPr>
        <w:t>di 50 anni costituisce il Polo formativo per quanto riguarda i quadri tecnici del settore dell</w:t>
      </w:r>
      <w:r w:rsidRPr="00C45BB3">
        <w:rPr>
          <w:rFonts w:ascii="Arial" w:hAnsi="Arial" w:cs="Arial"/>
          <w:sz w:val="22"/>
          <w:szCs w:val="22"/>
        </w:rPr>
        <w:t>’</w:t>
      </w:r>
      <w:r w:rsidRPr="00C45BB3">
        <w:rPr>
          <w:rFonts w:ascii="Arial" w:hAnsi="Arial" w:cs="Arial"/>
          <w:sz w:val="22"/>
          <w:szCs w:val="22"/>
        </w:rPr>
        <w:t xml:space="preserve">audiovisivo e della comunicazione di massa. </w:t>
      </w:r>
      <w:r w:rsidRPr="00C45BB3">
        <w:rPr>
          <w:rFonts w:ascii="Arial" w:hAnsi="Arial" w:cs="Arial"/>
          <w:b/>
          <w:bCs/>
          <w:sz w:val="22"/>
          <w:szCs w:val="22"/>
        </w:rPr>
        <w:t xml:space="preserve">A 80 anni dal primo film di Roberto Rossellini, One Take Project guidato da Paolo Colasanti alias </w:t>
      </w:r>
      <w:proofErr w:type="spellStart"/>
      <w:r w:rsidRPr="00C45BB3">
        <w:rPr>
          <w:rFonts w:ascii="Arial" w:hAnsi="Arial" w:cs="Arial"/>
          <w:b/>
          <w:bCs/>
          <w:sz w:val="22"/>
          <w:szCs w:val="22"/>
        </w:rPr>
        <w:t>Gojo</w:t>
      </w:r>
      <w:proofErr w:type="spellEnd"/>
      <w:r w:rsidRPr="00C45BB3">
        <w:rPr>
          <w:rFonts w:ascii="Arial" w:hAnsi="Arial" w:cs="Arial"/>
          <w:b/>
          <w:bCs/>
          <w:sz w:val="22"/>
          <w:szCs w:val="22"/>
        </w:rPr>
        <w:t xml:space="preserve">, vede 3 interventi artistici degli artisti di </w:t>
      </w:r>
      <w:r w:rsidRPr="00C45BB3">
        <w:rPr>
          <w:rFonts w:ascii="Arial" w:hAnsi="Arial" w:cs="Arial"/>
          <w:b/>
          <w:bCs/>
          <w:sz w:val="22"/>
          <w:szCs w:val="22"/>
        </w:rPr>
        <w:t>“</w:t>
      </w:r>
      <w:r w:rsidRPr="00C45BB3">
        <w:rPr>
          <w:rFonts w:ascii="Arial" w:hAnsi="Arial" w:cs="Arial"/>
          <w:b/>
          <w:bCs/>
          <w:sz w:val="22"/>
          <w:szCs w:val="22"/>
        </w:rPr>
        <w:t>Collettivo 900</w:t>
      </w:r>
      <w:r w:rsidRPr="00C45BB3">
        <w:rPr>
          <w:rFonts w:ascii="Arial" w:hAnsi="Arial" w:cs="Arial"/>
          <w:b/>
          <w:bCs/>
          <w:sz w:val="22"/>
          <w:szCs w:val="22"/>
        </w:rPr>
        <w:t>”</w:t>
      </w:r>
      <w:r w:rsidRPr="00C45BB3">
        <w:rPr>
          <w:rFonts w:ascii="Arial" w:hAnsi="Arial" w:cs="Arial"/>
          <w:b/>
          <w:bCs/>
          <w:sz w:val="22"/>
          <w:szCs w:val="22"/>
        </w:rPr>
        <w:t>, Leonardo Crudi ed Elia Novecento per raccontare un capitolo di Roma e di storia del cinema attraverso le immagini emblematiche ed evocative dei pi</w:t>
      </w:r>
      <w:r w:rsidRPr="00C45BB3">
        <w:rPr>
          <w:rFonts w:ascii="Arial" w:hAnsi="Arial" w:cs="Arial"/>
          <w:b/>
          <w:bCs/>
          <w:sz w:val="22"/>
          <w:szCs w:val="22"/>
        </w:rPr>
        <w:t xml:space="preserve">ù </w:t>
      </w:r>
      <w:r w:rsidRPr="00C45BB3">
        <w:rPr>
          <w:rFonts w:ascii="Arial" w:hAnsi="Arial" w:cs="Arial"/>
          <w:b/>
          <w:bCs/>
          <w:sz w:val="22"/>
          <w:szCs w:val="22"/>
        </w:rPr>
        <w:t>grandi film del regista italiano di fam</w:t>
      </w:r>
      <w:r w:rsidRPr="00C45BB3">
        <w:rPr>
          <w:rFonts w:ascii="Arial" w:hAnsi="Arial" w:cs="Arial"/>
          <w:b/>
          <w:bCs/>
          <w:sz w:val="22"/>
          <w:szCs w:val="22"/>
        </w:rPr>
        <w:t>a mondiale.</w:t>
      </w:r>
    </w:p>
    <w:p w14:paraId="67D53D47" w14:textId="77777777" w:rsidR="0014075F" w:rsidRPr="00C45BB3" w:rsidRDefault="00F56EF2" w:rsidP="00C45BB3">
      <w:pPr>
        <w:pStyle w:val="DidefaultB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132"/>
        </w:tabs>
        <w:spacing w:before="0" w:line="180" w:lineRule="atLeast"/>
        <w:rPr>
          <w:rFonts w:ascii="Arial" w:eastAsia="Arial" w:hAnsi="Arial" w:cs="Arial"/>
          <w:sz w:val="22"/>
          <w:szCs w:val="22"/>
        </w:rPr>
      </w:pPr>
      <w:r w:rsidRPr="00C45BB3">
        <w:rPr>
          <w:rFonts w:ascii="Arial" w:hAnsi="Arial" w:cs="Arial"/>
          <w:sz w:val="22"/>
          <w:szCs w:val="22"/>
        </w:rPr>
        <w:t>Cantieri San Paolo conferma la mission di Dominio Pubblico, la Citt</w:t>
      </w:r>
      <w:r w:rsidRPr="00C45BB3">
        <w:rPr>
          <w:rFonts w:ascii="Arial" w:hAnsi="Arial" w:cs="Arial"/>
          <w:sz w:val="22"/>
          <w:szCs w:val="22"/>
        </w:rPr>
        <w:t xml:space="preserve">à </w:t>
      </w:r>
      <w:r w:rsidRPr="00C45BB3">
        <w:rPr>
          <w:rFonts w:ascii="Arial" w:hAnsi="Arial" w:cs="Arial"/>
          <w:sz w:val="22"/>
          <w:szCs w:val="22"/>
        </w:rPr>
        <w:t>degli Under 25: coinvolgere le nuove generazioni spesso mantenute distanti dalle progettualit</w:t>
      </w:r>
      <w:r w:rsidRPr="00C45BB3">
        <w:rPr>
          <w:rFonts w:ascii="Arial" w:hAnsi="Arial" w:cs="Arial"/>
          <w:sz w:val="22"/>
          <w:szCs w:val="22"/>
        </w:rPr>
        <w:t xml:space="preserve">à </w:t>
      </w:r>
      <w:proofErr w:type="gramStart"/>
      <w:r w:rsidRPr="00C45BB3">
        <w:rPr>
          <w:rFonts w:ascii="Arial" w:hAnsi="Arial" w:cs="Arial"/>
          <w:sz w:val="22"/>
          <w:szCs w:val="22"/>
        </w:rPr>
        <w:t>cittadine  e</w:t>
      </w:r>
      <w:proofErr w:type="gramEnd"/>
      <w:r w:rsidRPr="00C45BB3">
        <w:rPr>
          <w:rFonts w:ascii="Arial" w:hAnsi="Arial" w:cs="Arial"/>
          <w:sz w:val="22"/>
          <w:szCs w:val="22"/>
        </w:rPr>
        <w:t xml:space="preserve"> portarle al centro dello storytelling urbano, attraverso stimoli di cittadinanza attiva e aggregazione giovanile. </w:t>
      </w:r>
    </w:p>
    <w:p w14:paraId="7A9CC726" w14:textId="77777777" w:rsidR="0014075F" w:rsidRPr="00C45BB3" w:rsidRDefault="00F56EF2" w:rsidP="00C45BB3">
      <w:pPr>
        <w:pStyle w:val="DidefaultB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132"/>
        </w:tabs>
        <w:spacing w:before="0" w:line="240" w:lineRule="atLeast"/>
        <w:rPr>
          <w:rFonts w:ascii="Arial" w:eastAsia="Arial" w:hAnsi="Arial" w:cs="Arial"/>
          <w:sz w:val="22"/>
          <w:szCs w:val="22"/>
        </w:rPr>
      </w:pPr>
      <w:r w:rsidRPr="00C45BB3">
        <w:rPr>
          <w:rFonts w:ascii="Arial" w:hAnsi="Arial" w:cs="Arial"/>
          <w:b/>
          <w:bCs/>
          <w:sz w:val="22"/>
          <w:szCs w:val="22"/>
          <w:u w:val="single"/>
        </w:rPr>
        <w:t>Gli artisti:</w:t>
      </w:r>
      <w:r w:rsidRPr="00C45BB3">
        <w:rPr>
          <w:rFonts w:ascii="Arial" w:hAnsi="Arial" w:cs="Arial"/>
          <w:sz w:val="22"/>
          <w:szCs w:val="22"/>
          <w:u w:val="single"/>
        </w:rPr>
        <w:br/>
      </w:r>
      <w:r w:rsidRPr="00C45BB3">
        <w:rPr>
          <w:rFonts w:ascii="Arial" w:hAnsi="Arial" w:cs="Arial"/>
          <w:b/>
          <w:bCs/>
          <w:sz w:val="22"/>
          <w:szCs w:val="22"/>
        </w:rPr>
        <w:t xml:space="preserve">Greg </w:t>
      </w:r>
      <w:proofErr w:type="spellStart"/>
      <w:r w:rsidRPr="00C45BB3">
        <w:rPr>
          <w:rFonts w:ascii="Arial" w:hAnsi="Arial" w:cs="Arial"/>
          <w:b/>
          <w:bCs/>
          <w:sz w:val="22"/>
          <w:szCs w:val="22"/>
        </w:rPr>
        <w:t>Jager</w:t>
      </w:r>
      <w:proofErr w:type="spellEnd"/>
      <w:r w:rsidRPr="00C45BB3">
        <w:rPr>
          <w:rFonts w:ascii="Arial" w:hAnsi="Arial" w:cs="Arial"/>
          <w:sz w:val="22"/>
          <w:szCs w:val="22"/>
        </w:rPr>
        <w:t xml:space="preserve"> (37 anni) </w:t>
      </w:r>
      <w:r w:rsidRPr="00C45BB3">
        <w:rPr>
          <w:rFonts w:ascii="Arial" w:hAnsi="Arial" w:cs="Arial"/>
          <w:sz w:val="22"/>
          <w:szCs w:val="22"/>
        </w:rPr>
        <w:t xml:space="preserve">è </w:t>
      </w:r>
      <w:r w:rsidRPr="00C45BB3">
        <w:rPr>
          <w:rFonts w:ascii="Arial" w:hAnsi="Arial" w:cs="Arial"/>
          <w:sz w:val="22"/>
          <w:szCs w:val="22"/>
        </w:rPr>
        <w:t>un artista contemporaneo con base a Roma. Noto per la sua estetica astratta, ha iniziato a p</w:t>
      </w:r>
      <w:r w:rsidRPr="00C45BB3">
        <w:rPr>
          <w:rFonts w:ascii="Arial" w:hAnsi="Arial" w:cs="Arial"/>
          <w:sz w:val="22"/>
          <w:szCs w:val="22"/>
        </w:rPr>
        <w:t>raticare arte negli spazi pubblici dopo la formazione come graphic designer. Ha evoluto la sua ricerca in un universo geometrico che lo ha portato a confrontarsi con diversi linguaggi, sia nello spazio pubblico che in quello privato. Il dialogo tra arte, a</w:t>
      </w:r>
      <w:r w:rsidRPr="00C45BB3">
        <w:rPr>
          <w:rFonts w:ascii="Arial" w:hAnsi="Arial" w:cs="Arial"/>
          <w:sz w:val="22"/>
          <w:szCs w:val="22"/>
        </w:rPr>
        <w:t xml:space="preserve">ntropologia e architettura </w:t>
      </w:r>
      <w:r w:rsidRPr="00C45BB3">
        <w:rPr>
          <w:rFonts w:ascii="Arial" w:hAnsi="Arial" w:cs="Arial"/>
          <w:sz w:val="22"/>
          <w:szCs w:val="22"/>
        </w:rPr>
        <w:t xml:space="preserve">è </w:t>
      </w:r>
      <w:r w:rsidRPr="00C45BB3">
        <w:rPr>
          <w:rFonts w:ascii="Arial" w:hAnsi="Arial" w:cs="Arial"/>
          <w:sz w:val="22"/>
          <w:szCs w:val="22"/>
        </w:rPr>
        <w:t xml:space="preserve">il tema principale della sua indagine. Collabora a livello internazionale con istituzioni culturali, musei e </w:t>
      </w:r>
      <w:proofErr w:type="gramStart"/>
      <w:r w:rsidRPr="00C45BB3">
        <w:rPr>
          <w:rFonts w:ascii="Arial" w:hAnsi="Arial" w:cs="Arial"/>
          <w:sz w:val="22"/>
          <w:szCs w:val="22"/>
        </w:rPr>
        <w:t>gallerie</w:t>
      </w:r>
      <w:proofErr w:type="gramEnd"/>
      <w:r w:rsidRPr="00C45BB3">
        <w:rPr>
          <w:rFonts w:ascii="Arial" w:hAnsi="Arial" w:cs="Arial"/>
          <w:sz w:val="22"/>
          <w:szCs w:val="22"/>
        </w:rPr>
        <w:t xml:space="preserve"> tra cui </w:t>
      </w:r>
      <w:proofErr w:type="spellStart"/>
      <w:r w:rsidRPr="00C45BB3">
        <w:rPr>
          <w:rFonts w:ascii="Arial" w:hAnsi="Arial" w:cs="Arial"/>
          <w:sz w:val="22"/>
          <w:szCs w:val="22"/>
        </w:rPr>
        <w:t>MacRo</w:t>
      </w:r>
      <w:proofErr w:type="spellEnd"/>
      <w:r w:rsidRPr="00C45BB3">
        <w:rPr>
          <w:rFonts w:ascii="Arial" w:hAnsi="Arial" w:cs="Arial"/>
          <w:sz w:val="22"/>
          <w:szCs w:val="22"/>
        </w:rPr>
        <w:t xml:space="preserve">, Azienda Speciale </w:t>
      </w:r>
      <w:proofErr w:type="spellStart"/>
      <w:r w:rsidRPr="00C45BB3">
        <w:rPr>
          <w:rFonts w:ascii="Arial" w:hAnsi="Arial" w:cs="Arial"/>
          <w:sz w:val="22"/>
          <w:szCs w:val="22"/>
        </w:rPr>
        <w:t>Palaexpo</w:t>
      </w:r>
      <w:proofErr w:type="spellEnd"/>
      <w:r w:rsidRPr="00C45BB3">
        <w:rPr>
          <w:rFonts w:ascii="Arial" w:hAnsi="Arial" w:cs="Arial"/>
          <w:sz w:val="22"/>
          <w:szCs w:val="22"/>
        </w:rPr>
        <w:t xml:space="preserve">, Regione Lazio, </w:t>
      </w:r>
      <w:proofErr w:type="spellStart"/>
      <w:r w:rsidRPr="00C45BB3">
        <w:rPr>
          <w:rFonts w:ascii="Arial" w:hAnsi="Arial" w:cs="Arial"/>
          <w:sz w:val="22"/>
          <w:szCs w:val="22"/>
        </w:rPr>
        <w:t>Universit</w:t>
      </w:r>
      <w:proofErr w:type="spellEnd"/>
      <w:r w:rsidRPr="00C45BB3">
        <w:rPr>
          <w:rFonts w:ascii="Arial" w:hAnsi="Arial" w:cs="Arial"/>
          <w:sz w:val="22"/>
          <w:szCs w:val="22"/>
          <w:lang w:val="fr-FR"/>
        </w:rPr>
        <w:t xml:space="preserve">à </w:t>
      </w:r>
      <w:r w:rsidRPr="00C45BB3">
        <w:rPr>
          <w:rFonts w:ascii="Arial" w:hAnsi="Arial" w:cs="Arial"/>
          <w:sz w:val="22"/>
          <w:szCs w:val="22"/>
        </w:rPr>
        <w:t xml:space="preserve">Federico II di Napoli, </w:t>
      </w:r>
      <w:proofErr w:type="spellStart"/>
      <w:r w:rsidRPr="00C45BB3">
        <w:rPr>
          <w:rFonts w:ascii="Arial" w:hAnsi="Arial" w:cs="Arial"/>
          <w:sz w:val="22"/>
          <w:szCs w:val="22"/>
        </w:rPr>
        <w:t>Inward</w:t>
      </w:r>
      <w:proofErr w:type="spellEnd"/>
      <w:r w:rsidRPr="00C45BB3">
        <w:rPr>
          <w:rFonts w:ascii="Arial" w:hAnsi="Arial" w:cs="Arial"/>
          <w:sz w:val="22"/>
          <w:szCs w:val="22"/>
        </w:rPr>
        <w:t>, Contempora</w:t>
      </w:r>
      <w:r w:rsidRPr="00C45BB3">
        <w:rPr>
          <w:rFonts w:ascii="Arial" w:hAnsi="Arial" w:cs="Arial"/>
          <w:sz w:val="22"/>
          <w:szCs w:val="22"/>
        </w:rPr>
        <w:t>ry Cluster, B-</w:t>
      </w:r>
      <w:proofErr w:type="spellStart"/>
      <w:r w:rsidRPr="00C45BB3">
        <w:rPr>
          <w:rFonts w:ascii="Arial" w:hAnsi="Arial" w:cs="Arial"/>
          <w:sz w:val="22"/>
          <w:szCs w:val="22"/>
        </w:rPr>
        <w:t>Murals</w:t>
      </w:r>
      <w:proofErr w:type="spellEnd"/>
      <w:r w:rsidRPr="00C45BB3">
        <w:rPr>
          <w:rFonts w:ascii="Arial" w:hAnsi="Arial" w:cs="Arial"/>
          <w:sz w:val="22"/>
          <w:szCs w:val="22"/>
        </w:rPr>
        <w:t xml:space="preserve"> - Centro d</w:t>
      </w:r>
      <w:r w:rsidRPr="00C45BB3">
        <w:rPr>
          <w:rFonts w:ascii="Arial" w:hAnsi="Arial" w:cs="Arial"/>
          <w:sz w:val="22"/>
          <w:szCs w:val="22"/>
        </w:rPr>
        <w:t>’</w:t>
      </w:r>
      <w:r w:rsidRPr="00C45BB3">
        <w:rPr>
          <w:rFonts w:ascii="Arial" w:hAnsi="Arial" w:cs="Arial"/>
          <w:sz w:val="22"/>
          <w:szCs w:val="22"/>
        </w:rPr>
        <w:t xml:space="preserve">arte urbana di Barcellona, Istituto Italiano di Cultura di Barcellona e Atene, Comune di Collegno (TO) e </w:t>
      </w:r>
      <w:proofErr w:type="spellStart"/>
      <w:r w:rsidRPr="00C45BB3">
        <w:rPr>
          <w:rFonts w:ascii="Arial" w:hAnsi="Arial" w:cs="Arial"/>
          <w:sz w:val="22"/>
          <w:szCs w:val="22"/>
        </w:rPr>
        <w:t>Walk</w:t>
      </w:r>
      <w:proofErr w:type="spellEnd"/>
      <w:r w:rsidRPr="00C45BB3">
        <w:rPr>
          <w:rFonts w:ascii="Arial" w:hAnsi="Arial" w:cs="Arial"/>
          <w:sz w:val="22"/>
          <w:szCs w:val="22"/>
        </w:rPr>
        <w:t xml:space="preserve"> The Line di Genova.</w:t>
      </w:r>
    </w:p>
    <w:p w14:paraId="6B90EE65" w14:textId="77777777" w:rsidR="0014075F" w:rsidRPr="00C45BB3" w:rsidRDefault="00F56EF2" w:rsidP="00C45BB3">
      <w:pPr>
        <w:pStyle w:val="CorpoA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132"/>
        </w:tabs>
        <w:spacing w:before="0"/>
        <w:rPr>
          <w:rFonts w:ascii="Arial" w:eastAsia="Arial" w:hAnsi="Arial" w:cs="Arial"/>
          <w:sz w:val="22"/>
          <w:szCs w:val="22"/>
        </w:rPr>
      </w:pPr>
      <w:r w:rsidRPr="00C45BB3">
        <w:rPr>
          <w:rFonts w:ascii="Arial" w:hAnsi="Arial" w:cs="Arial"/>
          <w:b/>
          <w:bCs/>
          <w:sz w:val="22"/>
          <w:szCs w:val="22"/>
        </w:rPr>
        <w:t>Paolo Colasanti</w:t>
      </w:r>
      <w:r w:rsidRPr="00C45BB3">
        <w:rPr>
          <w:rFonts w:ascii="Arial" w:hAnsi="Arial" w:cs="Arial"/>
          <w:sz w:val="22"/>
          <w:szCs w:val="22"/>
        </w:rPr>
        <w:t xml:space="preserve"> (GOJO). Organizzatore e artista in molti eventi, tra cui: WRITE4GOLD, ROMA HIP</w:t>
      </w:r>
      <w:r w:rsidRPr="00C45BB3">
        <w:rPr>
          <w:rFonts w:ascii="Arial" w:hAnsi="Arial" w:cs="Arial"/>
          <w:sz w:val="22"/>
          <w:szCs w:val="22"/>
        </w:rPr>
        <w:t xml:space="preserve">HOP PARADE, BATTLE OF THE YEAR. Dal 2007 collabora con il Comune di Roma per il progetto URBAN ACT, volto a trovare muri da far disegnare liberamente ai cittadini. Sempre nel 2007 </w:t>
      </w:r>
      <w:r w:rsidRPr="00C45BB3">
        <w:rPr>
          <w:rFonts w:ascii="Arial" w:hAnsi="Arial" w:cs="Arial"/>
          <w:sz w:val="22"/>
          <w:szCs w:val="22"/>
        </w:rPr>
        <w:t xml:space="preserve">è </w:t>
      </w:r>
      <w:r w:rsidRPr="00C45BB3">
        <w:rPr>
          <w:rFonts w:ascii="Arial" w:hAnsi="Arial" w:cs="Arial"/>
          <w:sz w:val="22"/>
          <w:szCs w:val="22"/>
        </w:rPr>
        <w:t>stato organizzatore e promotore del progetto ROMA MAGISTRA ARTIS per l'ins</w:t>
      </w:r>
      <w:r w:rsidRPr="00C45BB3">
        <w:rPr>
          <w:rFonts w:ascii="Arial" w:hAnsi="Arial" w:cs="Arial"/>
          <w:sz w:val="22"/>
          <w:szCs w:val="22"/>
        </w:rPr>
        <w:t>egnamento dell'educazione civica con progetti di pittura murale collettiva nelle scuole. Tra il 2012 e il 2013 ha realizzato le scenografie per il Teatro Nazionale di Roma, il San Carlo di Napoli e la Fenice di Venezia, lavorando con registi del calibro di</w:t>
      </w:r>
      <w:r w:rsidRPr="00C45BB3">
        <w:rPr>
          <w:rFonts w:ascii="Arial" w:hAnsi="Arial" w:cs="Arial"/>
          <w:sz w:val="22"/>
          <w:szCs w:val="22"/>
        </w:rPr>
        <w:t xml:space="preserve"> Gabriele Lavia. Dal 2018 inizia la sua collaborazione con Dominio Pubblico per lo sviluppo del progetto MILLENNIALS A</w:t>
      </w:r>
      <w:r w:rsidRPr="00C45BB3">
        <w:rPr>
          <w:rFonts w:ascii="Arial" w:hAnsi="Arial" w:cs="Arial"/>
          <w:sz w:val="22"/>
          <w:szCs w:val="22"/>
        </w:rPr>
        <w:t>®</w:t>
      </w:r>
      <w:r w:rsidRPr="00C45BB3">
        <w:rPr>
          <w:rFonts w:ascii="Arial" w:hAnsi="Arial" w:cs="Arial"/>
          <w:sz w:val="22"/>
          <w:szCs w:val="22"/>
        </w:rPr>
        <w:t xml:space="preserve">T WORK </w:t>
      </w:r>
      <w:r w:rsidRPr="00C45BB3">
        <w:rPr>
          <w:rFonts w:ascii="Arial" w:hAnsi="Arial" w:cs="Arial"/>
          <w:sz w:val="22"/>
          <w:szCs w:val="22"/>
        </w:rPr>
        <w:t xml:space="preserve">– </w:t>
      </w:r>
      <w:r w:rsidRPr="00C45BB3">
        <w:rPr>
          <w:rFonts w:ascii="Arial" w:hAnsi="Arial" w:cs="Arial"/>
          <w:sz w:val="22"/>
          <w:szCs w:val="22"/>
        </w:rPr>
        <w:t>MA</w:t>
      </w:r>
      <w:r w:rsidRPr="00C45BB3">
        <w:rPr>
          <w:rFonts w:ascii="Arial" w:hAnsi="Arial" w:cs="Arial"/>
          <w:sz w:val="22"/>
          <w:szCs w:val="22"/>
        </w:rPr>
        <w:t>®</w:t>
      </w:r>
      <w:r w:rsidRPr="00C45BB3">
        <w:rPr>
          <w:rFonts w:ascii="Arial" w:hAnsi="Arial" w:cs="Arial"/>
          <w:sz w:val="22"/>
          <w:szCs w:val="22"/>
        </w:rPr>
        <w:t xml:space="preserve">T di cui </w:t>
      </w:r>
      <w:r w:rsidRPr="00C45BB3">
        <w:rPr>
          <w:rFonts w:ascii="Arial" w:hAnsi="Arial" w:cs="Arial"/>
          <w:sz w:val="22"/>
          <w:szCs w:val="22"/>
        </w:rPr>
        <w:t xml:space="preserve">è </w:t>
      </w:r>
      <w:r w:rsidRPr="00C45BB3">
        <w:rPr>
          <w:rFonts w:ascii="Arial" w:hAnsi="Arial" w:cs="Arial"/>
          <w:sz w:val="22"/>
          <w:szCs w:val="22"/>
        </w:rPr>
        <w:t xml:space="preserve">stato curatore. </w:t>
      </w:r>
    </w:p>
    <w:p w14:paraId="3216809E" w14:textId="058A6429" w:rsidR="0014075F" w:rsidRDefault="00F56EF2" w:rsidP="00C45BB3">
      <w:pPr>
        <w:pStyle w:val="CorpoA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132"/>
        </w:tabs>
        <w:spacing w:before="0"/>
      </w:pPr>
      <w:r w:rsidRPr="00C45BB3">
        <w:rPr>
          <w:rFonts w:ascii="Arial" w:hAnsi="Arial" w:cs="Arial"/>
          <w:b/>
          <w:bCs/>
          <w:sz w:val="22"/>
          <w:szCs w:val="22"/>
        </w:rPr>
        <w:t>Elia Novecento (1989)</w:t>
      </w:r>
      <w:r w:rsidRPr="00C45BB3">
        <w:rPr>
          <w:rFonts w:ascii="Arial" w:hAnsi="Arial" w:cs="Arial"/>
          <w:sz w:val="22"/>
          <w:szCs w:val="22"/>
        </w:rPr>
        <w:t>: artista romano nel 2004 si iscrive al Liceo Artistico Statale Ripetta di R</w:t>
      </w:r>
      <w:r w:rsidRPr="00C45BB3">
        <w:rPr>
          <w:rFonts w:ascii="Arial" w:hAnsi="Arial" w:cs="Arial"/>
          <w:sz w:val="22"/>
          <w:szCs w:val="22"/>
        </w:rPr>
        <w:t>oma. Insieme a Leonardo Crudi fonda il Collettivo 900 con l</w:t>
      </w:r>
      <w:r w:rsidRPr="00C45BB3">
        <w:rPr>
          <w:rFonts w:ascii="Arial" w:hAnsi="Arial" w:cs="Arial"/>
          <w:sz w:val="22"/>
          <w:szCs w:val="22"/>
        </w:rPr>
        <w:t>’</w:t>
      </w:r>
      <w:r w:rsidRPr="00C45BB3">
        <w:rPr>
          <w:rFonts w:ascii="Arial" w:hAnsi="Arial" w:cs="Arial"/>
          <w:sz w:val="22"/>
          <w:szCs w:val="22"/>
        </w:rPr>
        <w:t xml:space="preserve">intento di comunicare con la </w:t>
      </w:r>
      <w:proofErr w:type="spellStart"/>
      <w:r w:rsidRPr="00C45BB3">
        <w:rPr>
          <w:rFonts w:ascii="Arial" w:hAnsi="Arial" w:cs="Arial"/>
          <w:sz w:val="22"/>
          <w:szCs w:val="22"/>
        </w:rPr>
        <w:t>citt</w:t>
      </w:r>
      <w:proofErr w:type="spellEnd"/>
      <w:r w:rsidRPr="00C45BB3">
        <w:rPr>
          <w:rFonts w:ascii="Arial" w:hAnsi="Arial" w:cs="Arial"/>
          <w:sz w:val="22"/>
          <w:szCs w:val="22"/>
          <w:lang w:val="fr-FR"/>
        </w:rPr>
        <w:t xml:space="preserve">à </w:t>
      </w:r>
      <w:r w:rsidRPr="00C45BB3">
        <w:rPr>
          <w:rFonts w:ascii="Arial" w:hAnsi="Arial" w:cs="Arial"/>
          <w:sz w:val="22"/>
          <w:szCs w:val="22"/>
        </w:rPr>
        <w:t>attraverso poster lasciati in balia del quotidiano e dell</w:t>
      </w:r>
      <w:r w:rsidRPr="00C45BB3">
        <w:rPr>
          <w:rFonts w:ascii="Arial" w:hAnsi="Arial" w:cs="Arial"/>
          <w:sz w:val="22"/>
          <w:szCs w:val="22"/>
        </w:rPr>
        <w:t>’</w:t>
      </w:r>
      <w:r w:rsidRPr="00C45BB3">
        <w:rPr>
          <w:rFonts w:ascii="Arial" w:hAnsi="Arial" w:cs="Arial"/>
          <w:sz w:val="22"/>
          <w:szCs w:val="22"/>
        </w:rPr>
        <w:t>interpretazione libera di chi li osserva. Parallelamente ai graffiti e ai poster, produce tele di grand</w:t>
      </w:r>
      <w:r w:rsidRPr="00C45BB3">
        <w:rPr>
          <w:rFonts w:ascii="Arial" w:hAnsi="Arial" w:cs="Arial"/>
          <w:sz w:val="22"/>
          <w:szCs w:val="22"/>
        </w:rPr>
        <w:t xml:space="preserve">e formato ispirate al linguaggio dei </w:t>
      </w:r>
      <w:proofErr w:type="spellStart"/>
      <w:r w:rsidRPr="00C45BB3">
        <w:rPr>
          <w:rFonts w:ascii="Arial" w:hAnsi="Arial" w:cs="Arial"/>
          <w:sz w:val="22"/>
          <w:szCs w:val="22"/>
        </w:rPr>
        <w:t>popist</w:t>
      </w:r>
      <w:proofErr w:type="spellEnd"/>
      <w:r w:rsidRPr="00C45BB3">
        <w:rPr>
          <w:rFonts w:ascii="Arial" w:hAnsi="Arial" w:cs="Arial"/>
          <w:sz w:val="22"/>
          <w:szCs w:val="22"/>
        </w:rPr>
        <w:t xml:space="preserve"> romani degli anni Sessanta. </w:t>
      </w:r>
      <w:r w:rsidRPr="00C45BB3">
        <w:rPr>
          <w:rFonts w:ascii="Arial" w:hAnsi="Arial" w:cs="Arial"/>
          <w:b/>
          <w:bCs/>
          <w:sz w:val="22"/>
          <w:szCs w:val="22"/>
        </w:rPr>
        <w:t>Leonardo Crudi (1988)</w:t>
      </w:r>
      <w:r w:rsidRPr="00C45BB3">
        <w:rPr>
          <w:rFonts w:ascii="Arial" w:hAnsi="Arial" w:cs="Arial"/>
          <w:sz w:val="22"/>
          <w:szCs w:val="22"/>
        </w:rPr>
        <w:t>: Nel 2015, si dedica allo studio del cinema d</w:t>
      </w:r>
      <w:r w:rsidRPr="00C45BB3">
        <w:rPr>
          <w:rFonts w:ascii="Arial" w:hAnsi="Arial" w:cs="Arial"/>
          <w:sz w:val="22"/>
          <w:szCs w:val="22"/>
        </w:rPr>
        <w:t>’</w:t>
      </w:r>
      <w:r w:rsidRPr="00C45BB3">
        <w:rPr>
          <w:rFonts w:ascii="Arial" w:hAnsi="Arial" w:cs="Arial"/>
          <w:sz w:val="22"/>
          <w:szCs w:val="22"/>
        </w:rPr>
        <w:t>avanguardia sovietico e successivamente, si rivolge alle avanguardie pittoriche e fotografiche del Suprematismo, Cos</w:t>
      </w:r>
      <w:r w:rsidRPr="00C45BB3">
        <w:rPr>
          <w:rFonts w:ascii="Arial" w:hAnsi="Arial" w:cs="Arial"/>
          <w:sz w:val="22"/>
          <w:szCs w:val="22"/>
        </w:rPr>
        <w:t>truttivismo e Futurismo russo veicolando contenuti etici e politici.</w:t>
      </w:r>
      <w:r w:rsidRPr="00C45BB3">
        <w:rPr>
          <w:rFonts w:ascii="Arial" w:hAnsi="Arial" w:cs="Arial"/>
          <w:sz w:val="22"/>
          <w:szCs w:val="22"/>
        </w:rPr>
        <w:br/>
      </w:r>
      <w:r>
        <w:rPr>
          <w:rFonts w:ascii="Arial Unicode MS" w:hAnsi="Arial Unicode MS"/>
          <w:sz w:val="22"/>
          <w:szCs w:val="22"/>
        </w:rPr>
        <w:br/>
      </w:r>
    </w:p>
    <w:sectPr w:rsidR="0014075F">
      <w:headerReference w:type="default" r:id="rId6"/>
      <w:footerReference w:type="default" r:id="rId7"/>
      <w:pgSz w:w="11900" w:h="16840"/>
      <w:pgMar w:top="1417" w:right="1134" w:bottom="1134" w:left="1134" w:header="708" w:footer="708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542E01C" w14:textId="77777777" w:rsidR="00F56EF2" w:rsidRDefault="00F56EF2">
      <w:r>
        <w:separator/>
      </w:r>
    </w:p>
  </w:endnote>
  <w:endnote w:type="continuationSeparator" w:id="0">
    <w:p w14:paraId="477B7130" w14:textId="77777777" w:rsidR="00F56EF2" w:rsidRDefault="00F56EF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altName w:val="Arial"/>
    <w:panose1 w:val="020B0604020202020204"/>
    <w:charset w:val="00"/>
    <w:family w:val="roman"/>
    <w:pitch w:val="default"/>
  </w:font>
  <w:font w:name="Helvetica Neue">
    <w:altName w:val="Arial"/>
    <w:charset w:val="00"/>
    <w:family w:val="roman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C8B09D0" w14:textId="77777777" w:rsidR="0014075F" w:rsidRDefault="0014075F">
    <w:pPr>
      <w:pStyle w:val="Intestazionee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2E78786" w14:textId="77777777" w:rsidR="00F56EF2" w:rsidRDefault="00F56EF2">
      <w:r>
        <w:separator/>
      </w:r>
    </w:p>
  </w:footnote>
  <w:footnote w:type="continuationSeparator" w:id="0">
    <w:p w14:paraId="400BDAA4" w14:textId="77777777" w:rsidR="00F56EF2" w:rsidRDefault="00F56EF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EB41041" w14:textId="77777777" w:rsidR="0014075F" w:rsidRDefault="0014075F">
    <w:pPr>
      <w:pStyle w:val="Intestazioneepidipagina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isplayBackgroundShape/>
  <w:proofState w:spelling="clean" w:grammar="clean"/>
  <w:defaultTabStop w:val="708"/>
  <w:autoHyphenation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4075F"/>
    <w:rsid w:val="000A198D"/>
    <w:rsid w:val="0014075F"/>
    <w:rsid w:val="00492881"/>
    <w:rsid w:val="00C45BB3"/>
    <w:rsid w:val="00F56E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5EE48D"/>
  <w15:docId w15:val="{3246C5A8-3B6A-414B-A353-A15F1CE487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Arial Unicode MS" w:hAnsi="Times New Roman" w:cs="Times New Roman"/>
        <w:bdr w:val="nil"/>
        <w:lang w:val="it-IT" w:eastAsia="it-IT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sz w:val="24"/>
      <w:szCs w:val="24"/>
      <w:lang w:val="en-US" w:eastAsia="en-US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Intestazioneepidipagina">
    <w:name w:val="Intestazione e piè di pagina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paragraph" w:customStyle="1" w:styleId="DidefaultA">
    <w:name w:val="Di default A"/>
    <w:pPr>
      <w:spacing w:before="160" w:after="160" w:line="259" w:lineRule="auto"/>
    </w:pPr>
    <w:rPr>
      <w:rFonts w:ascii="Helvetica Neue" w:hAnsi="Helvetica Neue" w:cs="Arial Unicode MS"/>
      <w:color w:val="000000"/>
      <w:sz w:val="24"/>
      <w:szCs w:val="24"/>
      <w:u w:color="000000"/>
      <w14:textOutline w14:w="12700" w14:cap="flat" w14:cmpd="sng" w14:algn="ctr">
        <w14:noFill/>
        <w14:prstDash w14:val="solid"/>
        <w14:miter w14:lim="400000"/>
      </w14:textOutline>
    </w:rPr>
  </w:style>
  <w:style w:type="paragraph" w:customStyle="1" w:styleId="DidefaultB">
    <w:name w:val="Di default B"/>
    <w:pPr>
      <w:spacing w:before="160" w:after="160" w:line="259" w:lineRule="auto"/>
    </w:pPr>
    <w:rPr>
      <w:rFonts w:ascii="Helvetica Neue" w:hAnsi="Helvetica Neue" w:cs="Arial Unicode MS"/>
      <w:color w:val="000000"/>
      <w:sz w:val="24"/>
      <w:szCs w:val="24"/>
      <w:u w:color="000000"/>
      <w14:textOutline w14:w="12700" w14:cap="flat" w14:cmpd="sng" w14:algn="ctr">
        <w14:noFill/>
        <w14:prstDash w14:val="solid"/>
        <w14:miter w14:lim="400000"/>
      </w14:textOutline>
    </w:rPr>
  </w:style>
  <w:style w:type="paragraph" w:customStyle="1" w:styleId="CorpoA">
    <w:name w:val="Corpo A"/>
    <w:pPr>
      <w:spacing w:before="160" w:after="160" w:line="259" w:lineRule="auto"/>
    </w:pPr>
    <w:rPr>
      <w:rFonts w:ascii="Helvetica Neue" w:hAnsi="Helvetica Neue" w:cs="Arial Unicode MS"/>
      <w:color w:val="000000"/>
      <w:sz w:val="24"/>
      <w:szCs w:val="24"/>
      <w:u w:color="000000"/>
      <w14:textOutline w14:w="12700" w14:cap="flat" w14:cmpd="sng" w14:algn="ctr">
        <w14:noFill/>
        <w14:prstDash w14:val="solid"/>
        <w14:miter w14:lim="400000"/>
      </w14:textOutline>
    </w:rPr>
  </w:style>
  <w:style w:type="character" w:customStyle="1" w:styleId="Nessuno">
    <w:name w:val="Nessuno"/>
  </w:style>
  <w:style w:type="character" w:customStyle="1" w:styleId="Hyperlink0">
    <w:name w:val="Hyperlink.0"/>
    <w:basedOn w:val="Nessuno"/>
    <w:rPr>
      <w:rFonts w:ascii="Arial" w:eastAsia="Arial" w:hAnsi="Arial" w:cs="Arial"/>
      <w:b/>
      <w:bCs/>
      <w:outline w:val="0"/>
      <w:color w:val="FF2600"/>
      <w:sz w:val="22"/>
      <w:szCs w:val="22"/>
      <w:u w:val="single" w:color="FF2600"/>
      <w:lang w:val="it-IT"/>
    </w:rPr>
  </w:style>
  <w:style w:type="character" w:customStyle="1" w:styleId="Hyperlink1">
    <w:name w:val="Hyperlink.1"/>
    <w:basedOn w:val="Nessuno"/>
    <w:rPr>
      <w:rFonts w:ascii="Arial" w:eastAsia="Arial" w:hAnsi="Arial" w:cs="Arial"/>
      <w:b/>
      <w:bCs/>
      <w:sz w:val="22"/>
      <w:szCs w:val="22"/>
      <w:u w:val="single"/>
      <w:lang w:val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Tema di 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000FF"/>
      </a:hlink>
      <a:folHlink>
        <a:srgbClr val="FF00FF"/>
      </a:folHlink>
    </a:clrScheme>
    <a:fontScheme name="Tema di 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Tema di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1215</Words>
  <Characters>6927</Characters>
  <Application>Microsoft Office Word</Application>
  <DocSecurity>0</DocSecurity>
  <Lines>57</Lines>
  <Paragraphs>16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Barbara Andreoli</dc:creator>
  <cp:lastModifiedBy>Barbara Andreoli</cp:lastModifiedBy>
  <cp:revision>2</cp:revision>
  <dcterms:created xsi:type="dcterms:W3CDTF">2021-03-24T15:04:00Z</dcterms:created>
  <dcterms:modified xsi:type="dcterms:W3CDTF">2021-03-24T15:04:00Z</dcterms:modified>
</cp:coreProperties>
</file>