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5E86" w:rsidRDefault="00DD5E86" w:rsidP="00DD5E86">
      <w:pPr>
        <w:pStyle w:val="NormaleWeb"/>
        <w:rPr>
          <w:rFonts w:asciiTheme="minorHAnsi" w:hAnsiTheme="minorHAnsi" w:cstheme="minorHAnsi"/>
          <w:sz w:val="22"/>
          <w:szCs w:val="22"/>
        </w:rPr>
      </w:pPr>
      <w:r w:rsidRPr="00AA4339">
        <w:rPr>
          <w:rFonts w:asciiTheme="minorHAnsi" w:hAnsiTheme="minorHAnsi" w:cstheme="minorHAnsi"/>
          <w:sz w:val="22"/>
          <w:szCs w:val="22"/>
        </w:rPr>
        <w:t>COMUNICATO STAMPA</w:t>
      </w:r>
    </w:p>
    <w:p w:rsidR="00DD5E86" w:rsidRDefault="00DD5E86" w:rsidP="00DD5E86">
      <w:pPr>
        <w:pStyle w:val="NormaleWeb"/>
        <w:rPr>
          <w:rFonts w:ascii="MS Gothic" w:eastAsia="MS Gothic" w:hAnsi="MS Gothic" w:cs="MS Gothic"/>
          <w:b/>
          <w:bCs/>
          <w:color w:val="000000"/>
          <w:sz w:val="22"/>
          <w:szCs w:val="22"/>
        </w:rPr>
      </w:pPr>
      <w:r>
        <w:rPr>
          <w:rFonts w:ascii="Calibri" w:hAnsi="Calibri" w:cs="Calibri"/>
          <w:b/>
          <w:bCs/>
          <w:i/>
          <w:iCs/>
          <w:color w:val="000000"/>
          <w:sz w:val="22"/>
          <w:szCs w:val="22"/>
        </w:rPr>
        <w:t>MASTER OF MISTAKES (2022)</w:t>
      </w:r>
      <w:r>
        <w:rPr>
          <w:rFonts w:ascii="Calibri" w:hAnsi="Calibri" w:cs="Calibri"/>
          <w:b/>
          <w:bCs/>
          <w:color w:val="000000"/>
          <w:sz w:val="22"/>
          <w:szCs w:val="22"/>
        </w:rPr>
        <w:t xml:space="preserve"> DI DANIELE SIGALOT </w:t>
      </w:r>
      <w:r w:rsidR="0044598C">
        <w:rPr>
          <w:rFonts w:ascii="Calibri" w:hAnsi="Calibri" w:cs="Calibri"/>
          <w:b/>
          <w:bCs/>
          <w:color w:val="000000"/>
          <w:sz w:val="22"/>
          <w:szCs w:val="22"/>
        </w:rPr>
        <w:t>a</w:t>
      </w:r>
      <w:r>
        <w:rPr>
          <w:rFonts w:ascii="Calibri" w:hAnsi="Calibri" w:cs="Calibri"/>
          <w:b/>
          <w:bCs/>
          <w:color w:val="000000"/>
          <w:sz w:val="22"/>
          <w:szCs w:val="22"/>
        </w:rPr>
        <w:t xml:space="preserve"> “LA GALLERIA NAZIONALE” DI ROMA</w:t>
      </w:r>
      <w:r>
        <w:rPr>
          <w:rFonts w:ascii="MS Gothic" w:eastAsia="MS Gothic" w:hAnsi="MS Gothic" w:cs="MS Gothic" w:hint="eastAsia"/>
          <w:b/>
          <w:bCs/>
          <w:color w:val="000000"/>
          <w:sz w:val="22"/>
          <w:szCs w:val="22"/>
        </w:rPr>
        <w:t> </w:t>
      </w:r>
    </w:p>
    <w:p w:rsidR="00DD5E86" w:rsidRPr="005142D5" w:rsidRDefault="00DD5E86" w:rsidP="00DD5E86">
      <w:pPr>
        <w:pStyle w:val="NormaleWeb"/>
        <w:rPr>
          <w:rFonts w:asciiTheme="minorHAnsi" w:hAnsiTheme="minorHAnsi" w:cstheme="minorHAnsi"/>
          <w:sz w:val="22"/>
          <w:szCs w:val="22"/>
        </w:rPr>
      </w:pPr>
      <w:r>
        <w:rPr>
          <w:rFonts w:ascii="Calibri" w:hAnsi="Calibri" w:cs="Calibri"/>
          <w:b/>
          <w:bCs/>
          <w:color w:val="000000"/>
          <w:sz w:val="22"/>
          <w:szCs w:val="22"/>
        </w:rPr>
        <w:t>Un’opera monumentale che fa del concetto di “sbaglio” una scultura ad alto impatto sensoriale</w:t>
      </w:r>
    </w:p>
    <w:p w:rsidR="00DD5E86" w:rsidRDefault="00DD5E86" w:rsidP="00DD5E86">
      <w:pPr>
        <w:autoSpaceDE w:val="0"/>
        <w:autoSpaceDN w:val="0"/>
        <w:adjustRightInd w:val="0"/>
        <w:spacing w:after="100"/>
        <w:jc w:val="both"/>
        <w:rPr>
          <w:rFonts w:ascii="Calibri" w:hAnsi="Calibri" w:cs="Calibri"/>
          <w:color w:val="000000"/>
          <w:sz w:val="22"/>
          <w:szCs w:val="22"/>
        </w:rPr>
      </w:pPr>
      <w:r>
        <w:rPr>
          <w:rFonts w:ascii="Calibri" w:hAnsi="Calibri" w:cs="Calibri"/>
          <w:color w:val="000000"/>
          <w:sz w:val="22"/>
          <w:szCs w:val="22"/>
        </w:rPr>
        <w:t xml:space="preserve">Una sala de </w:t>
      </w:r>
      <w:r>
        <w:rPr>
          <w:rFonts w:ascii="Calibri" w:hAnsi="Calibri" w:cs="Calibri"/>
          <w:b/>
          <w:bCs/>
          <w:color w:val="000000"/>
          <w:sz w:val="22"/>
          <w:szCs w:val="22"/>
        </w:rPr>
        <w:t xml:space="preserve">La Galleria Nazionale di Arte Moderna e Contemporanea </w:t>
      </w:r>
      <w:r>
        <w:rPr>
          <w:rFonts w:ascii="Calibri" w:hAnsi="Calibri" w:cs="Calibri"/>
          <w:color w:val="000000"/>
          <w:sz w:val="22"/>
          <w:szCs w:val="22"/>
        </w:rPr>
        <w:t xml:space="preserve">di </w:t>
      </w:r>
      <w:r>
        <w:rPr>
          <w:rFonts w:ascii="Calibri" w:hAnsi="Calibri" w:cs="Calibri"/>
          <w:b/>
          <w:bCs/>
          <w:color w:val="000000"/>
          <w:sz w:val="22"/>
          <w:szCs w:val="22"/>
        </w:rPr>
        <w:t>Roma</w:t>
      </w:r>
      <w:r>
        <w:rPr>
          <w:rFonts w:ascii="Calibri" w:hAnsi="Calibri" w:cs="Calibri"/>
          <w:color w:val="000000"/>
          <w:sz w:val="22"/>
          <w:szCs w:val="22"/>
        </w:rPr>
        <w:t xml:space="preserve">, </w:t>
      </w:r>
      <w:r w:rsidR="0044598C">
        <w:rPr>
          <w:rFonts w:ascii="Calibri" w:hAnsi="Calibri" w:cs="Calibri"/>
          <w:color w:val="000000"/>
          <w:sz w:val="22"/>
          <w:szCs w:val="22"/>
        </w:rPr>
        <w:t xml:space="preserve">fino alla prima metà di </w:t>
      </w:r>
      <w:bookmarkStart w:id="0" w:name="_GoBack"/>
      <w:bookmarkEnd w:id="0"/>
      <w:r w:rsidR="0044598C">
        <w:rPr>
          <w:rFonts w:ascii="Calibri" w:hAnsi="Calibri" w:cs="Calibri"/>
          <w:color w:val="000000"/>
          <w:sz w:val="22"/>
          <w:szCs w:val="22"/>
        </w:rPr>
        <w:t>marzo</w:t>
      </w:r>
      <w:r>
        <w:rPr>
          <w:rFonts w:ascii="Calibri" w:hAnsi="Calibri" w:cs="Calibri"/>
          <w:color w:val="000000"/>
          <w:sz w:val="22"/>
          <w:szCs w:val="22"/>
        </w:rPr>
        <w:t xml:space="preserve"> 2022, ospita una monumentale e singolare scultura che il suo creatore, </w:t>
      </w:r>
      <w:r>
        <w:rPr>
          <w:rFonts w:ascii="Calibri" w:hAnsi="Calibri" w:cs="Calibri"/>
          <w:b/>
          <w:bCs/>
          <w:color w:val="000000"/>
          <w:sz w:val="22"/>
          <w:szCs w:val="22"/>
        </w:rPr>
        <w:t xml:space="preserve">l'artista Daniele </w:t>
      </w:r>
      <w:proofErr w:type="spellStart"/>
      <w:r>
        <w:rPr>
          <w:rFonts w:ascii="Calibri" w:hAnsi="Calibri" w:cs="Calibri"/>
          <w:b/>
          <w:bCs/>
          <w:color w:val="000000"/>
          <w:sz w:val="22"/>
          <w:szCs w:val="22"/>
        </w:rPr>
        <w:t>Sigalot</w:t>
      </w:r>
      <w:proofErr w:type="spellEnd"/>
      <w:r>
        <w:rPr>
          <w:rFonts w:ascii="Calibri" w:hAnsi="Calibri" w:cs="Calibri"/>
          <w:color w:val="000000"/>
          <w:sz w:val="22"/>
          <w:szCs w:val="22"/>
        </w:rPr>
        <w:t>, ha ideato e realizzato per rappresentare tutte le idee sbagliate che ha collezionato lungo la sua vita. L’opera, esposta per la prima volta dopo la sua recente creazione, misura oltre due metri e mezzo di diametro e pesa oltre cinquecento chili.</w:t>
      </w:r>
    </w:p>
    <w:p w:rsidR="00DD5E86" w:rsidRDefault="00DD5E86" w:rsidP="00DD5E86">
      <w:pPr>
        <w:autoSpaceDE w:val="0"/>
        <w:autoSpaceDN w:val="0"/>
        <w:adjustRightInd w:val="0"/>
        <w:spacing w:after="100"/>
        <w:jc w:val="both"/>
        <w:rPr>
          <w:rFonts w:ascii="Calibri" w:hAnsi="Calibri" w:cs="Calibri"/>
          <w:color w:val="000000"/>
          <w:sz w:val="22"/>
          <w:szCs w:val="22"/>
        </w:rPr>
      </w:pPr>
      <w:r>
        <w:rPr>
          <w:rFonts w:ascii="Calibri" w:hAnsi="Calibri" w:cs="Calibri"/>
          <w:color w:val="000000"/>
          <w:sz w:val="22"/>
          <w:szCs w:val="22"/>
        </w:rPr>
        <w:t xml:space="preserve">Il titolo dell’opera </w:t>
      </w:r>
      <w:r w:rsidRPr="00CA0A62">
        <w:rPr>
          <w:rFonts w:ascii="Calibri" w:hAnsi="Calibri" w:cs="Calibri"/>
          <w:b/>
          <w:bCs/>
          <w:i/>
          <w:iCs/>
          <w:color w:val="000000"/>
          <w:sz w:val="22"/>
          <w:szCs w:val="22"/>
        </w:rPr>
        <w:t xml:space="preserve">Master of </w:t>
      </w:r>
      <w:proofErr w:type="spellStart"/>
      <w:r w:rsidRPr="00CA0A62">
        <w:rPr>
          <w:rFonts w:ascii="Calibri" w:hAnsi="Calibri" w:cs="Calibri"/>
          <w:b/>
          <w:bCs/>
          <w:i/>
          <w:iCs/>
          <w:color w:val="000000"/>
          <w:sz w:val="22"/>
          <w:szCs w:val="22"/>
        </w:rPr>
        <w:t>Mistakes</w:t>
      </w:r>
      <w:proofErr w:type="spellEnd"/>
      <w:r>
        <w:rPr>
          <w:rFonts w:ascii="Calibri" w:hAnsi="Calibri" w:cs="Calibri"/>
          <w:b/>
          <w:bCs/>
          <w:i/>
          <w:iCs/>
          <w:color w:val="000000"/>
          <w:sz w:val="22"/>
          <w:szCs w:val="22"/>
        </w:rPr>
        <w:t xml:space="preserve"> (2022)</w:t>
      </w:r>
      <w:r>
        <w:rPr>
          <w:rFonts w:ascii="Calibri" w:hAnsi="Calibri" w:cs="Calibri"/>
          <w:color w:val="000000"/>
          <w:sz w:val="22"/>
          <w:szCs w:val="22"/>
        </w:rPr>
        <w:t xml:space="preserve">, </w:t>
      </w:r>
      <w:r>
        <w:rPr>
          <w:rFonts w:ascii="Calibri" w:hAnsi="Calibri" w:cs="Calibri"/>
          <w:b/>
          <w:bCs/>
          <w:color w:val="000000"/>
          <w:sz w:val="22"/>
          <w:szCs w:val="22"/>
        </w:rPr>
        <w:t xml:space="preserve">simbolo ideale di un agglomerato di “sbagli” che diventano arte, conferma l'interesse che </w:t>
      </w:r>
      <w:proofErr w:type="spellStart"/>
      <w:r>
        <w:rPr>
          <w:rFonts w:ascii="Calibri" w:hAnsi="Calibri" w:cs="Calibri"/>
          <w:b/>
          <w:bCs/>
          <w:color w:val="000000"/>
          <w:sz w:val="22"/>
          <w:szCs w:val="22"/>
        </w:rPr>
        <w:t>Sigalot</w:t>
      </w:r>
      <w:proofErr w:type="spellEnd"/>
      <w:r>
        <w:rPr>
          <w:rFonts w:ascii="Calibri" w:hAnsi="Calibri" w:cs="Calibri"/>
          <w:b/>
          <w:bCs/>
          <w:color w:val="000000"/>
          <w:sz w:val="22"/>
          <w:szCs w:val="22"/>
        </w:rPr>
        <w:t xml:space="preserve"> nutre verso gli ossimori</w:t>
      </w:r>
      <w:r>
        <w:rPr>
          <w:rFonts w:ascii="Calibri" w:hAnsi="Calibri" w:cs="Calibri"/>
          <w:color w:val="000000"/>
          <w:sz w:val="22"/>
          <w:szCs w:val="22"/>
        </w:rPr>
        <w:t xml:space="preserve">. La </w:t>
      </w:r>
      <w:r>
        <w:rPr>
          <w:rFonts w:ascii="Calibri" w:hAnsi="Calibri" w:cs="Calibri"/>
          <w:b/>
          <w:bCs/>
          <w:color w:val="000000"/>
          <w:sz w:val="22"/>
          <w:szCs w:val="22"/>
        </w:rPr>
        <w:t xml:space="preserve">scultura </w:t>
      </w:r>
      <w:r>
        <w:rPr>
          <w:rFonts w:ascii="Calibri" w:hAnsi="Calibri" w:cs="Calibri"/>
          <w:color w:val="000000"/>
          <w:sz w:val="22"/>
          <w:szCs w:val="22"/>
        </w:rPr>
        <w:t xml:space="preserve">dall'apparenza fragile e cartacea, ha in realtà una natura solida e metallica, essendo realizzata in alluminio e acciaio con un peso che supera i cinque quintali. Un paradosso estetico che si estende al concettuale visto che la natura errata di queste idee è negata dalla loro presenza all'interno di un museo di prestigio mondiale dove le è stato dedicato uno spazio adiacente al Salone Centrale, in cui è ospitata la mostra del maestro Ettore </w:t>
      </w:r>
      <w:proofErr w:type="spellStart"/>
      <w:r>
        <w:rPr>
          <w:rFonts w:ascii="Calibri" w:hAnsi="Calibri" w:cs="Calibri"/>
          <w:color w:val="000000"/>
          <w:sz w:val="22"/>
          <w:szCs w:val="22"/>
        </w:rPr>
        <w:t>Spalletti</w:t>
      </w:r>
      <w:proofErr w:type="spellEnd"/>
      <w:r>
        <w:rPr>
          <w:rFonts w:ascii="Calibri" w:hAnsi="Calibri" w:cs="Calibri"/>
          <w:color w:val="000000"/>
          <w:sz w:val="22"/>
          <w:szCs w:val="22"/>
        </w:rPr>
        <w:t xml:space="preserve">. Migliaia i “fogli” accartocciati che formano una gigantesca sfera, alta poco meno di tre metri, a rappresentare le idee destinate al cestino che - secondo l'autore romano - unendosi, trovano una via di fuga dal loro inevitabile destino e, invece che nella raccolta differenziata, finiscono esposte in uno dei musei più importanti d'Italia. </w:t>
      </w:r>
    </w:p>
    <w:p w:rsidR="00DD5E86" w:rsidRDefault="00DD5E86" w:rsidP="00DD5E86">
      <w:pPr>
        <w:autoSpaceDE w:val="0"/>
        <w:autoSpaceDN w:val="0"/>
        <w:adjustRightInd w:val="0"/>
        <w:spacing w:after="100"/>
        <w:jc w:val="both"/>
        <w:rPr>
          <w:rFonts w:ascii="Calibri" w:hAnsi="Calibri" w:cs="Calibri"/>
          <w:color w:val="000000"/>
          <w:sz w:val="22"/>
          <w:szCs w:val="22"/>
        </w:rPr>
      </w:pPr>
      <w:r>
        <w:rPr>
          <w:rFonts w:ascii="Calibri" w:hAnsi="Calibri" w:cs="Calibri"/>
          <w:color w:val="000000"/>
          <w:sz w:val="22"/>
          <w:szCs w:val="22"/>
        </w:rPr>
        <w:t>“</w:t>
      </w:r>
      <w:r>
        <w:rPr>
          <w:rFonts w:ascii="Calibri" w:hAnsi="Calibri" w:cs="Calibri"/>
          <w:i/>
          <w:iCs/>
          <w:color w:val="000000"/>
          <w:sz w:val="22"/>
          <w:szCs w:val="22"/>
        </w:rPr>
        <w:t xml:space="preserve">Volevo vedere cosa sarebbe successo se avessi messo tutti miei sbagli in una singola stanza. Quei fogli accartocciati e malconci, portatori di pensieri sghembi e zoppi, si sarebbero trasformati da cattive idee nel loro opposto una volta che avessero unito le forze? La ripetizione ossessiva di uno sbaglio può diventare un successo?” </w:t>
      </w:r>
      <w:r>
        <w:rPr>
          <w:rFonts w:ascii="Calibri" w:hAnsi="Calibri" w:cs="Calibri"/>
          <w:color w:val="000000"/>
          <w:sz w:val="22"/>
          <w:szCs w:val="22"/>
        </w:rPr>
        <w:t>dichiara l'artista</w:t>
      </w:r>
      <w:r>
        <w:rPr>
          <w:rFonts w:ascii="Calibri" w:hAnsi="Calibri" w:cs="Calibri"/>
          <w:i/>
          <w:iCs/>
          <w:color w:val="000000"/>
          <w:sz w:val="22"/>
          <w:szCs w:val="22"/>
        </w:rPr>
        <w:t>.</w:t>
      </w:r>
    </w:p>
    <w:p w:rsidR="00DD5E86" w:rsidRDefault="00DD5E86" w:rsidP="00DD5E86">
      <w:pPr>
        <w:autoSpaceDE w:val="0"/>
        <w:autoSpaceDN w:val="0"/>
        <w:adjustRightInd w:val="0"/>
        <w:spacing w:after="100"/>
        <w:jc w:val="both"/>
        <w:rPr>
          <w:rFonts w:ascii="Calibri" w:hAnsi="Calibri" w:cs="Calibri"/>
          <w:color w:val="000000"/>
          <w:sz w:val="22"/>
          <w:szCs w:val="22"/>
        </w:rPr>
      </w:pPr>
      <w:r>
        <w:rPr>
          <w:rFonts w:ascii="Calibri" w:hAnsi="Calibri" w:cs="Calibri"/>
          <w:color w:val="000000"/>
          <w:sz w:val="22"/>
          <w:szCs w:val="22"/>
        </w:rPr>
        <w:t xml:space="preserve">Il </w:t>
      </w:r>
      <w:r>
        <w:rPr>
          <w:rFonts w:ascii="Calibri" w:hAnsi="Calibri" w:cs="Calibri"/>
          <w:b/>
          <w:bCs/>
          <w:color w:val="000000"/>
          <w:sz w:val="22"/>
          <w:szCs w:val="22"/>
        </w:rPr>
        <w:t>critico d’arte Gianluca Marziani</w:t>
      </w:r>
      <w:r>
        <w:rPr>
          <w:rFonts w:ascii="Calibri" w:hAnsi="Calibri" w:cs="Calibri"/>
          <w:color w:val="000000"/>
          <w:sz w:val="22"/>
          <w:szCs w:val="22"/>
        </w:rPr>
        <w:t xml:space="preserve"> in un’analisi di </w:t>
      </w:r>
      <w:r w:rsidRPr="00CA0A62">
        <w:rPr>
          <w:rFonts w:ascii="Calibri" w:hAnsi="Calibri" w:cs="Calibri"/>
          <w:i/>
          <w:iCs/>
          <w:color w:val="000000"/>
          <w:sz w:val="22"/>
          <w:szCs w:val="22"/>
        </w:rPr>
        <w:t xml:space="preserve">Master of </w:t>
      </w:r>
      <w:proofErr w:type="spellStart"/>
      <w:r w:rsidRPr="00CA0A62">
        <w:rPr>
          <w:rFonts w:ascii="Calibri" w:hAnsi="Calibri" w:cs="Calibri"/>
          <w:i/>
          <w:iCs/>
          <w:color w:val="000000"/>
          <w:sz w:val="22"/>
          <w:szCs w:val="22"/>
        </w:rPr>
        <w:t>Mistakes</w:t>
      </w:r>
      <w:proofErr w:type="spellEnd"/>
      <w:r>
        <w:rPr>
          <w:rFonts w:ascii="Calibri" w:hAnsi="Calibri" w:cs="Calibri"/>
          <w:color w:val="000000"/>
          <w:sz w:val="22"/>
          <w:szCs w:val="22"/>
        </w:rPr>
        <w:t xml:space="preserve"> ha scritto: </w:t>
      </w:r>
      <w:r>
        <w:rPr>
          <w:rFonts w:ascii="Calibri" w:hAnsi="Calibri" w:cs="Calibri"/>
          <w:i/>
          <w:iCs/>
          <w:color w:val="000000"/>
          <w:sz w:val="22"/>
          <w:szCs w:val="22"/>
        </w:rPr>
        <w:t xml:space="preserve">“Molare e molecolare sono termini dialettici che contestualizzano l’opera di Daniele </w:t>
      </w:r>
      <w:proofErr w:type="spellStart"/>
      <w:r>
        <w:rPr>
          <w:rFonts w:ascii="Calibri" w:hAnsi="Calibri" w:cs="Calibri"/>
          <w:i/>
          <w:iCs/>
          <w:color w:val="000000"/>
          <w:sz w:val="22"/>
          <w:szCs w:val="22"/>
        </w:rPr>
        <w:t>Sigalot</w:t>
      </w:r>
      <w:proofErr w:type="spellEnd"/>
      <w:r>
        <w:rPr>
          <w:rFonts w:ascii="Calibri" w:hAnsi="Calibri" w:cs="Calibri"/>
          <w:i/>
          <w:iCs/>
          <w:color w:val="000000"/>
          <w:sz w:val="22"/>
          <w:szCs w:val="22"/>
        </w:rPr>
        <w:t xml:space="preserve">. I fogli d’alluminio, realizzati in scala 1:1 come fossero centinaia di carte da cestinare, sembrano connessi da un’energia atomica che gestisce la gravità orchestrale dei singoli elementi. La forma finale è una sfera planetaria che sfida lo spazio quantistico, un nucleo semantico dalle radici euclidee e dai codici geologici, metafora virtuosa dei processi molecolari che sostengono l’universo digitale del nuovo millennio. Il foglio di carta è l’unita di misura creativa che attraversa la storia del disegno, catturando al suo interno la semantica giocosa di Alighiero Boetti, gli equilibri tautologici di Giulio Paolini, le formazioni cellulari di Tony </w:t>
      </w:r>
      <w:proofErr w:type="spellStart"/>
      <w:r>
        <w:rPr>
          <w:rFonts w:ascii="Calibri" w:hAnsi="Calibri" w:cs="Calibri"/>
          <w:i/>
          <w:iCs/>
          <w:color w:val="000000"/>
          <w:sz w:val="22"/>
          <w:szCs w:val="22"/>
        </w:rPr>
        <w:t>Cragg</w:t>
      </w:r>
      <w:proofErr w:type="spellEnd"/>
      <w:r>
        <w:rPr>
          <w:rFonts w:ascii="Calibri" w:hAnsi="Calibri" w:cs="Calibri"/>
          <w:i/>
          <w:iCs/>
          <w:color w:val="000000"/>
          <w:sz w:val="22"/>
          <w:szCs w:val="22"/>
        </w:rPr>
        <w:t xml:space="preserve">. Dal foglio nasce l’intento seriale che riorganizza le radici minimaliste del modulo, moltiplicando l’unità (molare) per formare un abbraccio sincronico (molecolare) della molteplicità. Gli sbagli diventano esperienza, il dialogo diventa pensiero, le correzioni diventano scultura.” </w:t>
      </w:r>
    </w:p>
    <w:p w:rsidR="00DD5E86" w:rsidRDefault="00DD5E86" w:rsidP="00DD5E86">
      <w:pPr>
        <w:autoSpaceDE w:val="0"/>
        <w:autoSpaceDN w:val="0"/>
        <w:adjustRightInd w:val="0"/>
        <w:jc w:val="both"/>
        <w:rPr>
          <w:rFonts w:ascii="Calibri" w:hAnsi="Calibri" w:cs="Calibri"/>
          <w:i/>
          <w:iCs/>
          <w:color w:val="000000"/>
          <w:sz w:val="22"/>
          <w:szCs w:val="22"/>
        </w:rPr>
      </w:pPr>
      <w:r>
        <w:rPr>
          <w:rFonts w:ascii="Calibri" w:hAnsi="Calibri" w:cs="Calibri"/>
          <w:color w:val="000000"/>
          <w:sz w:val="22"/>
          <w:szCs w:val="22"/>
        </w:rPr>
        <w:t xml:space="preserve">L'opera è stata realizzata da </w:t>
      </w:r>
      <w:proofErr w:type="spellStart"/>
      <w:r>
        <w:rPr>
          <w:rFonts w:ascii="Calibri" w:hAnsi="Calibri" w:cs="Calibri"/>
          <w:color w:val="000000"/>
          <w:sz w:val="22"/>
          <w:szCs w:val="22"/>
        </w:rPr>
        <w:t>Sigalot</w:t>
      </w:r>
      <w:proofErr w:type="spellEnd"/>
      <w:r>
        <w:rPr>
          <w:rFonts w:ascii="Calibri" w:hAnsi="Calibri" w:cs="Calibri"/>
          <w:color w:val="000000"/>
          <w:sz w:val="22"/>
          <w:szCs w:val="22"/>
        </w:rPr>
        <w:t xml:space="preserve"> grazie alla collaborazione con </w:t>
      </w:r>
      <w:r>
        <w:rPr>
          <w:rFonts w:ascii="Calibri" w:hAnsi="Calibri" w:cs="Calibri"/>
          <w:b/>
          <w:bCs/>
          <w:color w:val="000000"/>
          <w:sz w:val="22"/>
          <w:szCs w:val="22"/>
        </w:rPr>
        <w:t xml:space="preserve">Marco </w:t>
      </w:r>
      <w:proofErr w:type="spellStart"/>
      <w:r>
        <w:rPr>
          <w:rFonts w:ascii="Calibri" w:hAnsi="Calibri" w:cs="Calibri"/>
          <w:b/>
          <w:bCs/>
          <w:color w:val="000000"/>
          <w:sz w:val="22"/>
          <w:szCs w:val="22"/>
        </w:rPr>
        <w:t>Bracaglia</w:t>
      </w:r>
      <w:proofErr w:type="spellEnd"/>
      <w:r>
        <w:rPr>
          <w:rFonts w:ascii="Calibri" w:hAnsi="Calibri" w:cs="Calibri"/>
          <w:color w:val="000000"/>
          <w:sz w:val="22"/>
          <w:szCs w:val="22"/>
        </w:rPr>
        <w:t xml:space="preserve">, fondatore della </w:t>
      </w:r>
      <w:r>
        <w:rPr>
          <w:rFonts w:ascii="Calibri" w:hAnsi="Calibri" w:cs="Calibri"/>
          <w:b/>
          <w:bCs/>
          <w:color w:val="000000"/>
          <w:sz w:val="22"/>
          <w:szCs w:val="22"/>
        </w:rPr>
        <w:t xml:space="preserve">WEM - </w:t>
      </w:r>
      <w:proofErr w:type="spellStart"/>
      <w:r>
        <w:rPr>
          <w:rFonts w:ascii="Calibri" w:hAnsi="Calibri" w:cs="Calibri"/>
          <w:b/>
          <w:bCs/>
          <w:color w:val="000000"/>
          <w:sz w:val="22"/>
          <w:szCs w:val="22"/>
        </w:rPr>
        <w:t>Empowering</w:t>
      </w:r>
      <w:proofErr w:type="spellEnd"/>
      <w:r>
        <w:rPr>
          <w:rFonts w:ascii="Calibri" w:hAnsi="Calibri" w:cs="Calibri"/>
          <w:b/>
          <w:bCs/>
          <w:color w:val="000000"/>
          <w:sz w:val="22"/>
          <w:szCs w:val="22"/>
        </w:rPr>
        <w:t xml:space="preserve"> Art Platform</w:t>
      </w:r>
      <w:r>
        <w:rPr>
          <w:rFonts w:ascii="Calibri" w:hAnsi="Calibri" w:cs="Calibri"/>
          <w:color w:val="000000"/>
          <w:sz w:val="22"/>
          <w:szCs w:val="22"/>
        </w:rPr>
        <w:t>, la rivoluzionaria piattaforma che si occupa di produzione, promozione e vendita di opere di artisti che vengono seguiti con un innovativo modello di gestione della filiera.</w:t>
      </w:r>
      <w:r>
        <w:rPr>
          <w:rFonts w:ascii="MS Gothic" w:eastAsia="MS Gothic" w:hAnsi="MS Gothic" w:cs="MS Gothic" w:hint="eastAsia"/>
          <w:color w:val="000000"/>
          <w:sz w:val="22"/>
          <w:szCs w:val="22"/>
        </w:rPr>
        <w:t> </w:t>
      </w:r>
      <w:r>
        <w:rPr>
          <w:rFonts w:ascii="Calibri" w:hAnsi="Calibri" w:cs="Calibri"/>
          <w:i/>
          <w:iCs/>
          <w:color w:val="000000"/>
          <w:sz w:val="22"/>
          <w:szCs w:val="22"/>
        </w:rPr>
        <w:t xml:space="preserve">“Ho sempre pensato che le opere vivano solo se ammirate e ho cercato di rendere il più semplice possibile la loro fruizione facendo sì che quest’ultima possa al contempo innescare un circuito virtuoso che mi permetta di continuare ad investire negli artisti in cui credo, per realizzare – grazie anche alla condivisione e al sostegno di </w:t>
      </w:r>
      <w:r w:rsidRPr="00227AD6">
        <w:rPr>
          <w:rFonts w:ascii="Calibri" w:hAnsi="Calibri" w:cs="Calibri"/>
          <w:b/>
          <w:bCs/>
          <w:i/>
          <w:iCs/>
          <w:color w:val="000000"/>
          <w:sz w:val="22"/>
          <w:szCs w:val="22"/>
        </w:rPr>
        <w:t xml:space="preserve">Azimut </w:t>
      </w:r>
      <w:proofErr w:type="spellStart"/>
      <w:r w:rsidRPr="00227AD6">
        <w:rPr>
          <w:rFonts w:ascii="Calibri" w:hAnsi="Calibri" w:cs="Calibri"/>
          <w:b/>
          <w:bCs/>
          <w:i/>
          <w:iCs/>
          <w:color w:val="000000"/>
          <w:sz w:val="22"/>
          <w:szCs w:val="22"/>
        </w:rPr>
        <w:t>Wealth</w:t>
      </w:r>
      <w:proofErr w:type="spellEnd"/>
      <w:r w:rsidRPr="00227AD6">
        <w:rPr>
          <w:rFonts w:ascii="Calibri" w:hAnsi="Calibri" w:cs="Calibri"/>
          <w:b/>
          <w:bCs/>
          <w:i/>
          <w:iCs/>
          <w:color w:val="000000"/>
          <w:sz w:val="22"/>
          <w:szCs w:val="22"/>
        </w:rPr>
        <w:t xml:space="preserve"> Management</w:t>
      </w:r>
      <w:r>
        <w:rPr>
          <w:rFonts w:ascii="Calibri" w:hAnsi="Calibri" w:cs="Calibri"/>
          <w:i/>
          <w:iCs/>
          <w:color w:val="000000"/>
          <w:sz w:val="22"/>
          <w:szCs w:val="22"/>
        </w:rPr>
        <w:t xml:space="preserve"> per i progetti museali - mostre sempre più spettacolari ed ambiziose”, </w:t>
      </w:r>
      <w:r>
        <w:rPr>
          <w:rFonts w:ascii="Calibri" w:hAnsi="Calibri" w:cs="Calibri"/>
          <w:color w:val="000000"/>
          <w:sz w:val="22"/>
          <w:szCs w:val="22"/>
        </w:rPr>
        <w:t xml:space="preserve">spiega Marco </w:t>
      </w:r>
      <w:proofErr w:type="spellStart"/>
      <w:r>
        <w:rPr>
          <w:rFonts w:ascii="Calibri" w:hAnsi="Calibri" w:cs="Calibri"/>
          <w:color w:val="000000"/>
          <w:sz w:val="22"/>
          <w:szCs w:val="22"/>
        </w:rPr>
        <w:t>Bracaglia</w:t>
      </w:r>
      <w:proofErr w:type="spellEnd"/>
      <w:r>
        <w:rPr>
          <w:rFonts w:ascii="Calibri" w:hAnsi="Calibri" w:cs="Calibri"/>
          <w:i/>
          <w:iCs/>
          <w:color w:val="000000"/>
          <w:sz w:val="22"/>
          <w:szCs w:val="22"/>
        </w:rPr>
        <w:t xml:space="preserve">. </w:t>
      </w:r>
    </w:p>
    <w:p w:rsidR="00DD5E86" w:rsidRDefault="00DD5E86" w:rsidP="00DD5E86">
      <w:pPr>
        <w:autoSpaceDE w:val="0"/>
        <w:autoSpaceDN w:val="0"/>
        <w:adjustRightInd w:val="0"/>
        <w:jc w:val="both"/>
        <w:rPr>
          <w:rFonts w:ascii="Calibri" w:hAnsi="Calibri" w:cs="Calibri"/>
          <w:color w:val="000000"/>
          <w:sz w:val="22"/>
          <w:szCs w:val="22"/>
        </w:rPr>
      </w:pPr>
      <w:r>
        <w:rPr>
          <w:rFonts w:ascii="Calibri" w:hAnsi="Calibri" w:cs="Calibri"/>
          <w:color w:val="000000"/>
          <w:sz w:val="22"/>
          <w:szCs w:val="22"/>
        </w:rPr>
        <w:t xml:space="preserve">Insieme a WEM l’artista Daniele </w:t>
      </w:r>
      <w:proofErr w:type="spellStart"/>
      <w:r>
        <w:rPr>
          <w:rFonts w:ascii="Calibri" w:hAnsi="Calibri" w:cs="Calibri"/>
          <w:color w:val="000000"/>
          <w:sz w:val="22"/>
          <w:szCs w:val="22"/>
        </w:rPr>
        <w:t>Sigalot</w:t>
      </w:r>
      <w:proofErr w:type="spellEnd"/>
      <w:r>
        <w:rPr>
          <w:rFonts w:ascii="Calibri" w:hAnsi="Calibri" w:cs="Calibri"/>
          <w:color w:val="000000"/>
          <w:sz w:val="22"/>
          <w:szCs w:val="22"/>
        </w:rPr>
        <w:t xml:space="preserve"> ha di recente esposto un’imponente installazione di 35 metri di diametro presso l'aeroporto di Milano Malpensa. </w:t>
      </w:r>
    </w:p>
    <w:p w:rsidR="00DD5E86" w:rsidRDefault="00DD5E86" w:rsidP="00DD5E86">
      <w:pPr>
        <w:autoSpaceDE w:val="0"/>
        <w:autoSpaceDN w:val="0"/>
        <w:adjustRightInd w:val="0"/>
        <w:jc w:val="both"/>
        <w:rPr>
          <w:rFonts w:ascii="Calibri" w:hAnsi="Calibri" w:cs="Calibri"/>
          <w:b/>
          <w:bCs/>
          <w:color w:val="000000"/>
          <w:sz w:val="22"/>
          <w:szCs w:val="22"/>
        </w:rPr>
      </w:pPr>
    </w:p>
    <w:p w:rsidR="00DD5E86" w:rsidRDefault="00DD5E86" w:rsidP="00DD5E86">
      <w:pPr>
        <w:autoSpaceDE w:val="0"/>
        <w:autoSpaceDN w:val="0"/>
        <w:adjustRightInd w:val="0"/>
        <w:rPr>
          <w:rFonts w:ascii="Helvetica" w:hAnsi="Helvetica" w:cs="Helvetica"/>
          <w:color w:val="000000"/>
          <w:sz w:val="22"/>
          <w:szCs w:val="22"/>
        </w:rPr>
      </w:pPr>
      <w:r>
        <w:rPr>
          <w:rFonts w:ascii="Calibri" w:hAnsi="Calibri" w:cs="Calibri"/>
          <w:b/>
          <w:bCs/>
          <w:color w:val="000000"/>
          <w:sz w:val="22"/>
          <w:szCs w:val="22"/>
        </w:rPr>
        <w:t>Roma, Febbraio 2022</w:t>
      </w:r>
      <w:r>
        <w:rPr>
          <w:rFonts w:ascii="MS Gothic" w:eastAsia="MS Gothic" w:hAnsi="MS Gothic" w:cs="MS Gothic" w:hint="eastAsia"/>
          <w:b/>
          <w:bCs/>
          <w:color w:val="000000"/>
          <w:sz w:val="22"/>
          <w:szCs w:val="22"/>
        </w:rPr>
        <w:t> </w:t>
      </w:r>
      <w:r>
        <w:rPr>
          <w:rFonts w:ascii="MS Gothic" w:eastAsia="MS Gothic" w:hAnsi="MS Gothic" w:cs="MS Gothic" w:hint="eastAsia"/>
          <w:color w:val="000000"/>
          <w:sz w:val="10"/>
          <w:szCs w:val="10"/>
        </w:rPr>
        <w:t> </w:t>
      </w:r>
      <w:r>
        <w:rPr>
          <w:rFonts w:ascii="MS Gothic" w:eastAsia="MS Gothic" w:hAnsi="MS Gothic" w:cs="MS Gothic"/>
          <w:color w:val="000000"/>
          <w:sz w:val="10"/>
          <w:szCs w:val="10"/>
        </w:rPr>
        <w:br/>
      </w:r>
      <w:r>
        <w:rPr>
          <w:rFonts w:ascii="Calibri" w:hAnsi="Calibri" w:cs="Calibri"/>
          <w:color w:val="000000"/>
          <w:sz w:val="22"/>
          <w:szCs w:val="22"/>
        </w:rPr>
        <w:t xml:space="preserve">Ufficio Stampa WEM </w:t>
      </w:r>
      <w:r>
        <w:rPr>
          <w:rFonts w:ascii="Calibri" w:hAnsi="Calibri" w:cs="Calibri"/>
          <w:color w:val="000000"/>
          <w:sz w:val="22"/>
          <w:szCs w:val="22"/>
        </w:rPr>
        <w:br/>
      </w:r>
      <w:r>
        <w:rPr>
          <w:rFonts w:ascii="Calibri" w:hAnsi="Calibri" w:cs="Calibri"/>
          <w:b/>
          <w:bCs/>
          <w:color w:val="000000"/>
          <w:sz w:val="22"/>
          <w:szCs w:val="22"/>
        </w:rPr>
        <w:t xml:space="preserve">Valeria </w:t>
      </w:r>
      <w:proofErr w:type="spellStart"/>
      <w:r>
        <w:rPr>
          <w:rFonts w:ascii="Calibri" w:hAnsi="Calibri" w:cs="Calibri"/>
          <w:b/>
          <w:bCs/>
          <w:color w:val="000000"/>
          <w:sz w:val="22"/>
          <w:szCs w:val="22"/>
        </w:rPr>
        <w:t>Conticiani</w:t>
      </w:r>
      <w:proofErr w:type="spellEnd"/>
      <w:r>
        <w:rPr>
          <w:rFonts w:ascii="Calibri" w:hAnsi="Calibri" w:cs="Calibri"/>
          <w:b/>
          <w:bCs/>
          <w:color w:val="000000"/>
          <w:sz w:val="22"/>
          <w:szCs w:val="22"/>
        </w:rPr>
        <w:t xml:space="preserve"> </w:t>
      </w:r>
      <w:r w:rsidRPr="00317DD3">
        <w:rPr>
          <w:rFonts w:ascii="Calibri" w:hAnsi="Calibri" w:cs="Calibri"/>
          <w:bCs/>
          <w:color w:val="000000"/>
          <w:sz w:val="22"/>
          <w:szCs w:val="22"/>
        </w:rPr>
        <w:t xml:space="preserve">- </w:t>
      </w:r>
      <w:r>
        <w:rPr>
          <w:rFonts w:ascii="MS Gothic" w:eastAsia="MS Gothic" w:hAnsi="MS Gothic" w:cs="MS Gothic" w:hint="eastAsia"/>
          <w:color w:val="000000"/>
          <w:sz w:val="22"/>
          <w:szCs w:val="22"/>
        </w:rPr>
        <w:t> </w:t>
      </w:r>
      <w:hyperlink r:id="rId4" w:history="1">
        <w:r>
          <w:rPr>
            <w:rFonts w:ascii="Calibri" w:hAnsi="Calibri" w:cs="Calibri"/>
            <w:color w:val="0B4CB4"/>
            <w:sz w:val="22"/>
            <w:szCs w:val="22"/>
            <w:u w:val="single" w:color="0B4CB4"/>
          </w:rPr>
          <w:t>valeria.conticiani@gmail.com</w:t>
        </w:r>
      </w:hyperlink>
      <w:r>
        <w:rPr>
          <w:rFonts w:ascii="Calibri" w:hAnsi="Calibri" w:cs="Calibri"/>
          <w:color w:val="000000"/>
          <w:sz w:val="22"/>
          <w:szCs w:val="22"/>
        </w:rPr>
        <w:t xml:space="preserve"> – T. 339.8143830</w:t>
      </w:r>
    </w:p>
    <w:p w:rsidR="00DD5E86" w:rsidRDefault="00DD5E86" w:rsidP="00DD5E86">
      <w:pPr>
        <w:autoSpaceDE w:val="0"/>
        <w:autoSpaceDN w:val="0"/>
        <w:adjustRightInd w:val="0"/>
        <w:rPr>
          <w:rFonts w:ascii="Calibri" w:hAnsi="Calibri" w:cs="Calibri"/>
          <w:color w:val="000000"/>
          <w:sz w:val="22"/>
          <w:szCs w:val="22"/>
        </w:rPr>
      </w:pPr>
    </w:p>
    <w:p w:rsidR="00DD5E86" w:rsidRDefault="00DD5E86" w:rsidP="00DD5E86">
      <w:pPr>
        <w:autoSpaceDE w:val="0"/>
        <w:autoSpaceDN w:val="0"/>
        <w:adjustRightInd w:val="0"/>
        <w:rPr>
          <w:rFonts w:ascii="Calibri" w:hAnsi="Calibri" w:cs="Calibri"/>
          <w:color w:val="000000"/>
          <w:sz w:val="22"/>
          <w:szCs w:val="22"/>
        </w:rPr>
      </w:pPr>
    </w:p>
    <w:p w:rsidR="00DD5E86" w:rsidRPr="002C215F" w:rsidRDefault="00DD5E86" w:rsidP="00DD5E86">
      <w:pPr>
        <w:autoSpaceDE w:val="0"/>
        <w:autoSpaceDN w:val="0"/>
        <w:adjustRightInd w:val="0"/>
        <w:jc w:val="center"/>
        <w:rPr>
          <w:rFonts w:ascii="Calibri" w:hAnsi="Calibri" w:cs="Calibri"/>
          <w:color w:val="000000"/>
          <w:sz w:val="22"/>
          <w:szCs w:val="22"/>
        </w:rPr>
      </w:pPr>
      <w:r>
        <w:rPr>
          <w:rFonts w:ascii="Calibri" w:hAnsi="Calibri" w:cs="Calibri"/>
          <w:color w:val="000000"/>
          <w:sz w:val="22"/>
          <w:szCs w:val="22"/>
        </w:rPr>
        <w:t>APPROFONDIMENTI – CARTELLA STAMPA</w:t>
      </w:r>
    </w:p>
    <w:p w:rsidR="00DD5E86" w:rsidRPr="00DD5E86" w:rsidRDefault="00DD5E86" w:rsidP="00DD5E86">
      <w:pPr>
        <w:autoSpaceDE w:val="0"/>
        <w:autoSpaceDN w:val="0"/>
        <w:adjustRightInd w:val="0"/>
        <w:rPr>
          <w:rFonts w:ascii="Calibri" w:hAnsi="Calibri" w:cs="Calibri"/>
          <w:b/>
          <w:color w:val="000000"/>
          <w:sz w:val="10"/>
          <w:szCs w:val="10"/>
        </w:rPr>
      </w:pPr>
      <w:r>
        <w:rPr>
          <w:rFonts w:ascii="Calibri" w:hAnsi="Calibri" w:cs="Calibri"/>
          <w:b/>
          <w:color w:val="000000"/>
          <w:sz w:val="22"/>
          <w:szCs w:val="22"/>
        </w:rPr>
        <w:lastRenderedPageBreak/>
        <w:br/>
      </w:r>
      <w:r w:rsidRPr="00317DD3">
        <w:rPr>
          <w:rFonts w:ascii="Calibri" w:hAnsi="Calibri" w:cs="Calibri"/>
          <w:b/>
          <w:color w:val="000000"/>
          <w:sz w:val="28"/>
          <w:szCs w:val="28"/>
        </w:rPr>
        <w:t xml:space="preserve">DANIELE SIGALOT </w:t>
      </w:r>
      <w:r w:rsidRPr="00317DD3">
        <w:rPr>
          <w:rFonts w:ascii="Calibri" w:hAnsi="Calibri" w:cs="Calibri"/>
          <w:b/>
          <w:color w:val="000000"/>
          <w:sz w:val="28"/>
          <w:szCs w:val="28"/>
        </w:rPr>
        <w:br/>
      </w:r>
    </w:p>
    <w:p w:rsidR="00DD5E86" w:rsidRDefault="00DD5E86" w:rsidP="00DD5E86">
      <w:pPr>
        <w:autoSpaceDE w:val="0"/>
        <w:autoSpaceDN w:val="0"/>
        <w:adjustRightInd w:val="0"/>
        <w:jc w:val="both"/>
        <w:rPr>
          <w:rFonts w:ascii="Calibri" w:hAnsi="Calibri" w:cs="Calibri"/>
          <w:color w:val="000000"/>
          <w:sz w:val="22"/>
          <w:szCs w:val="22"/>
        </w:rPr>
      </w:pPr>
      <w:r>
        <w:rPr>
          <w:rFonts w:ascii="Calibri" w:hAnsi="Calibri" w:cs="Calibri"/>
          <w:color w:val="000000"/>
          <w:sz w:val="22"/>
          <w:szCs w:val="22"/>
        </w:rPr>
        <w:t xml:space="preserve">Nel passato dell’artista romano (1976), un percorso come creativo in agenzia pubblicitaria. Da tale esperienza </w:t>
      </w:r>
      <w:proofErr w:type="spellStart"/>
      <w:r>
        <w:rPr>
          <w:rFonts w:ascii="Calibri" w:hAnsi="Calibri" w:cs="Calibri"/>
          <w:color w:val="000000"/>
          <w:sz w:val="22"/>
          <w:szCs w:val="22"/>
        </w:rPr>
        <w:t>Sigalot</w:t>
      </w:r>
      <w:proofErr w:type="spellEnd"/>
      <w:r>
        <w:rPr>
          <w:rFonts w:ascii="Calibri" w:hAnsi="Calibri" w:cs="Calibri"/>
          <w:color w:val="000000"/>
          <w:sz w:val="22"/>
          <w:szCs w:val="22"/>
        </w:rPr>
        <w:t xml:space="preserve"> ha compreso che - essendo la creatività casuale, disordinata e fatta di sperimentazione - fosse più nella sua natura intraprendere una carriera artistica indipendente, che gli concedesse di superare quel limite intrinseco dei briefing ricevuti dai clienti. Dopo 7 anni in </w:t>
      </w:r>
      <w:proofErr w:type="spellStart"/>
      <w:r>
        <w:rPr>
          <w:rFonts w:ascii="Calibri" w:hAnsi="Calibri" w:cs="Calibri"/>
          <w:color w:val="000000"/>
          <w:sz w:val="22"/>
          <w:szCs w:val="22"/>
        </w:rPr>
        <w:t>Saatchi&amp;Saatchi</w:t>
      </w:r>
      <w:proofErr w:type="spellEnd"/>
      <w:r>
        <w:rPr>
          <w:rFonts w:ascii="Calibri" w:hAnsi="Calibri" w:cs="Calibri"/>
          <w:color w:val="000000"/>
          <w:sz w:val="22"/>
          <w:szCs w:val="22"/>
        </w:rPr>
        <w:t xml:space="preserve">, decide di passare al mondo dell’arte, dove il superfluo è più necessario, lasciando Londra per andare a Berlino ad aprire il suo studio, che chiama </w:t>
      </w:r>
      <w:r w:rsidRPr="00BD17FE">
        <w:rPr>
          <w:rFonts w:ascii="Calibri" w:hAnsi="Calibri" w:cs="Calibri"/>
          <w:i/>
          <w:color w:val="000000"/>
          <w:sz w:val="22"/>
          <w:szCs w:val="22"/>
        </w:rPr>
        <w:t>La Pizzeria</w:t>
      </w:r>
      <w:r>
        <w:rPr>
          <w:rFonts w:ascii="Calibri" w:hAnsi="Calibri" w:cs="Calibri"/>
          <w:color w:val="000000"/>
          <w:sz w:val="22"/>
          <w:szCs w:val="22"/>
        </w:rPr>
        <w:t xml:space="preserve">, fino a scegliere poi Napoli come città dove vivere dal 2019 e dove trovare un’organizzazione interiore che gli mancava nel paese tedesco. </w:t>
      </w:r>
      <w:r>
        <w:rPr>
          <w:rFonts w:ascii="MS Gothic" w:eastAsia="MS Gothic" w:hAnsi="MS Gothic" w:cs="MS Gothic" w:hint="eastAsia"/>
          <w:color w:val="000000"/>
          <w:sz w:val="22"/>
          <w:szCs w:val="22"/>
        </w:rPr>
        <w:t> </w:t>
      </w:r>
    </w:p>
    <w:p w:rsidR="00DD5E86" w:rsidRDefault="00DD5E86" w:rsidP="00DD5E86">
      <w:pPr>
        <w:autoSpaceDE w:val="0"/>
        <w:autoSpaceDN w:val="0"/>
        <w:adjustRightInd w:val="0"/>
        <w:jc w:val="both"/>
        <w:rPr>
          <w:rFonts w:ascii="Calibri" w:hAnsi="Calibri" w:cs="Calibri"/>
          <w:color w:val="000000"/>
          <w:sz w:val="22"/>
          <w:szCs w:val="22"/>
        </w:rPr>
      </w:pPr>
      <w:r>
        <w:rPr>
          <w:rFonts w:ascii="Calibri" w:hAnsi="Calibri" w:cs="Calibri"/>
          <w:color w:val="000000"/>
          <w:sz w:val="22"/>
          <w:szCs w:val="22"/>
        </w:rPr>
        <w:t xml:space="preserve">Attualmente è parte del team degli artisti seguiti da WEM - </w:t>
      </w:r>
      <w:proofErr w:type="spellStart"/>
      <w:r>
        <w:rPr>
          <w:rFonts w:ascii="Calibri" w:hAnsi="Calibri" w:cs="Calibri"/>
          <w:color w:val="000000"/>
          <w:sz w:val="22"/>
          <w:szCs w:val="22"/>
        </w:rPr>
        <w:t>Empowering</w:t>
      </w:r>
      <w:proofErr w:type="spellEnd"/>
      <w:r>
        <w:rPr>
          <w:rFonts w:ascii="Calibri" w:hAnsi="Calibri" w:cs="Calibri"/>
          <w:color w:val="000000"/>
          <w:sz w:val="22"/>
          <w:szCs w:val="22"/>
        </w:rPr>
        <w:t xml:space="preserve"> Art Platform. Con </w:t>
      </w:r>
      <w:r w:rsidRPr="00CA0A62">
        <w:rPr>
          <w:rFonts w:ascii="Calibri" w:hAnsi="Calibri" w:cs="Calibri"/>
          <w:b/>
          <w:bCs/>
          <w:i/>
          <w:iCs/>
          <w:color w:val="000000"/>
          <w:sz w:val="22"/>
          <w:szCs w:val="22"/>
        </w:rPr>
        <w:t xml:space="preserve">Master of </w:t>
      </w:r>
      <w:proofErr w:type="spellStart"/>
      <w:r w:rsidRPr="00CA0A62">
        <w:rPr>
          <w:rFonts w:ascii="Calibri" w:hAnsi="Calibri" w:cs="Calibri"/>
          <w:b/>
          <w:bCs/>
          <w:i/>
          <w:iCs/>
          <w:color w:val="000000"/>
          <w:sz w:val="22"/>
          <w:szCs w:val="22"/>
        </w:rPr>
        <w:t>Mistakes</w:t>
      </w:r>
      <w:proofErr w:type="spellEnd"/>
      <w:r>
        <w:rPr>
          <w:rFonts w:ascii="Calibri" w:hAnsi="Calibri" w:cs="Calibri"/>
          <w:b/>
          <w:bCs/>
          <w:i/>
          <w:iCs/>
          <w:color w:val="000000"/>
          <w:sz w:val="22"/>
          <w:szCs w:val="22"/>
        </w:rPr>
        <w:t xml:space="preserve"> (2022)</w:t>
      </w:r>
      <w:r>
        <w:rPr>
          <w:rFonts w:ascii="Calibri" w:hAnsi="Calibri" w:cs="Calibri"/>
          <w:color w:val="000000"/>
          <w:sz w:val="22"/>
          <w:szCs w:val="22"/>
        </w:rPr>
        <w:t xml:space="preserve"> </w:t>
      </w:r>
      <w:proofErr w:type="spellStart"/>
      <w:r>
        <w:rPr>
          <w:rFonts w:ascii="Calibri" w:hAnsi="Calibri" w:cs="Calibri"/>
          <w:color w:val="000000"/>
          <w:sz w:val="22"/>
          <w:szCs w:val="22"/>
        </w:rPr>
        <w:t>Sigalot</w:t>
      </w:r>
      <w:proofErr w:type="spellEnd"/>
      <w:r>
        <w:rPr>
          <w:rFonts w:ascii="Calibri" w:hAnsi="Calibri" w:cs="Calibri"/>
          <w:color w:val="000000"/>
          <w:sz w:val="22"/>
          <w:szCs w:val="22"/>
        </w:rPr>
        <w:t xml:space="preserve"> mostra la mastodontica, irriverente, disordinata e, al contempo, armonica rappresentazione di un processo creativo. Tanti “fogli” immaginari, accartocciati e gettati nella spasmodica ricerca dell'idea giusta - che non sempre arriva o che è la somma di singole idee apparentemente errate - creano l'opera. Un apparente ensemble di fogli cartacei, leggero ed effimero, svela e comunica quel peso irriverente celato dietro ogni grande fatica (nello studio, nell’analisi e nella spasmodica ricerca), esprimendo il lustro del genio attraverso la forma data alla materia e, prima ancora, alle idee. L’opera traduce e rivela un paradosso estetico attraverso la forma della leggerezza della carta e della sua incarnazione nell’essere materico del metallo.</w:t>
      </w:r>
    </w:p>
    <w:p w:rsidR="00DD5E86" w:rsidRPr="00E74C5A" w:rsidRDefault="00DD5E86" w:rsidP="00DD5E86">
      <w:pPr>
        <w:autoSpaceDE w:val="0"/>
        <w:autoSpaceDN w:val="0"/>
        <w:adjustRightInd w:val="0"/>
        <w:spacing w:after="100"/>
        <w:rPr>
          <w:rFonts w:ascii="Calibri" w:hAnsi="Calibri" w:cs="Calibri"/>
          <w:bCs/>
          <w:color w:val="000000"/>
          <w:sz w:val="22"/>
          <w:szCs w:val="22"/>
        </w:rPr>
      </w:pPr>
      <w:r w:rsidRPr="00DD5E86">
        <w:rPr>
          <w:rFonts w:ascii="MS Gothic" w:eastAsia="MS Gothic" w:hAnsi="MS Gothic" w:cs="MS Gothic"/>
          <w:color w:val="000000"/>
          <w:sz w:val="10"/>
          <w:szCs w:val="10"/>
        </w:rPr>
        <w:br/>
      </w:r>
      <w:r w:rsidRPr="00E74C5A">
        <w:rPr>
          <w:rFonts w:ascii="Calibri" w:hAnsi="Calibri" w:cs="Calibri"/>
          <w:color w:val="000000"/>
          <w:sz w:val="22"/>
          <w:szCs w:val="22"/>
        </w:rPr>
        <w:t xml:space="preserve">PRINCIPALI MOSTRE PERSONALI </w:t>
      </w:r>
    </w:p>
    <w:p w:rsidR="00DD5E86" w:rsidRPr="00E74C5A" w:rsidRDefault="00DD5E86" w:rsidP="00DD5E86">
      <w:pPr>
        <w:autoSpaceDE w:val="0"/>
        <w:autoSpaceDN w:val="0"/>
        <w:adjustRightInd w:val="0"/>
        <w:spacing w:after="100"/>
        <w:rPr>
          <w:rFonts w:ascii="Calibri" w:hAnsi="Calibri" w:cs="Calibri"/>
          <w:color w:val="000000"/>
          <w:sz w:val="22"/>
          <w:szCs w:val="22"/>
        </w:rPr>
      </w:pPr>
      <w:r>
        <w:rPr>
          <w:rFonts w:ascii="Calibri" w:hAnsi="Calibri" w:cs="Calibri"/>
          <w:color w:val="000000"/>
          <w:sz w:val="22"/>
          <w:szCs w:val="22"/>
        </w:rPr>
        <w:t xml:space="preserve">2021 “Una Sfida al Nulla” a cura di Christine </w:t>
      </w:r>
      <w:proofErr w:type="spellStart"/>
      <w:r>
        <w:rPr>
          <w:rFonts w:ascii="Calibri" w:hAnsi="Calibri" w:cs="Calibri"/>
          <w:color w:val="000000"/>
          <w:sz w:val="22"/>
          <w:szCs w:val="22"/>
        </w:rPr>
        <w:t>Enrile</w:t>
      </w:r>
      <w:proofErr w:type="spellEnd"/>
      <w:r>
        <w:rPr>
          <w:rFonts w:ascii="Calibri" w:hAnsi="Calibri" w:cs="Calibri"/>
          <w:color w:val="000000"/>
          <w:sz w:val="22"/>
          <w:szCs w:val="22"/>
        </w:rPr>
        <w:t>, Palazzo Tagliaferro, Savona</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2020 “A </w:t>
      </w:r>
      <w:proofErr w:type="spellStart"/>
      <w:r>
        <w:rPr>
          <w:rFonts w:ascii="Calibri" w:hAnsi="Calibri" w:cs="Calibri"/>
          <w:color w:val="000000"/>
          <w:sz w:val="22"/>
          <w:szCs w:val="22"/>
        </w:rPr>
        <w:t>Portrait</w:t>
      </w:r>
      <w:proofErr w:type="spellEnd"/>
      <w:r>
        <w:rPr>
          <w:rFonts w:ascii="Calibri" w:hAnsi="Calibri" w:cs="Calibri"/>
          <w:color w:val="000000"/>
          <w:sz w:val="22"/>
          <w:szCs w:val="22"/>
        </w:rPr>
        <w:t xml:space="preserve"> Of </w:t>
      </w:r>
      <w:proofErr w:type="spellStart"/>
      <w:r>
        <w:rPr>
          <w:rFonts w:ascii="Calibri" w:hAnsi="Calibri" w:cs="Calibri"/>
          <w:color w:val="000000"/>
          <w:sz w:val="22"/>
          <w:szCs w:val="22"/>
        </w:rPr>
        <w:t>Everyone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Everywhere</w:t>
      </w:r>
      <w:proofErr w:type="spellEnd"/>
      <w:r>
        <w:rPr>
          <w:rFonts w:ascii="Calibri" w:hAnsi="Calibri" w:cs="Calibri"/>
          <w:color w:val="000000"/>
          <w:sz w:val="22"/>
          <w:szCs w:val="22"/>
        </w:rPr>
        <w:t xml:space="preserve">”, a cura di Luca Beatrice, Aeroporto di Milano Malpensa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2017 “</w:t>
      </w:r>
      <w:proofErr w:type="spellStart"/>
      <w:r>
        <w:rPr>
          <w:rFonts w:ascii="Calibri" w:hAnsi="Calibri" w:cs="Calibri"/>
          <w:color w:val="000000"/>
          <w:sz w:val="22"/>
          <w:szCs w:val="22"/>
        </w:rPr>
        <w:t>Dolom</w:t>
      </w:r>
      <w:proofErr w:type="spellEnd"/>
      <w:r>
        <w:rPr>
          <w:rFonts w:ascii="Calibri" w:hAnsi="Calibri" w:cs="Calibri"/>
          <w:color w:val="000000"/>
          <w:sz w:val="22"/>
          <w:szCs w:val="22"/>
        </w:rPr>
        <w:t xml:space="preserve">”, Museo Archeologico, Potenza </w:t>
      </w:r>
      <w:r>
        <w:rPr>
          <w:rFonts w:ascii="Calibri" w:hAnsi="Calibri" w:cs="Calibri"/>
          <w:color w:val="000000"/>
          <w:sz w:val="22"/>
          <w:szCs w:val="22"/>
        </w:rPr>
        <w:br/>
        <w:t xml:space="preserve">2017 “Tutto è già vostro”, a cura di Maria Letizia Tega, Reggia di Caserta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2015 “My </w:t>
      </w:r>
      <w:proofErr w:type="spellStart"/>
      <w:r>
        <w:rPr>
          <w:rFonts w:ascii="Calibri" w:hAnsi="Calibri" w:cs="Calibri"/>
          <w:color w:val="000000"/>
          <w:sz w:val="22"/>
          <w:szCs w:val="22"/>
        </w:rPr>
        <w:t>childhood</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is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getting</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older</w:t>
      </w:r>
      <w:proofErr w:type="spellEnd"/>
      <w:r>
        <w:rPr>
          <w:rFonts w:ascii="Calibri" w:hAnsi="Calibri" w:cs="Calibri"/>
          <w:color w:val="000000"/>
          <w:sz w:val="22"/>
          <w:szCs w:val="22"/>
        </w:rPr>
        <w:t xml:space="preserve">”, Palazzo Poggi, Bologna                                                                              </w:t>
      </w:r>
      <w:r>
        <w:rPr>
          <w:rFonts w:ascii="Calibri" w:hAnsi="Calibri" w:cs="Calibri"/>
          <w:color w:val="000000"/>
          <w:sz w:val="22"/>
          <w:szCs w:val="22"/>
        </w:rPr>
        <w:br/>
        <w:t xml:space="preserve">2015 “The future </w:t>
      </w:r>
      <w:proofErr w:type="spellStart"/>
      <w:r>
        <w:rPr>
          <w:rFonts w:ascii="Calibri" w:hAnsi="Calibri" w:cs="Calibri"/>
          <w:color w:val="000000"/>
          <w:sz w:val="22"/>
          <w:szCs w:val="22"/>
        </w:rPr>
        <w:t>is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bright</w:t>
      </w:r>
      <w:proofErr w:type="spellEnd"/>
      <w:r>
        <w:rPr>
          <w:rFonts w:ascii="Calibri" w:hAnsi="Calibri" w:cs="Calibri"/>
          <w:color w:val="000000"/>
          <w:sz w:val="22"/>
          <w:szCs w:val="22"/>
        </w:rPr>
        <w:t xml:space="preserve">, the </w:t>
      </w:r>
      <w:proofErr w:type="spellStart"/>
      <w:r>
        <w:rPr>
          <w:rFonts w:ascii="Calibri" w:hAnsi="Calibri" w:cs="Calibri"/>
          <w:color w:val="000000"/>
          <w:sz w:val="22"/>
          <w:szCs w:val="22"/>
        </w:rPr>
        <w:t>past</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is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black</w:t>
      </w:r>
      <w:proofErr w:type="spellEnd"/>
      <w:r>
        <w:rPr>
          <w:rFonts w:ascii="Calibri" w:hAnsi="Calibri" w:cs="Calibri"/>
          <w:color w:val="000000"/>
          <w:sz w:val="22"/>
          <w:szCs w:val="22"/>
        </w:rPr>
        <w:t xml:space="preserve"> and </w:t>
      </w:r>
      <w:proofErr w:type="spellStart"/>
      <w:r>
        <w:rPr>
          <w:rFonts w:ascii="Calibri" w:hAnsi="Calibri" w:cs="Calibri"/>
          <w:color w:val="000000"/>
          <w:sz w:val="22"/>
          <w:szCs w:val="22"/>
        </w:rPr>
        <w:t>white</w:t>
      </w:r>
      <w:proofErr w:type="spellEnd"/>
      <w:r>
        <w:rPr>
          <w:rFonts w:ascii="Calibri" w:hAnsi="Calibri" w:cs="Calibri"/>
          <w:color w:val="000000"/>
          <w:sz w:val="22"/>
          <w:szCs w:val="22"/>
        </w:rPr>
        <w:t xml:space="preserve">”, Galleria Ca’ d’Oro, Miami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2014 “</w:t>
      </w:r>
      <w:proofErr w:type="spellStart"/>
      <w:r>
        <w:rPr>
          <w:rFonts w:ascii="Calibri" w:hAnsi="Calibri" w:cs="Calibri"/>
          <w:color w:val="000000"/>
          <w:sz w:val="22"/>
          <w:szCs w:val="22"/>
        </w:rPr>
        <w:t>Even</w:t>
      </w:r>
      <w:proofErr w:type="spellEnd"/>
      <w:r>
        <w:rPr>
          <w:rFonts w:ascii="Calibri" w:hAnsi="Calibri" w:cs="Calibri"/>
          <w:color w:val="000000"/>
          <w:sz w:val="22"/>
          <w:szCs w:val="22"/>
        </w:rPr>
        <w:t xml:space="preserve"> the </w:t>
      </w:r>
      <w:proofErr w:type="spellStart"/>
      <w:r>
        <w:rPr>
          <w:rFonts w:ascii="Calibri" w:hAnsi="Calibri" w:cs="Calibri"/>
          <w:color w:val="000000"/>
          <w:sz w:val="22"/>
          <w:szCs w:val="22"/>
        </w:rPr>
        <w:t>wind</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gets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lost</w:t>
      </w:r>
      <w:proofErr w:type="spellEnd"/>
      <w:r>
        <w:rPr>
          <w:rFonts w:ascii="Calibri" w:hAnsi="Calibri" w:cs="Calibri"/>
          <w:color w:val="000000"/>
          <w:sz w:val="22"/>
          <w:szCs w:val="22"/>
        </w:rPr>
        <w:t xml:space="preserve"> in </w:t>
      </w:r>
      <w:proofErr w:type="spellStart"/>
      <w:r>
        <w:rPr>
          <w:rFonts w:ascii="Calibri" w:hAnsi="Calibri" w:cs="Calibri"/>
          <w:color w:val="000000"/>
          <w:sz w:val="22"/>
          <w:szCs w:val="22"/>
        </w:rPr>
        <w:t>Naples</w:t>
      </w:r>
      <w:proofErr w:type="spellEnd"/>
      <w:r>
        <w:rPr>
          <w:rFonts w:ascii="Calibri" w:hAnsi="Calibri" w:cs="Calibri"/>
          <w:color w:val="000000"/>
          <w:sz w:val="22"/>
          <w:szCs w:val="22"/>
        </w:rPr>
        <w:t>”, Palazzo Reale, Napoli</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2013 “</w:t>
      </w:r>
      <w:proofErr w:type="spellStart"/>
      <w:r>
        <w:rPr>
          <w:rFonts w:ascii="Calibri" w:hAnsi="Calibri" w:cs="Calibri"/>
          <w:color w:val="000000"/>
          <w:sz w:val="22"/>
          <w:szCs w:val="22"/>
        </w:rPr>
        <w:t>Even</w:t>
      </w:r>
      <w:proofErr w:type="spellEnd"/>
      <w:r>
        <w:rPr>
          <w:rFonts w:ascii="Calibri" w:hAnsi="Calibri" w:cs="Calibri"/>
          <w:color w:val="000000"/>
          <w:sz w:val="22"/>
          <w:szCs w:val="22"/>
        </w:rPr>
        <w:t xml:space="preserve"> the </w:t>
      </w:r>
      <w:proofErr w:type="spellStart"/>
      <w:r>
        <w:rPr>
          <w:rFonts w:ascii="Calibri" w:hAnsi="Calibri" w:cs="Calibri"/>
          <w:color w:val="000000"/>
          <w:sz w:val="22"/>
          <w:szCs w:val="22"/>
        </w:rPr>
        <w:t>wind</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gets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lost</w:t>
      </w:r>
      <w:proofErr w:type="spellEnd"/>
      <w:r>
        <w:rPr>
          <w:rFonts w:ascii="Calibri" w:hAnsi="Calibri" w:cs="Calibri"/>
          <w:color w:val="000000"/>
          <w:sz w:val="22"/>
          <w:szCs w:val="22"/>
        </w:rPr>
        <w:t xml:space="preserve">”, a cura di Stefano </w:t>
      </w:r>
      <w:proofErr w:type="spellStart"/>
      <w:r>
        <w:rPr>
          <w:rFonts w:ascii="Calibri" w:hAnsi="Calibri" w:cs="Calibri"/>
          <w:color w:val="000000"/>
          <w:sz w:val="22"/>
          <w:szCs w:val="22"/>
        </w:rPr>
        <w:t>Rabolli</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Pansera</w:t>
      </w:r>
      <w:proofErr w:type="spellEnd"/>
      <w:r>
        <w:rPr>
          <w:rFonts w:ascii="Calibri" w:hAnsi="Calibri" w:cs="Calibri"/>
          <w:color w:val="000000"/>
          <w:sz w:val="22"/>
          <w:szCs w:val="22"/>
        </w:rPr>
        <w:t xml:space="preserve">, La Triennale, Milano                                </w:t>
      </w:r>
      <w:r>
        <w:rPr>
          <w:rFonts w:ascii="Calibri" w:hAnsi="Calibri" w:cs="Calibri"/>
          <w:color w:val="000000"/>
          <w:sz w:val="22"/>
          <w:szCs w:val="22"/>
        </w:rPr>
        <w:br/>
        <w:t xml:space="preserve">2013 “The angle of </w:t>
      </w:r>
      <w:proofErr w:type="spellStart"/>
      <w:r>
        <w:rPr>
          <w:rFonts w:ascii="Calibri" w:hAnsi="Calibri" w:cs="Calibri"/>
          <w:color w:val="000000"/>
          <w:sz w:val="22"/>
          <w:szCs w:val="22"/>
        </w:rPr>
        <w:t>God</w:t>
      </w:r>
      <w:proofErr w:type="spellEnd"/>
      <w:r>
        <w:rPr>
          <w:rFonts w:ascii="Calibri" w:hAnsi="Calibri" w:cs="Calibri"/>
          <w:color w:val="000000"/>
          <w:sz w:val="22"/>
          <w:szCs w:val="22"/>
        </w:rPr>
        <w:t xml:space="preserve">”, a cura di Chiara Guidi, Chiesa di San Matteo, Lucca                                                  </w:t>
      </w:r>
      <w:r>
        <w:rPr>
          <w:rFonts w:ascii="Calibri" w:hAnsi="Calibri" w:cs="Calibri"/>
          <w:color w:val="000000"/>
          <w:sz w:val="22"/>
          <w:szCs w:val="22"/>
        </w:rPr>
        <w:br/>
        <w:t xml:space="preserve">2011 “The </w:t>
      </w:r>
      <w:proofErr w:type="spellStart"/>
      <w:r>
        <w:rPr>
          <w:rFonts w:ascii="Calibri" w:hAnsi="Calibri" w:cs="Calibri"/>
          <w:color w:val="000000"/>
          <w:sz w:val="22"/>
          <w:szCs w:val="22"/>
        </w:rPr>
        <w:t>wind</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doesn’t</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have</w:t>
      </w:r>
      <w:proofErr w:type="spellEnd"/>
      <w:r>
        <w:rPr>
          <w:rFonts w:ascii="Calibri" w:hAnsi="Calibri" w:cs="Calibri"/>
          <w:color w:val="000000"/>
          <w:sz w:val="22"/>
          <w:szCs w:val="22"/>
        </w:rPr>
        <w:t xml:space="preserve"> a </w:t>
      </w:r>
      <w:proofErr w:type="spellStart"/>
      <w:r>
        <w:rPr>
          <w:rFonts w:ascii="Calibri" w:hAnsi="Calibri" w:cs="Calibri"/>
          <w:color w:val="000000"/>
          <w:sz w:val="22"/>
          <w:szCs w:val="22"/>
        </w:rPr>
        <w:t>plan</w:t>
      </w:r>
      <w:proofErr w:type="spellEnd"/>
      <w:r>
        <w:rPr>
          <w:rFonts w:ascii="Calibri" w:hAnsi="Calibri" w:cs="Calibri"/>
          <w:color w:val="000000"/>
          <w:sz w:val="22"/>
          <w:szCs w:val="22"/>
        </w:rPr>
        <w:t xml:space="preserve">”, MDC </w:t>
      </w:r>
      <w:proofErr w:type="spellStart"/>
      <w:r>
        <w:rPr>
          <w:rFonts w:ascii="Calibri" w:hAnsi="Calibri" w:cs="Calibri"/>
          <w:color w:val="000000"/>
          <w:sz w:val="22"/>
          <w:szCs w:val="22"/>
        </w:rPr>
        <w:t>Museum</w:t>
      </w:r>
      <w:proofErr w:type="spellEnd"/>
      <w:r>
        <w:rPr>
          <w:rFonts w:ascii="Calibri" w:hAnsi="Calibri" w:cs="Calibri"/>
          <w:color w:val="000000"/>
          <w:sz w:val="22"/>
          <w:szCs w:val="22"/>
        </w:rPr>
        <w:t xml:space="preserve">, Miami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sidRPr="00DD5E86">
        <w:rPr>
          <w:rFonts w:ascii="MS Gothic" w:eastAsia="MS Gothic" w:hAnsi="MS Gothic" w:cs="MS Gothic"/>
          <w:color w:val="000000"/>
          <w:sz w:val="10"/>
          <w:szCs w:val="10"/>
        </w:rPr>
        <w:br/>
      </w:r>
      <w:r w:rsidRPr="00E74C5A">
        <w:rPr>
          <w:rFonts w:ascii="Calibri" w:hAnsi="Calibri" w:cs="Calibri"/>
          <w:color w:val="000000"/>
          <w:sz w:val="22"/>
          <w:szCs w:val="22"/>
        </w:rPr>
        <w:t xml:space="preserve">PRINCIPALI MOSTRE COLLETTIVE </w:t>
      </w:r>
    </w:p>
    <w:p w:rsidR="00DD5E86" w:rsidRDefault="00DD5E86" w:rsidP="00DD5E86">
      <w:pPr>
        <w:autoSpaceDE w:val="0"/>
        <w:autoSpaceDN w:val="0"/>
        <w:adjustRightInd w:val="0"/>
        <w:spacing w:after="100"/>
        <w:rPr>
          <w:rFonts w:ascii="Calibri" w:hAnsi="Calibri" w:cs="Calibri"/>
          <w:color w:val="000000"/>
          <w:sz w:val="22"/>
          <w:szCs w:val="22"/>
        </w:rPr>
      </w:pPr>
      <w:r>
        <w:rPr>
          <w:rFonts w:ascii="Calibri" w:hAnsi="Calibri" w:cs="Calibri"/>
          <w:color w:val="000000"/>
          <w:sz w:val="22"/>
          <w:szCs w:val="22"/>
        </w:rPr>
        <w:t xml:space="preserve">2021 “Biennale Italia - Olanda, Le Latitudini dell’Arte”, Pulcri Studio, </w:t>
      </w:r>
      <w:proofErr w:type="spellStart"/>
      <w:r>
        <w:rPr>
          <w:rFonts w:ascii="Calibri" w:hAnsi="Calibri" w:cs="Calibri"/>
          <w:color w:val="000000"/>
          <w:sz w:val="22"/>
          <w:szCs w:val="22"/>
        </w:rPr>
        <w:t>Den</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Haag</w:t>
      </w:r>
      <w:proofErr w:type="spellEnd"/>
      <w:r>
        <w:rPr>
          <w:rFonts w:ascii="Calibri" w:hAnsi="Calibri" w:cs="Calibri"/>
          <w:color w:val="000000"/>
          <w:sz w:val="22"/>
          <w:szCs w:val="22"/>
        </w:rPr>
        <w:t xml:space="preserve">, Olanda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2018 “IX Biennale”, a cura di Gianfranco </w:t>
      </w:r>
      <w:proofErr w:type="spellStart"/>
      <w:r>
        <w:rPr>
          <w:rFonts w:ascii="Calibri" w:hAnsi="Calibri" w:cs="Calibri"/>
          <w:color w:val="000000"/>
          <w:sz w:val="22"/>
          <w:szCs w:val="22"/>
        </w:rPr>
        <w:t>Ferlisi</w:t>
      </w:r>
      <w:proofErr w:type="spellEnd"/>
      <w:r>
        <w:rPr>
          <w:rFonts w:ascii="Calibri" w:hAnsi="Calibri" w:cs="Calibri"/>
          <w:color w:val="000000"/>
          <w:sz w:val="22"/>
          <w:szCs w:val="22"/>
        </w:rPr>
        <w:t xml:space="preserve">, MAM – Museo dell’Alto Mantovano                                      </w:t>
      </w:r>
      <w:r>
        <w:rPr>
          <w:rFonts w:ascii="Calibri" w:hAnsi="Calibri" w:cs="Calibri"/>
          <w:color w:val="000000"/>
          <w:sz w:val="22"/>
          <w:szCs w:val="22"/>
        </w:rPr>
        <w:br/>
        <w:t xml:space="preserve">2018 </w:t>
      </w:r>
      <w:proofErr w:type="spellStart"/>
      <w:r>
        <w:rPr>
          <w:rFonts w:ascii="Calibri" w:hAnsi="Calibri" w:cs="Calibri"/>
          <w:color w:val="000000"/>
          <w:sz w:val="22"/>
          <w:szCs w:val="22"/>
        </w:rPr>
        <w:t>Tryfon</w:t>
      </w:r>
      <w:proofErr w:type="spellEnd"/>
      <w:r>
        <w:rPr>
          <w:rFonts w:ascii="Calibri" w:hAnsi="Calibri" w:cs="Calibri"/>
          <w:color w:val="000000"/>
          <w:sz w:val="22"/>
          <w:szCs w:val="22"/>
        </w:rPr>
        <w:t xml:space="preserve"> Art </w:t>
      </w:r>
      <w:proofErr w:type="spellStart"/>
      <w:r>
        <w:rPr>
          <w:rFonts w:ascii="Calibri" w:hAnsi="Calibri" w:cs="Calibri"/>
          <w:color w:val="000000"/>
          <w:sz w:val="22"/>
          <w:szCs w:val="22"/>
        </w:rPr>
        <w:t>Residency</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Athens</w:t>
      </w:r>
      <w:proofErr w:type="spellEnd"/>
      <w:r>
        <w:rPr>
          <w:rFonts w:ascii="Calibri" w:hAnsi="Calibri" w:cs="Calibri"/>
          <w:color w:val="000000"/>
          <w:sz w:val="22"/>
          <w:szCs w:val="22"/>
        </w:rPr>
        <w:t>/</w:t>
      </w:r>
      <w:proofErr w:type="spellStart"/>
      <w:r>
        <w:rPr>
          <w:rFonts w:ascii="Calibri" w:hAnsi="Calibri" w:cs="Calibri"/>
          <w:color w:val="000000"/>
          <w:sz w:val="22"/>
          <w:szCs w:val="22"/>
        </w:rPr>
        <w:t>Molyvos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Greece</w:t>
      </w:r>
      <w:proofErr w:type="spellEnd"/>
      <w:r>
        <w:rPr>
          <w:rFonts w:ascii="Calibri" w:hAnsi="Calibri" w:cs="Calibri"/>
          <w:color w:val="000000"/>
          <w:sz w:val="22"/>
          <w:szCs w:val="22"/>
        </w:rPr>
        <w:t xml:space="preserve">                                                                                             </w:t>
      </w:r>
      <w:r>
        <w:rPr>
          <w:rFonts w:ascii="Calibri" w:hAnsi="Calibri" w:cs="Calibri"/>
          <w:color w:val="000000"/>
          <w:sz w:val="22"/>
          <w:szCs w:val="22"/>
        </w:rPr>
        <w:br/>
        <w:t xml:space="preserve">2018 “Segrete”, Torre </w:t>
      </w:r>
      <w:proofErr w:type="spellStart"/>
      <w:r>
        <w:rPr>
          <w:rFonts w:ascii="Calibri" w:hAnsi="Calibri" w:cs="Calibri"/>
          <w:color w:val="000000"/>
          <w:sz w:val="22"/>
          <w:szCs w:val="22"/>
        </w:rPr>
        <w:t>Grimaldina</w:t>
      </w:r>
      <w:proofErr w:type="spellEnd"/>
      <w:r>
        <w:rPr>
          <w:rFonts w:ascii="Calibri" w:hAnsi="Calibri" w:cs="Calibri"/>
          <w:color w:val="000000"/>
          <w:sz w:val="22"/>
          <w:szCs w:val="22"/>
        </w:rPr>
        <w:t xml:space="preserve"> - Palazzo Ducale, Genova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2017 “Biennale le Latitudini dell’Arte”, Palazzo Ducale, Genova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2015 Biennale Italia, </w:t>
      </w:r>
      <w:proofErr w:type="spellStart"/>
      <w:r>
        <w:rPr>
          <w:rFonts w:ascii="Calibri" w:hAnsi="Calibri" w:cs="Calibri"/>
          <w:color w:val="000000"/>
          <w:sz w:val="22"/>
          <w:szCs w:val="22"/>
        </w:rPr>
        <w:t>Bejing</w:t>
      </w:r>
      <w:proofErr w:type="spellEnd"/>
      <w:r>
        <w:rPr>
          <w:rFonts w:ascii="Calibri" w:hAnsi="Calibri" w:cs="Calibri"/>
          <w:color w:val="000000"/>
          <w:sz w:val="22"/>
          <w:szCs w:val="22"/>
        </w:rPr>
        <w:t xml:space="preserve">, Cina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2014 “Eccentrico musivo”, a cura di Linda </w:t>
      </w:r>
      <w:proofErr w:type="spellStart"/>
      <w:r>
        <w:rPr>
          <w:rFonts w:ascii="Calibri" w:hAnsi="Calibri" w:cs="Calibri"/>
          <w:color w:val="000000"/>
          <w:sz w:val="22"/>
          <w:szCs w:val="22"/>
        </w:rPr>
        <w:t>Kniffitz</w:t>
      </w:r>
      <w:proofErr w:type="spellEnd"/>
      <w:r>
        <w:rPr>
          <w:rFonts w:ascii="Calibri" w:hAnsi="Calibri" w:cs="Calibri"/>
          <w:color w:val="000000"/>
          <w:sz w:val="22"/>
          <w:szCs w:val="22"/>
        </w:rPr>
        <w:t xml:space="preserve">, MAR – Museo d’Arte della Città, Ravenna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2012 “C’era una volta...”, MACRO Testaccio, Roma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2011 “Divina Commedia”, PAN – Palazzo delle Arti, Napoli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2010 “Nanjing </w:t>
      </w:r>
      <w:proofErr w:type="spellStart"/>
      <w:r>
        <w:rPr>
          <w:rFonts w:ascii="Calibri" w:hAnsi="Calibri" w:cs="Calibri"/>
          <w:color w:val="000000"/>
          <w:sz w:val="22"/>
          <w:szCs w:val="22"/>
        </w:rPr>
        <w:t>Biennial</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Nanjiing</w:t>
      </w:r>
      <w:proofErr w:type="spellEnd"/>
      <w:r>
        <w:rPr>
          <w:rFonts w:ascii="Calibri" w:hAnsi="Calibri" w:cs="Calibri"/>
          <w:color w:val="000000"/>
          <w:sz w:val="22"/>
          <w:szCs w:val="22"/>
        </w:rPr>
        <w:t xml:space="preserve">, Cina                                                                                                                         </w:t>
      </w:r>
      <w:r>
        <w:rPr>
          <w:rFonts w:ascii="Calibri" w:hAnsi="Calibri" w:cs="Calibri"/>
          <w:color w:val="000000"/>
          <w:sz w:val="22"/>
          <w:szCs w:val="22"/>
        </w:rPr>
        <w:br/>
        <w:t xml:space="preserve">2010 “A.A.A.”, Uffizi, Firenze </w:t>
      </w:r>
      <w:r>
        <w:rPr>
          <w:rFonts w:ascii="MS Gothic" w:eastAsia="MS Gothic" w:hAnsi="MS Gothic" w:cs="MS Gothic" w:hint="eastAsia"/>
          <w:color w:val="000000"/>
          <w:sz w:val="22"/>
          <w:szCs w:val="22"/>
        </w:rPr>
        <w:t> </w:t>
      </w:r>
      <w:r>
        <w:rPr>
          <w:rFonts w:ascii="MS Gothic" w:eastAsia="MS Gothic" w:hAnsi="MS Gothic" w:cs="MS Gothic"/>
          <w:color w:val="000000"/>
          <w:sz w:val="22"/>
          <w:szCs w:val="22"/>
        </w:rPr>
        <w:br/>
      </w:r>
      <w:r>
        <w:rPr>
          <w:rFonts w:ascii="Calibri" w:hAnsi="Calibri" w:cs="Calibri"/>
          <w:color w:val="000000"/>
          <w:sz w:val="22"/>
          <w:szCs w:val="22"/>
        </w:rPr>
        <w:t xml:space="preserve">2007 Progetto "Diesel </w:t>
      </w:r>
      <w:proofErr w:type="spellStart"/>
      <w:r>
        <w:rPr>
          <w:rFonts w:ascii="Calibri" w:hAnsi="Calibri" w:cs="Calibri"/>
          <w:color w:val="000000"/>
          <w:sz w:val="22"/>
          <w:szCs w:val="22"/>
        </w:rPr>
        <w:t>Wall</w:t>
      </w:r>
      <w:proofErr w:type="spellEnd"/>
      <w:r>
        <w:rPr>
          <w:rFonts w:ascii="Calibri" w:hAnsi="Calibri" w:cs="Calibri"/>
          <w:color w:val="000000"/>
          <w:sz w:val="22"/>
          <w:szCs w:val="22"/>
        </w:rPr>
        <w:t xml:space="preserve">”, muro di via </w:t>
      </w:r>
      <w:proofErr w:type="spellStart"/>
      <w:r>
        <w:rPr>
          <w:rFonts w:ascii="Calibri" w:hAnsi="Calibri" w:cs="Calibri"/>
          <w:color w:val="000000"/>
          <w:sz w:val="22"/>
          <w:szCs w:val="22"/>
        </w:rPr>
        <w:t>Pioppette</w:t>
      </w:r>
      <w:proofErr w:type="spellEnd"/>
      <w:r>
        <w:rPr>
          <w:rFonts w:ascii="Calibri" w:hAnsi="Calibri" w:cs="Calibri"/>
          <w:color w:val="000000"/>
          <w:sz w:val="22"/>
          <w:szCs w:val="22"/>
        </w:rPr>
        <w:t xml:space="preserve">, Colonne di San Lorenzo, Milano                                       2007 “Street Art, </w:t>
      </w:r>
      <w:proofErr w:type="spellStart"/>
      <w:r>
        <w:rPr>
          <w:rFonts w:ascii="Calibri" w:hAnsi="Calibri" w:cs="Calibri"/>
          <w:color w:val="000000"/>
          <w:sz w:val="22"/>
          <w:szCs w:val="22"/>
        </w:rPr>
        <w:t>Sweet</w:t>
      </w:r>
      <w:proofErr w:type="spellEnd"/>
      <w:r>
        <w:rPr>
          <w:rFonts w:ascii="Calibri" w:hAnsi="Calibri" w:cs="Calibri"/>
          <w:color w:val="000000"/>
          <w:sz w:val="22"/>
          <w:szCs w:val="22"/>
        </w:rPr>
        <w:t xml:space="preserve"> Art”, PAC – Padiglione d’Arte Contemporanea, Milano</w:t>
      </w:r>
    </w:p>
    <w:p w:rsidR="00DD5E86" w:rsidRDefault="00DD5E86" w:rsidP="00DD5E86">
      <w:pPr>
        <w:autoSpaceDE w:val="0"/>
        <w:autoSpaceDN w:val="0"/>
        <w:adjustRightInd w:val="0"/>
        <w:spacing w:after="100"/>
        <w:rPr>
          <w:rFonts w:ascii="Calibri" w:hAnsi="Calibri" w:cs="Calibri"/>
          <w:color w:val="000000"/>
          <w:sz w:val="22"/>
          <w:szCs w:val="22"/>
        </w:rPr>
      </w:pPr>
      <w:r>
        <w:rPr>
          <w:rFonts w:ascii="Calibri" w:hAnsi="Calibri" w:cs="Calibri"/>
          <w:color w:val="000000"/>
          <w:sz w:val="22"/>
          <w:szCs w:val="22"/>
        </w:rPr>
        <w:br/>
      </w:r>
      <w:r w:rsidRPr="00E74C5A">
        <w:rPr>
          <w:rFonts w:ascii="Calibri" w:hAnsi="Calibri" w:cs="Calibri"/>
          <w:color w:val="000000"/>
          <w:sz w:val="22"/>
          <w:szCs w:val="22"/>
        </w:rPr>
        <w:t xml:space="preserve">COLLEZIONI  </w:t>
      </w:r>
      <w:r w:rsidRPr="00E74C5A">
        <w:rPr>
          <w:rFonts w:ascii="Calibri" w:hAnsi="Calibri" w:cs="Calibri"/>
          <w:color w:val="000000"/>
          <w:sz w:val="22"/>
          <w:szCs w:val="22"/>
        </w:rPr>
        <w:br/>
      </w:r>
      <w:r w:rsidRPr="00DD5E86">
        <w:rPr>
          <w:rFonts w:ascii="Calibri" w:hAnsi="Calibri" w:cs="Calibri"/>
          <w:color w:val="000000"/>
          <w:sz w:val="10"/>
          <w:szCs w:val="10"/>
        </w:rPr>
        <w:br/>
      </w:r>
      <w:r>
        <w:rPr>
          <w:rFonts w:ascii="Calibri" w:hAnsi="Calibri" w:cs="Calibri"/>
          <w:color w:val="000000"/>
          <w:sz w:val="22"/>
          <w:szCs w:val="22"/>
        </w:rPr>
        <w:t xml:space="preserve">Reggia di Caserta; Fondazione </w:t>
      </w:r>
      <w:proofErr w:type="spellStart"/>
      <w:r>
        <w:rPr>
          <w:rFonts w:ascii="Calibri" w:hAnsi="Calibri" w:cs="Calibri"/>
          <w:color w:val="000000"/>
          <w:sz w:val="22"/>
          <w:szCs w:val="22"/>
        </w:rPr>
        <w:t>Foqus</w:t>
      </w:r>
      <w:proofErr w:type="spellEnd"/>
      <w:r>
        <w:rPr>
          <w:rFonts w:ascii="Calibri" w:hAnsi="Calibri" w:cs="Calibri"/>
          <w:color w:val="000000"/>
          <w:sz w:val="22"/>
          <w:szCs w:val="22"/>
        </w:rPr>
        <w:t xml:space="preserve">; Collezione John Elkann; Collezione Lapo Elkann; Collezione Barilla; Collezione Lavazza; </w:t>
      </w:r>
      <w:proofErr w:type="spellStart"/>
      <w:r>
        <w:rPr>
          <w:rFonts w:ascii="Calibri" w:hAnsi="Calibri" w:cs="Calibri"/>
          <w:color w:val="000000"/>
          <w:sz w:val="22"/>
          <w:szCs w:val="22"/>
        </w:rPr>
        <w:t>Royal</w:t>
      </w:r>
      <w:proofErr w:type="spellEnd"/>
      <w:r>
        <w:rPr>
          <w:rFonts w:ascii="Calibri" w:hAnsi="Calibri" w:cs="Calibri"/>
          <w:color w:val="000000"/>
          <w:sz w:val="22"/>
          <w:szCs w:val="22"/>
        </w:rPr>
        <w:t xml:space="preserve"> Caribbean Collection.</w:t>
      </w:r>
    </w:p>
    <w:p w:rsidR="00DD5E86" w:rsidRPr="00317DD3" w:rsidRDefault="00DD5E86" w:rsidP="00DD5E86">
      <w:pPr>
        <w:autoSpaceDE w:val="0"/>
        <w:autoSpaceDN w:val="0"/>
        <w:adjustRightInd w:val="0"/>
        <w:rPr>
          <w:rFonts w:ascii="Calibri" w:hAnsi="Calibri" w:cs="Calibri"/>
          <w:b/>
          <w:color w:val="000000"/>
          <w:sz w:val="28"/>
          <w:szCs w:val="28"/>
        </w:rPr>
      </w:pPr>
      <w:r w:rsidRPr="00317DD3">
        <w:rPr>
          <w:rFonts w:ascii="Calibri" w:hAnsi="Calibri" w:cs="Calibri"/>
          <w:b/>
          <w:color w:val="000000"/>
          <w:sz w:val="28"/>
          <w:szCs w:val="28"/>
        </w:rPr>
        <w:t xml:space="preserve">WEM </w:t>
      </w:r>
    </w:p>
    <w:p w:rsidR="00DD5E86" w:rsidRDefault="00DD5E86" w:rsidP="00DD5E86">
      <w:pPr>
        <w:autoSpaceDE w:val="0"/>
        <w:autoSpaceDN w:val="0"/>
        <w:adjustRightInd w:val="0"/>
        <w:rPr>
          <w:rFonts w:ascii="Calibri" w:hAnsi="Calibri" w:cs="Calibri"/>
          <w:color w:val="191919"/>
          <w:sz w:val="22"/>
          <w:szCs w:val="22"/>
        </w:rPr>
      </w:pPr>
      <w:r>
        <w:rPr>
          <w:rFonts w:ascii="Calibri" w:hAnsi="Calibri" w:cs="Calibri"/>
          <w:b/>
          <w:bCs/>
          <w:color w:val="191919"/>
          <w:sz w:val="22"/>
          <w:szCs w:val="22"/>
        </w:rPr>
        <w:lastRenderedPageBreak/>
        <w:t> </w:t>
      </w:r>
    </w:p>
    <w:p w:rsidR="00DD5E86" w:rsidRDefault="00DD5E86" w:rsidP="00DD5E86">
      <w:pPr>
        <w:autoSpaceDE w:val="0"/>
        <w:autoSpaceDN w:val="0"/>
        <w:adjustRightInd w:val="0"/>
        <w:jc w:val="both"/>
        <w:rPr>
          <w:rFonts w:ascii="Calibri" w:hAnsi="Calibri" w:cs="Calibri"/>
          <w:color w:val="191919"/>
          <w:sz w:val="22"/>
          <w:szCs w:val="22"/>
        </w:rPr>
      </w:pPr>
      <w:r>
        <w:rPr>
          <w:rFonts w:ascii="Calibri" w:hAnsi="Calibri" w:cs="Calibri"/>
          <w:b/>
          <w:bCs/>
          <w:color w:val="191919"/>
          <w:sz w:val="22"/>
          <w:szCs w:val="22"/>
        </w:rPr>
        <w:t xml:space="preserve">WEM – </w:t>
      </w:r>
      <w:proofErr w:type="spellStart"/>
      <w:r>
        <w:rPr>
          <w:rFonts w:ascii="Calibri" w:hAnsi="Calibri" w:cs="Calibri"/>
          <w:b/>
          <w:bCs/>
          <w:color w:val="191919"/>
          <w:sz w:val="22"/>
          <w:szCs w:val="22"/>
        </w:rPr>
        <w:t>Empowering</w:t>
      </w:r>
      <w:proofErr w:type="spellEnd"/>
      <w:r>
        <w:rPr>
          <w:rFonts w:ascii="Calibri" w:hAnsi="Calibri" w:cs="Calibri"/>
          <w:b/>
          <w:bCs/>
          <w:color w:val="191919"/>
          <w:sz w:val="22"/>
          <w:szCs w:val="22"/>
        </w:rPr>
        <w:t xml:space="preserve"> Art Platform</w:t>
      </w:r>
      <w:r>
        <w:rPr>
          <w:rFonts w:ascii="Calibri" w:hAnsi="Calibri" w:cs="Calibri"/>
          <w:color w:val="191919"/>
          <w:sz w:val="22"/>
          <w:szCs w:val="22"/>
        </w:rPr>
        <w:t xml:space="preserve"> è un una piattaforma nata con l’obbiettivo di sostenere artisti contemporanei nel loro percorso, attraverso una visione circolare del mercato dell’arte. </w:t>
      </w:r>
    </w:p>
    <w:p w:rsidR="00DD5E86" w:rsidRDefault="00DD5E86" w:rsidP="00DD5E86">
      <w:pPr>
        <w:autoSpaceDE w:val="0"/>
        <w:autoSpaceDN w:val="0"/>
        <w:adjustRightInd w:val="0"/>
        <w:jc w:val="both"/>
        <w:rPr>
          <w:rFonts w:ascii="Calibri" w:hAnsi="Calibri" w:cs="Calibri"/>
          <w:color w:val="191919"/>
          <w:sz w:val="22"/>
          <w:szCs w:val="22"/>
        </w:rPr>
      </w:pPr>
      <w:r>
        <w:rPr>
          <w:rFonts w:ascii="Calibri" w:hAnsi="Calibri" w:cs="Calibri"/>
          <w:color w:val="191919"/>
          <w:sz w:val="22"/>
          <w:szCs w:val="22"/>
        </w:rPr>
        <w:t>La sua filosofia risiede nel legame tra arte e vita: un’opera d’arte deve poter essere vista per essere viva. Credendo nel potere dell’arte e nel suo ruolo sociale e culturale, la </w:t>
      </w:r>
      <w:r>
        <w:rPr>
          <w:rFonts w:ascii="Calibri" w:hAnsi="Calibri" w:cs="Calibri"/>
          <w:i/>
          <w:iCs/>
          <w:color w:val="191919"/>
          <w:sz w:val="22"/>
          <w:szCs w:val="22"/>
        </w:rPr>
        <w:t xml:space="preserve">core </w:t>
      </w:r>
      <w:proofErr w:type="spellStart"/>
      <w:r>
        <w:rPr>
          <w:rFonts w:ascii="Calibri" w:hAnsi="Calibri" w:cs="Calibri"/>
          <w:i/>
          <w:iCs/>
          <w:color w:val="191919"/>
          <w:sz w:val="22"/>
          <w:szCs w:val="22"/>
        </w:rPr>
        <w:t>mission</w:t>
      </w:r>
      <w:proofErr w:type="spellEnd"/>
      <w:r>
        <w:rPr>
          <w:rFonts w:ascii="Calibri" w:hAnsi="Calibri" w:cs="Calibri"/>
          <w:color w:val="191919"/>
          <w:sz w:val="22"/>
          <w:szCs w:val="22"/>
        </w:rPr>
        <w:t xml:space="preserve"> di WEM è quella di innescare circuiti virtuosi che permettano di continuare ad investire negli artisti in cui il team di WEM crede e realizzare mostre all’interno di musei e istituzioni culturali internazionali sempre più ambiziose. Fondata nel 2021 da Marco </w:t>
      </w:r>
      <w:proofErr w:type="spellStart"/>
      <w:r>
        <w:rPr>
          <w:rFonts w:ascii="Calibri" w:hAnsi="Calibri" w:cs="Calibri"/>
          <w:color w:val="191919"/>
          <w:sz w:val="22"/>
          <w:szCs w:val="22"/>
        </w:rPr>
        <w:t>Bracaglia</w:t>
      </w:r>
      <w:proofErr w:type="spellEnd"/>
      <w:r>
        <w:rPr>
          <w:rFonts w:ascii="Calibri" w:hAnsi="Calibri" w:cs="Calibri"/>
          <w:color w:val="191919"/>
          <w:sz w:val="22"/>
          <w:szCs w:val="22"/>
        </w:rPr>
        <w:t xml:space="preserve">, nasce dal suo spirito imprenditoriale e dalla sua passione per l’arte contemporanea. La formula WEM per i propri collezionisti prevede la fruizione di un grande valore per l’acquisto o il noleggio di opere d’arte dilazionato in oltre cento mesi senza interesse e comprensivo di polizza </w:t>
      </w:r>
      <w:proofErr w:type="spellStart"/>
      <w:r>
        <w:rPr>
          <w:rFonts w:ascii="Calibri" w:hAnsi="Calibri" w:cs="Calibri"/>
          <w:color w:val="191919"/>
          <w:sz w:val="22"/>
          <w:szCs w:val="22"/>
        </w:rPr>
        <w:t>kasko</w:t>
      </w:r>
      <w:proofErr w:type="spellEnd"/>
      <w:r>
        <w:rPr>
          <w:rFonts w:ascii="Calibri" w:hAnsi="Calibri" w:cs="Calibri"/>
          <w:color w:val="191919"/>
          <w:sz w:val="22"/>
          <w:szCs w:val="22"/>
        </w:rPr>
        <w:t>.</w:t>
      </w:r>
    </w:p>
    <w:p w:rsidR="00DD5E86" w:rsidRDefault="00DD5E86" w:rsidP="00DD5E86">
      <w:pPr>
        <w:autoSpaceDE w:val="0"/>
        <w:autoSpaceDN w:val="0"/>
        <w:adjustRightInd w:val="0"/>
        <w:rPr>
          <w:rFonts w:ascii="Calibri" w:hAnsi="Calibri" w:cs="Calibri"/>
          <w:color w:val="191919"/>
          <w:sz w:val="22"/>
          <w:szCs w:val="22"/>
        </w:rPr>
      </w:pPr>
      <w:r>
        <w:rPr>
          <w:rFonts w:ascii="Calibri" w:hAnsi="Calibri" w:cs="Calibri"/>
          <w:color w:val="191919"/>
          <w:sz w:val="22"/>
          <w:szCs w:val="22"/>
        </w:rPr>
        <w:t>  </w:t>
      </w:r>
    </w:p>
    <w:p w:rsidR="00DD5E86" w:rsidRDefault="00DD5E86" w:rsidP="00DD5E86">
      <w:pPr>
        <w:autoSpaceDE w:val="0"/>
        <w:autoSpaceDN w:val="0"/>
        <w:adjustRightInd w:val="0"/>
        <w:jc w:val="both"/>
        <w:rPr>
          <w:rFonts w:ascii="Calibri" w:hAnsi="Calibri" w:cs="Calibri"/>
          <w:color w:val="191919"/>
          <w:sz w:val="22"/>
          <w:szCs w:val="22"/>
        </w:rPr>
      </w:pPr>
      <w:r>
        <w:rPr>
          <w:rFonts w:ascii="Calibri" w:hAnsi="Calibri" w:cs="Calibri"/>
          <w:color w:val="191919"/>
          <w:sz w:val="22"/>
          <w:szCs w:val="22"/>
        </w:rPr>
        <w:t xml:space="preserve">Nel 2011 l’imprenditore </w:t>
      </w:r>
      <w:r>
        <w:rPr>
          <w:rFonts w:ascii="Calibri" w:hAnsi="Calibri" w:cs="Calibri"/>
          <w:b/>
          <w:bCs/>
          <w:color w:val="191919"/>
          <w:sz w:val="22"/>
          <w:szCs w:val="22"/>
        </w:rPr>
        <w:t xml:space="preserve">Marco </w:t>
      </w:r>
      <w:proofErr w:type="spellStart"/>
      <w:r>
        <w:rPr>
          <w:rFonts w:ascii="Calibri" w:hAnsi="Calibri" w:cs="Calibri"/>
          <w:b/>
          <w:bCs/>
          <w:color w:val="191919"/>
          <w:sz w:val="22"/>
          <w:szCs w:val="22"/>
        </w:rPr>
        <w:t>Bracaglia</w:t>
      </w:r>
      <w:proofErr w:type="spellEnd"/>
      <w:r>
        <w:rPr>
          <w:rFonts w:ascii="Calibri" w:hAnsi="Calibri" w:cs="Calibri"/>
          <w:color w:val="191919"/>
          <w:sz w:val="22"/>
          <w:szCs w:val="22"/>
        </w:rPr>
        <w:t xml:space="preserve"> acquisisce la fabbrica MEW - Magistris &amp; </w:t>
      </w:r>
      <w:proofErr w:type="spellStart"/>
      <w:r>
        <w:rPr>
          <w:rFonts w:ascii="Calibri" w:hAnsi="Calibri" w:cs="Calibri"/>
          <w:color w:val="191919"/>
          <w:sz w:val="22"/>
          <w:szCs w:val="22"/>
        </w:rPr>
        <w:t>Wetzel</w:t>
      </w:r>
      <w:proofErr w:type="spellEnd"/>
      <w:r>
        <w:rPr>
          <w:rFonts w:ascii="Calibri" w:hAnsi="Calibri" w:cs="Calibri"/>
          <w:color w:val="191919"/>
          <w:sz w:val="22"/>
          <w:szCs w:val="22"/>
        </w:rPr>
        <w:t xml:space="preserve"> alla giovane età di 28 anni e ne rivoluziona le dinamiche aziendali e produttive. Nel 2015 segue la sua visione e inizia a collaborare con artisti contemporanei, invitandoli a produrre opere d'arte alla MEW - Magistris &amp; </w:t>
      </w:r>
      <w:proofErr w:type="spellStart"/>
      <w:r>
        <w:rPr>
          <w:rFonts w:ascii="Calibri" w:hAnsi="Calibri" w:cs="Calibri"/>
          <w:color w:val="191919"/>
          <w:sz w:val="22"/>
          <w:szCs w:val="22"/>
        </w:rPr>
        <w:t>Wetzel</w:t>
      </w:r>
      <w:proofErr w:type="spellEnd"/>
      <w:r>
        <w:rPr>
          <w:rFonts w:ascii="Calibri" w:hAnsi="Calibri" w:cs="Calibri"/>
          <w:color w:val="191919"/>
          <w:sz w:val="22"/>
          <w:szCs w:val="22"/>
        </w:rPr>
        <w:t xml:space="preserve">, dando loro supporto, diversificando la produzione e aprendo nuove possibilità per il futuro dell'azienda. Nel 2021 in occasione del 70° anniversario dell'azienda, Marco </w:t>
      </w:r>
      <w:proofErr w:type="spellStart"/>
      <w:r>
        <w:rPr>
          <w:rFonts w:ascii="Calibri" w:hAnsi="Calibri" w:cs="Calibri"/>
          <w:color w:val="191919"/>
          <w:sz w:val="22"/>
          <w:szCs w:val="22"/>
        </w:rPr>
        <w:t>Bracaglia</w:t>
      </w:r>
      <w:proofErr w:type="spellEnd"/>
      <w:r>
        <w:rPr>
          <w:rFonts w:ascii="Calibri" w:hAnsi="Calibri" w:cs="Calibri"/>
          <w:color w:val="191919"/>
          <w:sz w:val="22"/>
          <w:szCs w:val="22"/>
        </w:rPr>
        <w:t xml:space="preserve"> decide di celebrare questo importante traguardo e fonda la piattaforma WEM - </w:t>
      </w:r>
      <w:proofErr w:type="spellStart"/>
      <w:r>
        <w:rPr>
          <w:rFonts w:ascii="Calibri" w:hAnsi="Calibri" w:cs="Calibri"/>
          <w:color w:val="191919"/>
          <w:sz w:val="22"/>
          <w:szCs w:val="22"/>
        </w:rPr>
        <w:t>Empowering</w:t>
      </w:r>
      <w:proofErr w:type="spellEnd"/>
      <w:r>
        <w:rPr>
          <w:rFonts w:ascii="Calibri" w:hAnsi="Calibri" w:cs="Calibri"/>
          <w:color w:val="191919"/>
          <w:sz w:val="22"/>
          <w:szCs w:val="22"/>
        </w:rPr>
        <w:t xml:space="preserve"> Art Platform per iniziare a collaborare sempre più a stretto contatto con gli artisti. Attualmente collabora continuativamente con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xml:space="preserve"> (1976, Roma);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xml:space="preserve"> (1958, Mantova); Nicola Evangelisti (1972, Bologna); Pennacchio Argentato, duo composto da Pasquale Pennacchio (1979, Caserta) e Marisa Argentato (1977, Napoli); TTOZOI, duo composto da Stefano Forgione (1969, Avellino) e Giuseppe Rossi (1972, Napoli). </w:t>
      </w:r>
    </w:p>
    <w:p w:rsidR="00DD5E86" w:rsidRDefault="00DD5E86" w:rsidP="00DD5E86">
      <w:pPr>
        <w:autoSpaceDE w:val="0"/>
        <w:autoSpaceDN w:val="0"/>
        <w:adjustRightInd w:val="0"/>
        <w:rPr>
          <w:rFonts w:ascii="Calibri" w:hAnsi="Calibri" w:cs="Calibri"/>
          <w:color w:val="191919"/>
          <w:sz w:val="22"/>
          <w:szCs w:val="22"/>
        </w:rPr>
      </w:pPr>
      <w:r>
        <w:rPr>
          <w:rFonts w:ascii="Calibri" w:hAnsi="Calibri" w:cs="Calibri"/>
          <w:color w:val="191919"/>
          <w:sz w:val="22"/>
          <w:szCs w:val="22"/>
        </w:rPr>
        <w:t> </w:t>
      </w:r>
    </w:p>
    <w:p w:rsidR="00DD5E86" w:rsidRDefault="00DD5E86" w:rsidP="00DD5E86">
      <w:pPr>
        <w:autoSpaceDE w:val="0"/>
        <w:autoSpaceDN w:val="0"/>
        <w:adjustRightInd w:val="0"/>
        <w:jc w:val="both"/>
        <w:rPr>
          <w:rFonts w:ascii="Calibri" w:hAnsi="Calibri" w:cs="Calibri"/>
          <w:color w:val="191919"/>
          <w:sz w:val="22"/>
          <w:szCs w:val="22"/>
        </w:rPr>
      </w:pPr>
      <w:r>
        <w:rPr>
          <w:rFonts w:ascii="Calibri" w:hAnsi="Calibri" w:cs="Calibri"/>
          <w:color w:val="191919"/>
          <w:sz w:val="22"/>
          <w:szCs w:val="22"/>
        </w:rPr>
        <w:t xml:space="preserve">WEM – </w:t>
      </w:r>
      <w:proofErr w:type="spellStart"/>
      <w:r>
        <w:rPr>
          <w:rFonts w:ascii="Calibri" w:hAnsi="Calibri" w:cs="Calibri"/>
          <w:color w:val="191919"/>
          <w:sz w:val="22"/>
          <w:szCs w:val="22"/>
        </w:rPr>
        <w:t>Empowering</w:t>
      </w:r>
      <w:proofErr w:type="spellEnd"/>
      <w:r>
        <w:rPr>
          <w:rFonts w:ascii="Calibri" w:hAnsi="Calibri" w:cs="Calibri"/>
          <w:color w:val="191919"/>
          <w:sz w:val="22"/>
          <w:szCs w:val="22"/>
        </w:rPr>
        <w:t xml:space="preserve"> Art Platform ad oggi ha all’attivo numerose </w:t>
      </w:r>
      <w:r>
        <w:rPr>
          <w:rFonts w:ascii="Calibri" w:hAnsi="Calibri" w:cs="Calibri"/>
          <w:b/>
          <w:bCs/>
          <w:color w:val="191919"/>
          <w:sz w:val="22"/>
          <w:szCs w:val="22"/>
        </w:rPr>
        <w:t>esposizioni</w:t>
      </w:r>
      <w:r>
        <w:rPr>
          <w:rFonts w:ascii="Calibri" w:hAnsi="Calibri" w:cs="Calibri"/>
          <w:color w:val="191919"/>
          <w:sz w:val="22"/>
          <w:szCs w:val="22"/>
        </w:rPr>
        <w:t xml:space="preserve"> e collaborazioni con prestigiose istituzioni culturali, tra cui: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w:t>
      </w:r>
      <w:r>
        <w:rPr>
          <w:rFonts w:ascii="Calibri" w:hAnsi="Calibri" w:cs="Calibri"/>
          <w:i/>
          <w:iCs/>
          <w:color w:val="191919"/>
          <w:sz w:val="22"/>
          <w:szCs w:val="22"/>
        </w:rPr>
        <w:t>Tutto è già vostro</w:t>
      </w:r>
      <w:r>
        <w:rPr>
          <w:rFonts w:ascii="Calibri" w:hAnsi="Calibri" w:cs="Calibri"/>
          <w:color w:val="191919"/>
          <w:sz w:val="22"/>
          <w:szCs w:val="22"/>
        </w:rPr>
        <w:t xml:space="preserve">, La Reggia di Caserta. (2017);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w:t>
      </w:r>
      <w:r>
        <w:rPr>
          <w:rFonts w:ascii="Calibri" w:hAnsi="Calibri" w:cs="Calibri"/>
          <w:i/>
          <w:iCs/>
          <w:color w:val="191919"/>
          <w:sz w:val="22"/>
          <w:szCs w:val="22"/>
        </w:rPr>
        <w:t>Biennale Le Latitudini dell’arte</w:t>
      </w:r>
      <w:r>
        <w:rPr>
          <w:rFonts w:ascii="Calibri" w:hAnsi="Calibri" w:cs="Calibri"/>
          <w:color w:val="191919"/>
          <w:sz w:val="22"/>
          <w:szCs w:val="22"/>
        </w:rPr>
        <w:t xml:space="preserve">, Palazzo Ducale, Genova, (2017);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w:t>
      </w:r>
      <w:r>
        <w:rPr>
          <w:rFonts w:ascii="Calibri" w:hAnsi="Calibri" w:cs="Calibri"/>
          <w:i/>
          <w:iCs/>
          <w:color w:val="191919"/>
          <w:sz w:val="22"/>
          <w:szCs w:val="22"/>
        </w:rPr>
        <w:t xml:space="preserve">Sabra Beauty </w:t>
      </w:r>
      <w:proofErr w:type="spellStart"/>
      <w:r>
        <w:rPr>
          <w:rFonts w:ascii="Calibri" w:hAnsi="Calibri" w:cs="Calibri"/>
          <w:i/>
          <w:iCs/>
          <w:color w:val="191919"/>
          <w:sz w:val="22"/>
          <w:szCs w:val="22"/>
        </w:rPr>
        <w:t>Everywhere</w:t>
      </w:r>
      <w:proofErr w:type="spellEnd"/>
      <w:r>
        <w:rPr>
          <w:rFonts w:ascii="Calibri" w:hAnsi="Calibri" w:cs="Calibri"/>
          <w:color w:val="191919"/>
          <w:sz w:val="22"/>
          <w:szCs w:val="22"/>
        </w:rPr>
        <w:t xml:space="preserve">; Museo Correr, Venezia (2019);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w:t>
      </w:r>
      <w:proofErr w:type="spellStart"/>
      <w:r>
        <w:rPr>
          <w:rFonts w:ascii="Calibri" w:hAnsi="Calibri" w:cs="Calibri"/>
          <w:i/>
          <w:iCs/>
          <w:color w:val="191919"/>
          <w:sz w:val="22"/>
          <w:szCs w:val="22"/>
        </w:rPr>
        <w:t>Enlightening</w:t>
      </w:r>
      <w:proofErr w:type="spellEnd"/>
      <w:r>
        <w:rPr>
          <w:rFonts w:ascii="Calibri" w:hAnsi="Calibri" w:cs="Calibri"/>
          <w:i/>
          <w:iCs/>
          <w:color w:val="191919"/>
          <w:sz w:val="22"/>
          <w:szCs w:val="22"/>
        </w:rPr>
        <w:t xml:space="preserve"> Books</w:t>
      </w:r>
      <w:r>
        <w:rPr>
          <w:rFonts w:ascii="Calibri" w:hAnsi="Calibri" w:cs="Calibri"/>
          <w:color w:val="191919"/>
          <w:sz w:val="22"/>
          <w:szCs w:val="22"/>
        </w:rPr>
        <w:t xml:space="preserve">, Mattatoio, Roma (2019);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xml:space="preserve">, </w:t>
      </w:r>
      <w:proofErr w:type="spellStart"/>
      <w:r>
        <w:rPr>
          <w:rFonts w:ascii="Calibri" w:hAnsi="Calibri" w:cs="Calibri"/>
          <w:color w:val="191919"/>
          <w:sz w:val="22"/>
          <w:szCs w:val="22"/>
        </w:rPr>
        <w:t>Sudden</w:t>
      </w:r>
      <w:proofErr w:type="spellEnd"/>
      <w:r>
        <w:rPr>
          <w:rFonts w:ascii="Calibri" w:hAnsi="Calibri" w:cs="Calibri"/>
          <w:color w:val="191919"/>
          <w:sz w:val="22"/>
          <w:szCs w:val="22"/>
        </w:rPr>
        <w:t xml:space="preserve"> Time, Villa Panza, Varese (2021);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w:t>
      </w:r>
      <w:r>
        <w:rPr>
          <w:rFonts w:ascii="Calibri" w:hAnsi="Calibri" w:cs="Calibri"/>
          <w:i/>
          <w:iCs/>
          <w:color w:val="191919"/>
          <w:sz w:val="22"/>
          <w:szCs w:val="22"/>
        </w:rPr>
        <w:t>Una sfida al nulla</w:t>
      </w:r>
      <w:r>
        <w:rPr>
          <w:rFonts w:ascii="Calibri" w:hAnsi="Calibri" w:cs="Calibri"/>
          <w:color w:val="191919"/>
          <w:sz w:val="22"/>
          <w:szCs w:val="22"/>
        </w:rPr>
        <w:t>, Palazzo Tagliaferro, Savona (2021); TTOZOI, </w:t>
      </w:r>
      <w:r>
        <w:rPr>
          <w:rFonts w:ascii="Calibri" w:hAnsi="Calibri" w:cs="Calibri"/>
          <w:i/>
          <w:iCs/>
          <w:color w:val="191919"/>
          <w:sz w:val="22"/>
          <w:szCs w:val="22"/>
        </w:rPr>
        <w:t>Genius Loci</w:t>
      </w:r>
      <w:r>
        <w:rPr>
          <w:rFonts w:ascii="Calibri" w:hAnsi="Calibri" w:cs="Calibri"/>
          <w:color w:val="191919"/>
          <w:sz w:val="22"/>
          <w:szCs w:val="22"/>
        </w:rPr>
        <w:t xml:space="preserve">, Anfiteatro Campano di Capua (2021);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w:t>
      </w:r>
      <w:r>
        <w:rPr>
          <w:rFonts w:ascii="Calibri" w:hAnsi="Calibri" w:cs="Calibri"/>
          <w:i/>
          <w:iCs/>
          <w:color w:val="191919"/>
          <w:sz w:val="22"/>
          <w:szCs w:val="22"/>
        </w:rPr>
        <w:t>Biennale Le Latitudini dell’Arte</w:t>
      </w:r>
      <w:r>
        <w:rPr>
          <w:rFonts w:ascii="Calibri" w:hAnsi="Calibri" w:cs="Calibri"/>
          <w:color w:val="191919"/>
          <w:sz w:val="22"/>
          <w:szCs w:val="22"/>
        </w:rPr>
        <w:t xml:space="preserve">, Pulcri Studio, </w:t>
      </w:r>
      <w:proofErr w:type="spellStart"/>
      <w:r>
        <w:rPr>
          <w:rFonts w:ascii="Calibri" w:hAnsi="Calibri" w:cs="Calibri"/>
          <w:color w:val="191919"/>
          <w:sz w:val="22"/>
          <w:szCs w:val="22"/>
        </w:rPr>
        <w:t>Den</w:t>
      </w:r>
      <w:proofErr w:type="spellEnd"/>
      <w:r>
        <w:rPr>
          <w:rFonts w:ascii="Calibri" w:hAnsi="Calibri" w:cs="Calibri"/>
          <w:color w:val="191919"/>
          <w:sz w:val="22"/>
          <w:szCs w:val="22"/>
        </w:rPr>
        <w:t xml:space="preserve"> </w:t>
      </w:r>
      <w:proofErr w:type="spellStart"/>
      <w:r>
        <w:rPr>
          <w:rFonts w:ascii="Calibri" w:hAnsi="Calibri" w:cs="Calibri"/>
          <w:color w:val="191919"/>
          <w:sz w:val="22"/>
          <w:szCs w:val="22"/>
        </w:rPr>
        <w:t>Haag</w:t>
      </w:r>
      <w:proofErr w:type="spellEnd"/>
      <w:r>
        <w:rPr>
          <w:rFonts w:ascii="Calibri" w:hAnsi="Calibri" w:cs="Calibri"/>
          <w:color w:val="191919"/>
          <w:sz w:val="22"/>
          <w:szCs w:val="22"/>
        </w:rPr>
        <w:t xml:space="preserve">, Olanda (2021); Daniele </w:t>
      </w:r>
      <w:proofErr w:type="spellStart"/>
      <w:r>
        <w:rPr>
          <w:rFonts w:ascii="Calibri" w:hAnsi="Calibri" w:cs="Calibri"/>
          <w:color w:val="191919"/>
          <w:sz w:val="22"/>
          <w:szCs w:val="22"/>
        </w:rPr>
        <w:t>Sigalot</w:t>
      </w:r>
      <w:proofErr w:type="spellEnd"/>
      <w:r>
        <w:rPr>
          <w:rFonts w:ascii="Calibri" w:hAnsi="Calibri" w:cs="Calibri"/>
          <w:color w:val="191919"/>
          <w:sz w:val="22"/>
          <w:szCs w:val="22"/>
        </w:rPr>
        <w:t>, </w:t>
      </w:r>
      <w:r>
        <w:rPr>
          <w:rFonts w:ascii="Calibri" w:hAnsi="Calibri" w:cs="Calibri"/>
          <w:i/>
          <w:iCs/>
          <w:color w:val="191919"/>
          <w:sz w:val="22"/>
          <w:szCs w:val="22"/>
        </w:rPr>
        <w:t>MASTER OF MISTAKES</w:t>
      </w:r>
      <w:r>
        <w:rPr>
          <w:rFonts w:ascii="Calibri" w:hAnsi="Calibri" w:cs="Calibri"/>
          <w:color w:val="191919"/>
          <w:sz w:val="22"/>
          <w:szCs w:val="22"/>
        </w:rPr>
        <w:t>, La Galleria Nazionale d’Arte Moderna e contemporanea, Roma (2022). In programma la mostra </w:t>
      </w:r>
      <w:proofErr w:type="spellStart"/>
      <w:r>
        <w:rPr>
          <w:rFonts w:ascii="Calibri" w:hAnsi="Calibri" w:cs="Calibri"/>
          <w:i/>
          <w:iCs/>
          <w:color w:val="191919"/>
          <w:sz w:val="22"/>
          <w:szCs w:val="22"/>
        </w:rPr>
        <w:t>Melancholia</w:t>
      </w:r>
      <w:proofErr w:type="spellEnd"/>
      <w:r>
        <w:rPr>
          <w:rFonts w:ascii="Calibri" w:hAnsi="Calibri" w:cs="Calibri"/>
          <w:i/>
          <w:iCs/>
          <w:color w:val="191919"/>
          <w:sz w:val="22"/>
          <w:szCs w:val="22"/>
        </w:rPr>
        <w:t xml:space="preserve"> </w:t>
      </w:r>
      <w:r>
        <w:rPr>
          <w:rFonts w:ascii="Calibri" w:hAnsi="Calibri" w:cs="Calibri"/>
          <w:color w:val="191919"/>
          <w:sz w:val="22"/>
          <w:szCs w:val="22"/>
        </w:rPr>
        <w:t xml:space="preserve">dell’artista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xml:space="preserve"> presso il Museo MA*GA di Gallarate (VA) a cura di Alessandro Castiglioni; l’installazione permanente </w:t>
      </w:r>
      <w:proofErr w:type="spellStart"/>
      <w:r>
        <w:rPr>
          <w:rFonts w:ascii="Calibri" w:hAnsi="Calibri" w:cs="Calibri"/>
          <w:i/>
          <w:iCs/>
          <w:color w:val="191919"/>
          <w:sz w:val="22"/>
          <w:szCs w:val="22"/>
        </w:rPr>
        <w:t>Enlightening</w:t>
      </w:r>
      <w:proofErr w:type="spellEnd"/>
      <w:r>
        <w:rPr>
          <w:rFonts w:ascii="Calibri" w:hAnsi="Calibri" w:cs="Calibri"/>
          <w:i/>
          <w:iCs/>
          <w:color w:val="191919"/>
          <w:sz w:val="22"/>
          <w:szCs w:val="22"/>
        </w:rPr>
        <w:t xml:space="preserve"> </w:t>
      </w:r>
      <w:proofErr w:type="spellStart"/>
      <w:r>
        <w:rPr>
          <w:rFonts w:ascii="Calibri" w:hAnsi="Calibri" w:cs="Calibri"/>
          <w:i/>
          <w:iCs/>
          <w:color w:val="191919"/>
          <w:sz w:val="22"/>
          <w:szCs w:val="22"/>
        </w:rPr>
        <w:t>Grimoires</w:t>
      </w:r>
      <w:proofErr w:type="spellEnd"/>
      <w:r>
        <w:rPr>
          <w:rFonts w:ascii="Calibri" w:hAnsi="Calibri" w:cs="Calibri"/>
          <w:i/>
          <w:iCs/>
          <w:color w:val="191919"/>
          <w:sz w:val="22"/>
          <w:szCs w:val="22"/>
        </w:rPr>
        <w:t> </w:t>
      </w:r>
      <w:r>
        <w:rPr>
          <w:rFonts w:ascii="Calibri" w:hAnsi="Calibri" w:cs="Calibri"/>
          <w:color w:val="191919"/>
          <w:sz w:val="22"/>
          <w:szCs w:val="22"/>
        </w:rPr>
        <w:t xml:space="preserve">di Chiara </w:t>
      </w:r>
      <w:proofErr w:type="spellStart"/>
      <w:r>
        <w:rPr>
          <w:rFonts w:ascii="Calibri" w:hAnsi="Calibri" w:cs="Calibri"/>
          <w:color w:val="191919"/>
          <w:sz w:val="22"/>
          <w:szCs w:val="22"/>
        </w:rPr>
        <w:t>Dynys</w:t>
      </w:r>
      <w:proofErr w:type="spellEnd"/>
      <w:r>
        <w:rPr>
          <w:rFonts w:ascii="Calibri" w:hAnsi="Calibri" w:cs="Calibri"/>
          <w:color w:val="191919"/>
          <w:sz w:val="22"/>
          <w:szCs w:val="22"/>
        </w:rPr>
        <w:t xml:space="preserve"> presso Palazzo </w:t>
      </w:r>
      <w:proofErr w:type="spellStart"/>
      <w:r>
        <w:rPr>
          <w:rFonts w:ascii="Calibri" w:hAnsi="Calibri" w:cs="Calibri"/>
          <w:color w:val="191919"/>
          <w:sz w:val="22"/>
          <w:szCs w:val="22"/>
        </w:rPr>
        <w:t>Fortuny</w:t>
      </w:r>
      <w:proofErr w:type="spellEnd"/>
      <w:r>
        <w:rPr>
          <w:rFonts w:ascii="Calibri" w:hAnsi="Calibri" w:cs="Calibri"/>
          <w:color w:val="191919"/>
          <w:sz w:val="22"/>
          <w:szCs w:val="22"/>
        </w:rPr>
        <w:t>, MUVE - Musei Civici di Venezia, a cura di Gabriella Belli; </w:t>
      </w:r>
      <w:r>
        <w:rPr>
          <w:rFonts w:ascii="Calibri" w:hAnsi="Calibri" w:cs="Calibri"/>
          <w:i/>
          <w:iCs/>
          <w:color w:val="191919"/>
          <w:sz w:val="22"/>
          <w:szCs w:val="22"/>
        </w:rPr>
        <w:t>Genius Loci</w:t>
      </w:r>
      <w:r>
        <w:rPr>
          <w:rFonts w:ascii="Calibri" w:hAnsi="Calibri" w:cs="Calibri"/>
          <w:color w:val="191919"/>
          <w:sz w:val="22"/>
          <w:szCs w:val="22"/>
        </w:rPr>
        <w:t xml:space="preserve"> di </w:t>
      </w:r>
      <w:proofErr w:type="spellStart"/>
      <w:r>
        <w:rPr>
          <w:rFonts w:ascii="Calibri" w:hAnsi="Calibri" w:cs="Calibri"/>
          <w:color w:val="191919"/>
          <w:sz w:val="22"/>
          <w:szCs w:val="22"/>
        </w:rPr>
        <w:t>Ttozoi</w:t>
      </w:r>
      <w:proofErr w:type="spellEnd"/>
      <w:r>
        <w:rPr>
          <w:rFonts w:ascii="Calibri" w:hAnsi="Calibri" w:cs="Calibri"/>
          <w:color w:val="191919"/>
          <w:sz w:val="22"/>
          <w:szCs w:val="22"/>
        </w:rPr>
        <w:t xml:space="preserve"> presso il Colosseo, Roma, a cura di Gianluca Marziani.</w:t>
      </w:r>
    </w:p>
    <w:p w:rsidR="00DD5E86" w:rsidRDefault="00DD5E86" w:rsidP="00DD5E86">
      <w:pPr>
        <w:autoSpaceDE w:val="0"/>
        <w:autoSpaceDN w:val="0"/>
        <w:adjustRightInd w:val="0"/>
        <w:rPr>
          <w:rFonts w:ascii="Calibri" w:hAnsi="Calibri" w:cs="Calibri"/>
          <w:b/>
          <w:bCs/>
          <w:color w:val="191919"/>
          <w:sz w:val="22"/>
          <w:szCs w:val="22"/>
        </w:rPr>
      </w:pPr>
    </w:p>
    <w:p w:rsidR="00DD5E86" w:rsidRDefault="00DD5E86" w:rsidP="00DD5E86">
      <w:pPr>
        <w:autoSpaceDE w:val="0"/>
        <w:autoSpaceDN w:val="0"/>
        <w:adjustRightInd w:val="0"/>
        <w:rPr>
          <w:rFonts w:ascii="Calibri" w:hAnsi="Calibri" w:cs="Calibri"/>
          <w:color w:val="191919"/>
        </w:rPr>
      </w:pPr>
    </w:p>
    <w:p w:rsidR="00DD5E86" w:rsidRPr="00317DD3" w:rsidRDefault="00DD5E86" w:rsidP="00DD5E86">
      <w:pPr>
        <w:autoSpaceDE w:val="0"/>
        <w:autoSpaceDN w:val="0"/>
        <w:adjustRightInd w:val="0"/>
        <w:rPr>
          <w:rFonts w:ascii="Calibri" w:hAnsi="Calibri" w:cs="Calibri"/>
          <w:b/>
          <w:color w:val="000000"/>
          <w:sz w:val="28"/>
          <w:szCs w:val="28"/>
        </w:rPr>
      </w:pPr>
      <w:r w:rsidRPr="00317DD3">
        <w:rPr>
          <w:rFonts w:ascii="Calibri" w:hAnsi="Calibri" w:cs="Calibri"/>
          <w:b/>
          <w:color w:val="000000"/>
          <w:sz w:val="28"/>
          <w:szCs w:val="28"/>
        </w:rPr>
        <w:t>PARTNER di WEM</w:t>
      </w:r>
    </w:p>
    <w:p w:rsidR="00DD5E86" w:rsidRDefault="00DD5E86" w:rsidP="00DD5E86">
      <w:pPr>
        <w:autoSpaceDE w:val="0"/>
        <w:autoSpaceDN w:val="0"/>
        <w:adjustRightInd w:val="0"/>
        <w:rPr>
          <w:rFonts w:ascii="Calibri" w:hAnsi="Calibri" w:cs="Calibri"/>
          <w:color w:val="191919"/>
          <w:sz w:val="22"/>
          <w:szCs w:val="22"/>
        </w:rPr>
      </w:pPr>
    </w:p>
    <w:p w:rsidR="00DD5E86" w:rsidRDefault="00DD5E86" w:rsidP="00DD5E86">
      <w:r w:rsidRPr="00DF6146">
        <w:rPr>
          <w:rFonts w:ascii="Calibri" w:hAnsi="Calibri" w:cs="Calibri"/>
          <w:color w:val="191919"/>
          <w:sz w:val="22"/>
          <w:szCs w:val="22"/>
        </w:rPr>
        <w:t xml:space="preserve">Principale partner di WEM è Azimut </w:t>
      </w:r>
      <w:proofErr w:type="spellStart"/>
      <w:r w:rsidRPr="00DF6146">
        <w:rPr>
          <w:rFonts w:ascii="Calibri" w:hAnsi="Calibri" w:cs="Calibri"/>
          <w:color w:val="191919"/>
          <w:sz w:val="22"/>
          <w:szCs w:val="22"/>
        </w:rPr>
        <w:t>Wealth</w:t>
      </w:r>
      <w:proofErr w:type="spellEnd"/>
      <w:r w:rsidRPr="00DF6146">
        <w:rPr>
          <w:rFonts w:ascii="Calibri" w:hAnsi="Calibri" w:cs="Calibri"/>
          <w:color w:val="191919"/>
          <w:sz w:val="22"/>
          <w:szCs w:val="22"/>
        </w:rPr>
        <w:t xml:space="preserve"> Management, divisione del Gruppo Azimut - da oltre trent’anni uno dei principali operatori indipendenti in Europa nel settore del risparmio gestito. La capogruppo, Azimut Holding S.p.A., è quotata alla Borsa italiana di Milano dal 2004</w:t>
      </w:r>
    </w:p>
    <w:sectPr w:rsidR="00DD5E86" w:rsidSect="0065059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E86"/>
    <w:rsid w:val="0044598C"/>
    <w:rsid w:val="0065059A"/>
    <w:rsid w:val="00DD5E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6FD1C6E"/>
  <w15:chartTrackingRefBased/>
  <w15:docId w15:val="{FDF4E559-CF62-2F49-A3C0-BE5C0E1AB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DD5E8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D5E86"/>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aleria.contician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1712</Words>
  <Characters>9759</Characters>
  <Application>Microsoft Office Word</Application>
  <DocSecurity>0</DocSecurity>
  <Lines>81</Lines>
  <Paragraphs>22</Paragraphs>
  <ScaleCrop>false</ScaleCrop>
  <Company/>
  <LinksUpToDate>false</LinksUpToDate>
  <CharactersWithSpaces>11449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2022-02-03T17:12:00Z</dcterms:created>
  <dcterms:modified xsi:type="dcterms:W3CDTF">2022-02-18T15:31:00Z</dcterms:modified>
</cp:coreProperties>
</file>