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Arial" w:cs="Arial" w:eastAsia="Arial" w:hAnsi="Arial"/>
          <w:b w:val="1"/>
          <w:color w:val="222222"/>
          <w:u w:val="none"/>
        </w:rPr>
      </w:pPr>
      <w:r w:rsidDel="00000000" w:rsidR="00000000" w:rsidRPr="00000000">
        <w:rPr>
          <w:rFonts w:ascii="Arial" w:cs="Arial" w:eastAsia="Arial" w:hAnsi="Arial"/>
          <w:b w:val="1"/>
          <w:color w:val="222222"/>
          <w:u w:val="none"/>
        </w:rPr>
        <w:drawing>
          <wp:inline distB="0" distT="0" distL="0" distR="0">
            <wp:extent cx="5715000" cy="1905000"/>
            <wp:effectExtent b="0" l="0" r="0" t="0"/>
            <wp:docPr descr="Untitled%20design(1).pdf" id="3" name="image1.png"/>
            <a:graphic>
              <a:graphicData uri="http://schemas.openxmlformats.org/drawingml/2006/picture">
                <pic:pic>
                  <pic:nvPicPr>
                    <pic:cNvPr descr="Untitled%20design(1).pdf" id="0" name="image1.png"/>
                    <pic:cNvPicPr preferRelativeResize="0"/>
                  </pic:nvPicPr>
                  <pic:blipFill>
                    <a:blip r:embed="rId7"/>
                    <a:srcRect b="0" l="0" r="0" t="0"/>
                    <a:stretch>
                      <a:fillRect/>
                    </a:stretch>
                  </pic:blipFill>
                  <pic:spPr>
                    <a:xfrm>
                      <a:off x="0" y="0"/>
                      <a:ext cx="5715000" cy="1905000"/>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jc w:val="center"/>
        <w:rPr>
          <w:rFonts w:ascii="Arial" w:cs="Arial" w:eastAsia="Arial" w:hAnsi="Arial"/>
          <w:b w:val="1"/>
          <w:color w:val="222222"/>
        </w:rPr>
      </w:pPr>
      <w:r w:rsidDel="00000000" w:rsidR="00000000" w:rsidRPr="00000000">
        <w:rPr>
          <w:rtl w:val="0"/>
        </w:rPr>
      </w:r>
    </w:p>
    <w:p w:rsidR="00000000" w:rsidDel="00000000" w:rsidP="00000000" w:rsidRDefault="00000000" w:rsidRPr="00000000" w14:paraId="00000003">
      <w:pPr>
        <w:jc w:val="center"/>
        <w:rPr>
          <w:rFonts w:ascii="Arial" w:cs="Arial" w:eastAsia="Arial" w:hAnsi="Arial"/>
          <w:b w:val="1"/>
          <w:color w:val="222222"/>
        </w:rPr>
      </w:pPr>
      <w:r w:rsidDel="00000000" w:rsidR="00000000" w:rsidRPr="00000000">
        <w:rPr>
          <w:rFonts w:ascii="Arial" w:cs="Arial" w:eastAsia="Arial" w:hAnsi="Arial"/>
          <w:b w:val="1"/>
          <w:color w:val="222222"/>
          <w:rtl w:val="0"/>
        </w:rPr>
        <w:t xml:space="preserve">COMUNICATO 1.  e INVITO ANTEPRIMA RISERVATO ALLA STAMPA</w:t>
      </w:r>
    </w:p>
    <w:p w:rsidR="00000000" w:rsidDel="00000000" w:rsidP="00000000" w:rsidRDefault="00000000" w:rsidRPr="00000000" w14:paraId="00000004">
      <w:pPr>
        <w:jc w:val="center"/>
        <w:rPr>
          <w:rFonts w:ascii="Arial" w:cs="Arial" w:eastAsia="Arial" w:hAnsi="Arial"/>
          <w:b w:val="1"/>
          <w:color w:val="222222"/>
        </w:rPr>
      </w:pPr>
      <w:r w:rsidDel="00000000" w:rsidR="00000000" w:rsidRPr="00000000">
        <w:rPr>
          <w:rtl w:val="0"/>
        </w:rPr>
      </w:r>
    </w:p>
    <w:p w:rsidR="00000000" w:rsidDel="00000000" w:rsidP="00000000" w:rsidRDefault="00000000" w:rsidRPr="00000000" w14:paraId="00000005">
      <w:pPr>
        <w:jc w:val="center"/>
        <w:rPr>
          <w:rFonts w:ascii="Arial" w:cs="Arial" w:eastAsia="Arial" w:hAnsi="Arial"/>
          <w:b w:val="1"/>
          <w:color w:val="222222"/>
          <w:u w:val="none"/>
        </w:rPr>
      </w:pPr>
      <w:r w:rsidDel="00000000" w:rsidR="00000000" w:rsidRPr="00000000">
        <w:rPr>
          <w:rFonts w:ascii="Arial" w:cs="Arial" w:eastAsia="Arial" w:hAnsi="Arial"/>
          <w:b w:val="1"/>
          <w:color w:val="222222"/>
          <w:u w:val="none"/>
          <w:rtl w:val="0"/>
        </w:rPr>
        <w:t xml:space="preserve">Domenico Pellegrino</w:t>
      </w:r>
    </w:p>
    <w:p w:rsidR="00000000" w:rsidDel="00000000" w:rsidP="00000000" w:rsidRDefault="00000000" w:rsidRPr="00000000" w14:paraId="00000006">
      <w:pPr>
        <w:jc w:val="center"/>
        <w:rPr>
          <w:rFonts w:ascii="Arial" w:cs="Arial" w:eastAsia="Arial" w:hAnsi="Arial"/>
          <w:b w:val="1"/>
          <w:color w:val="222222"/>
          <w:u w:val="none"/>
        </w:rPr>
      </w:pPr>
      <w:r w:rsidDel="00000000" w:rsidR="00000000" w:rsidRPr="00000000">
        <w:rPr>
          <w:rFonts w:ascii="Arial" w:cs="Arial" w:eastAsia="Arial" w:hAnsi="Arial"/>
          <w:b w:val="1"/>
          <w:color w:val="222222"/>
          <w:u w:val="none"/>
          <w:rtl w:val="0"/>
        </w:rPr>
        <w:t xml:space="preserve">“E</w:t>
      </w:r>
      <w:r w:rsidDel="00000000" w:rsidR="00000000" w:rsidRPr="00000000">
        <w:rPr>
          <w:rFonts w:ascii="Arial" w:cs="Arial" w:eastAsia="Arial" w:hAnsi="Arial"/>
          <w:b w:val="1"/>
          <w:color w:val="222222"/>
          <w:rtl w:val="0"/>
        </w:rPr>
        <w:t xml:space="preserve">racle</w:t>
      </w:r>
      <w:r w:rsidDel="00000000" w:rsidR="00000000" w:rsidRPr="00000000">
        <w:rPr>
          <w:rFonts w:ascii="Arial" w:cs="Arial" w:eastAsia="Arial" w:hAnsi="Arial"/>
          <w:b w:val="1"/>
          <w:color w:val="222222"/>
          <w:u w:val="none"/>
          <w:rtl w:val="0"/>
        </w:rPr>
        <w:t xml:space="preserve">. L’uomo, il mito, l’eroe”</w:t>
      </w:r>
    </w:p>
    <w:p w:rsidR="00000000" w:rsidDel="00000000" w:rsidP="00000000" w:rsidRDefault="00000000" w:rsidRPr="00000000" w14:paraId="00000007">
      <w:pPr>
        <w:jc w:val="center"/>
        <w:rPr>
          <w:rFonts w:ascii="Arial" w:cs="Arial" w:eastAsia="Arial" w:hAnsi="Arial"/>
          <w:i w:val="1"/>
          <w:color w:val="222222"/>
        </w:rPr>
      </w:pPr>
      <w:r w:rsidDel="00000000" w:rsidR="00000000" w:rsidRPr="00000000">
        <w:rPr>
          <w:rtl w:val="0"/>
        </w:rPr>
      </w:r>
    </w:p>
    <w:p w:rsidR="00000000" w:rsidDel="00000000" w:rsidP="00000000" w:rsidRDefault="00000000" w:rsidRPr="00000000" w14:paraId="00000008">
      <w:pPr>
        <w:jc w:val="center"/>
        <w:rPr>
          <w:rFonts w:ascii="Arial" w:cs="Arial" w:eastAsia="Arial" w:hAnsi="Arial"/>
          <w:i w:val="1"/>
          <w:color w:val="222222"/>
        </w:rPr>
      </w:pPr>
      <w:r w:rsidDel="00000000" w:rsidR="00000000" w:rsidRPr="00000000">
        <w:rPr>
          <w:rFonts w:ascii="Arial" w:cs="Arial" w:eastAsia="Arial" w:hAnsi="Arial"/>
          <w:i w:val="1"/>
          <w:color w:val="222222"/>
          <w:u w:val="none"/>
          <w:rtl w:val="0"/>
        </w:rPr>
        <w:t xml:space="preserve">L’artista incontra “Eracle con la cerva” dal Salinas al Mandralisca.</w:t>
      </w:r>
      <w:r w:rsidDel="00000000" w:rsidR="00000000" w:rsidRPr="00000000">
        <w:rPr>
          <w:rtl w:val="0"/>
        </w:rPr>
      </w:r>
    </w:p>
    <w:p w:rsidR="00000000" w:rsidDel="00000000" w:rsidP="00000000" w:rsidRDefault="00000000" w:rsidRPr="00000000" w14:paraId="00000009">
      <w:pPr>
        <w:jc w:val="center"/>
        <w:rPr>
          <w:rFonts w:ascii="Arial" w:cs="Arial" w:eastAsia="Arial" w:hAnsi="Arial"/>
          <w:i w:val="1"/>
          <w:color w:val="222222"/>
        </w:rPr>
      </w:pPr>
      <w:r w:rsidDel="00000000" w:rsidR="00000000" w:rsidRPr="00000000">
        <w:rPr>
          <w:rtl w:val="0"/>
        </w:rPr>
      </w:r>
    </w:p>
    <w:p w:rsidR="00000000" w:rsidDel="00000000" w:rsidP="00000000" w:rsidRDefault="00000000" w:rsidRPr="00000000" w14:paraId="0000000A">
      <w:pPr>
        <w:jc w:val="center"/>
        <w:rPr>
          <w:rFonts w:ascii="Arial" w:cs="Arial" w:eastAsia="Arial" w:hAnsi="Arial"/>
          <w:i w:val="1"/>
          <w:color w:val="222222"/>
        </w:rPr>
      </w:pPr>
      <w:r w:rsidDel="00000000" w:rsidR="00000000" w:rsidRPr="00000000">
        <w:rPr>
          <w:rFonts w:ascii="Arial" w:cs="Arial" w:eastAsia="Arial" w:hAnsi="Arial"/>
          <w:i w:val="1"/>
          <w:color w:val="222222"/>
          <w:rtl w:val="0"/>
        </w:rPr>
        <w:t xml:space="preserve">“Il viaggio” dell’uomo rappresentato attraverso un dialogo costante ed esaltante tra i reperti antichi e le opere contemporanee di Domenico Pellegrino.</w:t>
      </w:r>
    </w:p>
    <w:p w:rsidR="00000000" w:rsidDel="00000000" w:rsidP="00000000" w:rsidRDefault="00000000" w:rsidRPr="00000000" w14:paraId="0000000B">
      <w:pPr>
        <w:jc w:val="center"/>
        <w:rPr>
          <w:rFonts w:ascii="Arial" w:cs="Arial" w:eastAsia="Arial" w:hAnsi="Arial"/>
          <w:i w:val="1"/>
          <w:color w:val="222222"/>
        </w:rPr>
      </w:pPr>
      <w:r w:rsidDel="00000000" w:rsidR="00000000" w:rsidRPr="00000000">
        <w:rPr>
          <w:rFonts w:ascii="Arial" w:cs="Arial" w:eastAsia="Arial" w:hAnsi="Arial"/>
          <w:i w:val="1"/>
          <w:color w:val="222222"/>
          <w:rtl w:val="0"/>
        </w:rPr>
        <w:t xml:space="preserve">In mostra le sculture in legno e luminaria, che raccontano l'undicesima fatica di Eracle.</w:t>
      </w:r>
    </w:p>
    <w:p w:rsidR="00000000" w:rsidDel="00000000" w:rsidP="00000000" w:rsidRDefault="00000000" w:rsidRPr="00000000" w14:paraId="0000000C">
      <w:pPr>
        <w:rPr>
          <w:rFonts w:ascii="Arial" w:cs="Arial" w:eastAsia="Arial" w:hAnsi="Arial"/>
          <w:i w:val="1"/>
          <w:color w:val="222222"/>
        </w:rPr>
      </w:pPr>
      <w:r w:rsidDel="00000000" w:rsidR="00000000" w:rsidRPr="00000000">
        <w:rPr>
          <w:rtl w:val="0"/>
        </w:rPr>
      </w:r>
    </w:p>
    <w:p w:rsidR="00000000" w:rsidDel="00000000" w:rsidP="00000000" w:rsidRDefault="00000000" w:rsidRPr="00000000" w14:paraId="0000000D">
      <w:pPr>
        <w:jc w:val="center"/>
        <w:rPr>
          <w:rFonts w:ascii="Arial" w:cs="Arial" w:eastAsia="Arial" w:hAnsi="Arial"/>
          <w:i w:val="1"/>
          <w:color w:val="222222"/>
        </w:rPr>
      </w:pPr>
      <w:r w:rsidDel="00000000" w:rsidR="00000000" w:rsidRPr="00000000">
        <w:rPr>
          <w:rtl w:val="0"/>
        </w:rPr>
      </w:r>
    </w:p>
    <w:p w:rsidR="00000000" w:rsidDel="00000000" w:rsidP="00000000" w:rsidRDefault="00000000" w:rsidRPr="00000000" w14:paraId="0000000E">
      <w:pPr>
        <w:jc w:val="center"/>
        <w:rPr>
          <w:rFonts w:ascii="Arial" w:cs="Arial" w:eastAsia="Arial" w:hAnsi="Arial"/>
          <w:i w:val="1"/>
          <w:color w:val="222222"/>
        </w:rPr>
      </w:pPr>
      <w:r w:rsidDel="00000000" w:rsidR="00000000" w:rsidRPr="00000000">
        <w:rPr>
          <w:rtl w:val="0"/>
        </w:rPr>
      </w:r>
    </w:p>
    <w:p w:rsidR="00000000" w:rsidDel="00000000" w:rsidP="00000000" w:rsidRDefault="00000000" w:rsidRPr="00000000" w14:paraId="0000000F">
      <w:pPr>
        <w:rPr>
          <w:rFonts w:ascii="Arial" w:cs="Arial" w:eastAsia="Arial" w:hAnsi="Arial"/>
          <w:b w:val="1"/>
          <w:color w:val="161616"/>
          <w:u w:val="none"/>
        </w:rPr>
      </w:pPr>
      <w:r w:rsidDel="00000000" w:rsidR="00000000" w:rsidRPr="00000000">
        <w:rPr>
          <w:rFonts w:ascii="Arial" w:cs="Arial" w:eastAsia="Arial" w:hAnsi="Arial"/>
          <w:b w:val="1"/>
          <w:color w:val="161616"/>
          <w:u w:val="none"/>
          <w:rtl w:val="0"/>
        </w:rPr>
        <w:t xml:space="preserve">5 ottobre 2020  – 31 gennaio 2021</w:t>
      </w:r>
    </w:p>
    <w:p w:rsidR="00000000" w:rsidDel="00000000" w:rsidP="00000000" w:rsidRDefault="00000000" w:rsidRPr="00000000" w14:paraId="00000010">
      <w:pPr>
        <w:rPr>
          <w:rFonts w:ascii="Arial" w:cs="Arial" w:eastAsia="Arial" w:hAnsi="Arial"/>
          <w:b w:val="1"/>
          <w:color w:val="161616"/>
          <w:u w:val="none"/>
        </w:rPr>
      </w:pPr>
      <w:r w:rsidDel="00000000" w:rsidR="00000000" w:rsidRPr="00000000">
        <w:rPr>
          <w:rtl w:val="0"/>
        </w:rPr>
      </w:r>
    </w:p>
    <w:p w:rsidR="00000000" w:rsidDel="00000000" w:rsidP="00000000" w:rsidRDefault="00000000" w:rsidRPr="00000000" w14:paraId="00000011">
      <w:pPr>
        <w:rPr>
          <w:rFonts w:ascii="Arial" w:cs="Arial" w:eastAsia="Arial" w:hAnsi="Arial"/>
          <w:b w:val="1"/>
          <w:color w:val="161616"/>
          <w:u w:val="none"/>
        </w:rPr>
      </w:pPr>
      <w:r w:rsidDel="00000000" w:rsidR="00000000" w:rsidRPr="00000000">
        <w:rPr>
          <w:rFonts w:ascii="Arial" w:cs="Arial" w:eastAsia="Arial" w:hAnsi="Arial"/>
          <w:b w:val="1"/>
          <w:color w:val="161616"/>
          <w:u w:val="none"/>
          <w:rtl w:val="0"/>
        </w:rPr>
        <w:t xml:space="preserve">Museo Mandralisca </w:t>
      </w:r>
    </w:p>
    <w:p w:rsidR="00000000" w:rsidDel="00000000" w:rsidP="00000000" w:rsidRDefault="00000000" w:rsidRPr="00000000" w14:paraId="00000012">
      <w:pPr>
        <w:rPr>
          <w:rFonts w:ascii="Arial" w:cs="Arial" w:eastAsia="Arial" w:hAnsi="Arial"/>
          <w:b w:val="1"/>
          <w:color w:val="161616"/>
          <w:u w:val="none"/>
        </w:rPr>
      </w:pPr>
      <w:r w:rsidDel="00000000" w:rsidR="00000000" w:rsidRPr="00000000">
        <w:rPr>
          <w:rFonts w:ascii="Arial" w:cs="Arial" w:eastAsia="Arial" w:hAnsi="Arial"/>
          <w:b w:val="1"/>
          <w:color w:val="161616"/>
          <w:u w:val="none"/>
          <w:rtl w:val="0"/>
        </w:rPr>
        <w:t xml:space="preserve">Via Mandralisca, 13, 90015 Cefalù PA</w:t>
      </w:r>
    </w:p>
    <w:p w:rsidR="00000000" w:rsidDel="00000000" w:rsidP="00000000" w:rsidRDefault="00000000" w:rsidRPr="00000000" w14:paraId="00000013">
      <w:pPr>
        <w:rPr>
          <w:rFonts w:ascii="Arial" w:cs="Arial" w:eastAsia="Arial" w:hAnsi="Arial"/>
          <w:b w:val="1"/>
          <w:color w:val="161616"/>
          <w:u w:val="none"/>
        </w:rPr>
      </w:pPr>
      <w:r w:rsidDel="00000000" w:rsidR="00000000" w:rsidRPr="00000000">
        <w:rPr>
          <w:rtl w:val="0"/>
        </w:rPr>
      </w:r>
    </w:p>
    <w:p w:rsidR="00000000" w:rsidDel="00000000" w:rsidP="00000000" w:rsidRDefault="00000000" w:rsidRPr="00000000" w14:paraId="00000014">
      <w:pPr>
        <w:rPr>
          <w:rFonts w:ascii="Arial" w:cs="Arial" w:eastAsia="Arial" w:hAnsi="Arial"/>
          <w:b w:val="1"/>
          <w:color w:val="161616"/>
          <w:u w:val="none"/>
        </w:rPr>
      </w:pPr>
      <w:r w:rsidDel="00000000" w:rsidR="00000000" w:rsidRPr="00000000">
        <w:rPr>
          <w:rtl w:val="0"/>
        </w:rPr>
      </w:r>
    </w:p>
    <w:p w:rsidR="00000000" w:rsidDel="00000000" w:rsidP="00000000" w:rsidRDefault="00000000" w:rsidRPr="00000000" w14:paraId="00000015">
      <w:pPr>
        <w:jc w:val="center"/>
        <w:rPr>
          <w:rFonts w:ascii="Arial" w:cs="Arial" w:eastAsia="Arial" w:hAnsi="Arial"/>
          <w:b w:val="1"/>
          <w:color w:val="161616"/>
          <w:u w:val="none"/>
        </w:rPr>
      </w:pPr>
      <w:r w:rsidDel="00000000" w:rsidR="00000000" w:rsidRPr="00000000">
        <w:rPr>
          <w:rtl w:val="0"/>
        </w:rPr>
      </w:r>
    </w:p>
    <w:p w:rsidR="00000000" w:rsidDel="00000000" w:rsidP="00000000" w:rsidRDefault="00000000" w:rsidRPr="00000000" w14:paraId="00000016">
      <w:pPr>
        <w:shd w:fill="ffffff" w:val="clear"/>
        <w:jc w:val="both"/>
        <w:rPr>
          <w:rFonts w:ascii="Arial" w:cs="Arial" w:eastAsia="Arial" w:hAnsi="Arial"/>
        </w:rPr>
      </w:pPr>
      <w:r w:rsidDel="00000000" w:rsidR="00000000" w:rsidRPr="00000000">
        <w:rPr>
          <w:rFonts w:ascii="Arial" w:cs="Arial" w:eastAsia="Arial" w:hAnsi="Arial"/>
          <w:rtl w:val="0"/>
        </w:rPr>
        <w:t xml:space="preserve">Un dialogo ininterrotto tra archeologia, mito e arte contemporanea in cui le forme classiche sono rilette attraverso la luce, in una visione personale che mostra un inedito sincretismo tra due linguaggi apparentemente distanti. Questo è’ “</w:t>
      </w:r>
      <w:r w:rsidDel="00000000" w:rsidR="00000000" w:rsidRPr="00000000">
        <w:rPr>
          <w:rFonts w:ascii="Arial" w:cs="Arial" w:eastAsia="Arial" w:hAnsi="Arial"/>
          <w:b w:val="1"/>
          <w:color w:val="222222"/>
          <w:u w:val="none"/>
          <w:rtl w:val="0"/>
        </w:rPr>
        <w:t xml:space="preserve">E</w:t>
      </w:r>
      <w:r w:rsidDel="00000000" w:rsidR="00000000" w:rsidRPr="00000000">
        <w:rPr>
          <w:rFonts w:ascii="Arial" w:cs="Arial" w:eastAsia="Arial" w:hAnsi="Arial"/>
          <w:b w:val="1"/>
          <w:color w:val="222222"/>
          <w:rtl w:val="0"/>
        </w:rPr>
        <w:t xml:space="preserve">racle</w:t>
      </w:r>
      <w:r w:rsidDel="00000000" w:rsidR="00000000" w:rsidRPr="00000000">
        <w:rPr>
          <w:rFonts w:ascii="Arial" w:cs="Arial" w:eastAsia="Arial" w:hAnsi="Arial"/>
          <w:b w:val="1"/>
          <w:color w:val="222222"/>
          <w:u w:val="none"/>
          <w:rtl w:val="0"/>
        </w:rPr>
        <w:t xml:space="preserve">. L’uomo, il mito, l’eroe”, </w:t>
      </w:r>
      <w:r w:rsidDel="00000000" w:rsidR="00000000" w:rsidRPr="00000000">
        <w:rPr>
          <w:rFonts w:ascii="Arial" w:cs="Arial" w:eastAsia="Arial" w:hAnsi="Arial"/>
          <w:color w:val="222222"/>
          <w:u w:val="none"/>
          <w:rtl w:val="0"/>
        </w:rPr>
        <w:t xml:space="preserve">la</w:t>
      </w:r>
      <w:r w:rsidDel="00000000" w:rsidR="00000000" w:rsidRPr="00000000">
        <w:rPr>
          <w:rFonts w:ascii="Arial" w:cs="Arial" w:eastAsia="Arial" w:hAnsi="Arial"/>
          <w:b w:val="1"/>
          <w:color w:val="222222"/>
          <w:u w:val="none"/>
          <w:rtl w:val="0"/>
        </w:rPr>
        <w:t xml:space="preserve"> </w:t>
      </w:r>
      <w:r w:rsidDel="00000000" w:rsidR="00000000" w:rsidRPr="00000000">
        <w:rPr>
          <w:rFonts w:ascii="Arial" w:cs="Arial" w:eastAsia="Arial" w:hAnsi="Arial"/>
          <w:rtl w:val="0"/>
        </w:rPr>
        <w:t xml:space="preserve">personale di </w:t>
      </w:r>
      <w:r w:rsidDel="00000000" w:rsidR="00000000" w:rsidRPr="00000000">
        <w:rPr>
          <w:rFonts w:ascii="Arial" w:cs="Arial" w:eastAsia="Arial" w:hAnsi="Arial"/>
          <w:b w:val="1"/>
          <w:rtl w:val="0"/>
        </w:rPr>
        <w:t xml:space="preserve">Domenico Pellegrino</w:t>
      </w:r>
      <w:r w:rsidDel="00000000" w:rsidR="00000000" w:rsidRPr="00000000">
        <w:rPr>
          <w:rFonts w:ascii="Arial" w:cs="Arial" w:eastAsia="Arial" w:hAnsi="Arial"/>
          <w:rtl w:val="0"/>
        </w:rPr>
        <w:t xml:space="preserve"> a cura di </w:t>
      </w:r>
      <w:r w:rsidDel="00000000" w:rsidR="00000000" w:rsidRPr="00000000">
        <w:rPr>
          <w:rFonts w:ascii="Arial" w:cs="Arial" w:eastAsia="Arial" w:hAnsi="Arial"/>
          <w:b w:val="1"/>
          <w:rtl w:val="0"/>
        </w:rPr>
        <w:t xml:space="preserve">Rosalia Liberto </w:t>
      </w:r>
      <w:r w:rsidDel="00000000" w:rsidR="00000000" w:rsidRPr="00000000">
        <w:rPr>
          <w:rFonts w:ascii="Arial" w:cs="Arial" w:eastAsia="Arial" w:hAnsi="Arial"/>
          <w:rtl w:val="0"/>
        </w:rPr>
        <w:t xml:space="preserve">e </w:t>
      </w:r>
      <w:r w:rsidDel="00000000" w:rsidR="00000000" w:rsidRPr="00000000">
        <w:rPr>
          <w:rFonts w:ascii="Arial" w:cs="Arial" w:eastAsia="Arial" w:hAnsi="Arial"/>
          <w:b w:val="1"/>
          <w:rtl w:val="0"/>
        </w:rPr>
        <w:t xml:space="preserve">Andrea Dusio</w:t>
      </w:r>
      <w:r w:rsidDel="00000000" w:rsidR="00000000" w:rsidRPr="00000000">
        <w:rPr>
          <w:rFonts w:ascii="Arial" w:cs="Arial" w:eastAsia="Arial" w:hAnsi="Arial"/>
          <w:rtl w:val="0"/>
        </w:rPr>
        <w:t xml:space="preserve">, che si apre </w:t>
      </w:r>
      <w:r w:rsidDel="00000000" w:rsidR="00000000" w:rsidRPr="00000000">
        <w:rPr>
          <w:rFonts w:ascii="Arial" w:cs="Arial" w:eastAsia="Arial" w:hAnsi="Arial"/>
          <w:b w:val="1"/>
          <w:rtl w:val="0"/>
        </w:rPr>
        <w:t xml:space="preserve">lunedì 5 ottobre</w:t>
      </w:r>
      <w:r w:rsidDel="00000000" w:rsidR="00000000" w:rsidRPr="00000000">
        <w:rPr>
          <w:rFonts w:ascii="Arial" w:cs="Arial" w:eastAsia="Arial" w:hAnsi="Arial"/>
          <w:rtl w:val="0"/>
        </w:rPr>
        <w:t xml:space="preserve"> -e in programma fino al 31 gennaio- </w:t>
      </w:r>
      <w:r w:rsidDel="00000000" w:rsidR="00000000" w:rsidRPr="00000000">
        <w:rPr>
          <w:rFonts w:ascii="Arial" w:cs="Arial" w:eastAsia="Arial" w:hAnsi="Arial"/>
          <w:b w:val="1"/>
          <w:rtl w:val="0"/>
        </w:rPr>
        <w:t xml:space="preserve">al Museo Mandralisca</w:t>
      </w:r>
      <w:r w:rsidDel="00000000" w:rsidR="00000000" w:rsidRPr="00000000">
        <w:rPr>
          <w:rFonts w:ascii="Arial" w:cs="Arial" w:eastAsia="Arial" w:hAnsi="Arial"/>
          <w:rtl w:val="0"/>
        </w:rPr>
        <w:t xml:space="preserve"> di Cefalù. </w:t>
      </w:r>
    </w:p>
    <w:p w:rsidR="00000000" w:rsidDel="00000000" w:rsidP="00000000" w:rsidRDefault="00000000" w:rsidRPr="00000000" w14:paraId="00000017">
      <w:pPr>
        <w:shd w:fill="ffffff" w:val="clear"/>
        <w:jc w:val="both"/>
        <w:rPr>
          <w:rFonts w:ascii="Arial" w:cs="Arial" w:eastAsia="Arial" w:hAnsi="Arial"/>
        </w:rPr>
      </w:pPr>
      <w:r w:rsidDel="00000000" w:rsidR="00000000" w:rsidRPr="00000000">
        <w:rPr>
          <w:rtl w:val="0"/>
        </w:rPr>
      </w:r>
    </w:p>
    <w:p w:rsidR="00000000" w:rsidDel="00000000" w:rsidP="00000000" w:rsidRDefault="00000000" w:rsidRPr="00000000" w14:paraId="00000018">
      <w:pPr>
        <w:jc w:val="both"/>
        <w:rPr>
          <w:rFonts w:ascii="Arial" w:cs="Arial" w:eastAsia="Arial" w:hAnsi="Arial"/>
          <w:color w:val="000000"/>
        </w:rPr>
      </w:pPr>
      <w:r w:rsidDel="00000000" w:rsidR="00000000" w:rsidRPr="00000000">
        <w:rPr>
          <w:rFonts w:ascii="Arial" w:cs="Arial" w:eastAsia="Arial" w:hAnsi="Arial"/>
          <w:color w:val="000000"/>
          <w:highlight w:val="white"/>
          <w:rtl w:val="0"/>
        </w:rPr>
        <w:t xml:space="preserve">Il solo nome di quest’esposizione dichiara già il senso di un’iniziativa che non è semplicemente un omaggio al celebre personaggio della mitologia greca, simbolo di forza, l’eroe dal doppio culto, talvolta annoverato fra gli dei altre fra gli eroi, ma vuole offrire un’</w:t>
      </w:r>
      <w:r w:rsidDel="00000000" w:rsidR="00000000" w:rsidRPr="00000000">
        <w:rPr>
          <w:rFonts w:ascii="Arial" w:cs="Arial" w:eastAsia="Arial" w:hAnsi="Arial"/>
          <w:b w:val="1"/>
          <w:color w:val="000000"/>
          <w:highlight w:val="white"/>
          <w:rtl w:val="0"/>
        </w:rPr>
        <w:t xml:space="preserve">inedita interpretazione dell’antichità </w:t>
      </w:r>
      <w:r w:rsidDel="00000000" w:rsidR="00000000" w:rsidRPr="00000000">
        <w:rPr>
          <w:rFonts w:ascii="Arial" w:cs="Arial" w:eastAsia="Arial" w:hAnsi="Arial"/>
          <w:color w:val="000000"/>
          <w:highlight w:val="white"/>
          <w:rtl w:val="0"/>
        </w:rPr>
        <w:t xml:space="preserve">che attraverso il linguaggio universale dell’arte e </w:t>
      </w:r>
      <w:r w:rsidDel="00000000" w:rsidR="00000000" w:rsidRPr="00000000">
        <w:rPr>
          <w:rFonts w:ascii="Arial" w:cs="Arial" w:eastAsia="Arial" w:hAnsi="Arial"/>
          <w:color w:val="000000"/>
          <w:rtl w:val="0"/>
        </w:rPr>
        <w:t xml:space="preserve">il richiamo al mito e all’archetipo, possa donare al visitatore </w:t>
      </w:r>
      <w:r w:rsidDel="00000000" w:rsidR="00000000" w:rsidRPr="00000000">
        <w:rPr>
          <w:rFonts w:ascii="Arial" w:cs="Arial" w:eastAsia="Arial" w:hAnsi="Arial"/>
          <w:color w:val="000000"/>
          <w:highlight w:val="white"/>
          <w:rtl w:val="0"/>
        </w:rPr>
        <w:t xml:space="preserve">una chiave di lettura della società contemporanea</w:t>
      </w:r>
      <w:r w:rsidDel="00000000" w:rsidR="00000000" w:rsidRPr="00000000">
        <w:rPr>
          <w:rFonts w:ascii="Arial" w:cs="Arial" w:eastAsia="Arial" w:hAnsi="Arial"/>
          <w:color w:val="000000"/>
          <w:rtl w:val="0"/>
        </w:rPr>
        <w:t xml:space="preserve">.</w:t>
      </w:r>
    </w:p>
    <w:p w:rsidR="00000000" w:rsidDel="00000000" w:rsidP="00000000" w:rsidRDefault="00000000" w:rsidRPr="00000000" w14:paraId="00000019">
      <w:pPr>
        <w:jc w:val="both"/>
        <w:rPr>
          <w:rFonts w:ascii="Arial" w:cs="Arial" w:eastAsia="Arial" w:hAnsi="Arial"/>
          <w:color w:val="222222"/>
          <w:highlight w:val="white"/>
        </w:rPr>
      </w:pPr>
      <w:r w:rsidDel="00000000" w:rsidR="00000000" w:rsidRPr="00000000">
        <w:rPr>
          <w:rFonts w:ascii="Arial" w:cs="Arial" w:eastAsia="Arial" w:hAnsi="Arial"/>
          <w:color w:val="000000"/>
          <w:highlight w:val="white"/>
          <w:rtl w:val="0"/>
        </w:rPr>
        <w:t xml:space="preserve">In quest’ottica, </w:t>
      </w:r>
      <w:r w:rsidDel="00000000" w:rsidR="00000000" w:rsidRPr="00000000">
        <w:rPr>
          <w:rFonts w:ascii="Arial" w:cs="Arial" w:eastAsia="Arial" w:hAnsi="Arial"/>
          <w:b w:val="1"/>
          <w:color w:val="000000"/>
          <w:highlight w:val="white"/>
          <w:rtl w:val="0"/>
        </w:rPr>
        <w:t xml:space="preserve">Domenico Pellegrino</w:t>
      </w:r>
      <w:r w:rsidDel="00000000" w:rsidR="00000000" w:rsidRPr="00000000">
        <w:rPr>
          <w:rFonts w:ascii="Arial" w:cs="Arial" w:eastAsia="Arial" w:hAnsi="Arial"/>
          <w:color w:val="000000"/>
          <w:highlight w:val="white"/>
          <w:rtl w:val="0"/>
        </w:rPr>
        <w:t xml:space="preserve"> è l’artista scelto dal Museo Mandralisca, per reinterpretare nell’attuale </w:t>
      </w:r>
      <w:r w:rsidDel="00000000" w:rsidR="00000000" w:rsidRPr="00000000">
        <w:rPr>
          <w:rFonts w:ascii="Arial" w:cs="Arial" w:eastAsia="Arial" w:hAnsi="Arial"/>
          <w:b w:val="1"/>
          <w:color w:val="000000"/>
          <w:highlight w:val="white"/>
          <w:rtl w:val="0"/>
        </w:rPr>
        <w:t xml:space="preserve">momento storico post pandemico</w:t>
      </w:r>
      <w:r w:rsidDel="00000000" w:rsidR="00000000" w:rsidRPr="00000000">
        <w:rPr>
          <w:rFonts w:ascii="Arial" w:cs="Arial" w:eastAsia="Arial" w:hAnsi="Arial"/>
          <w:color w:val="000000"/>
          <w:highlight w:val="white"/>
          <w:rtl w:val="0"/>
        </w:rPr>
        <w:t xml:space="preserve">, il mito del</w:t>
      </w:r>
      <w:r w:rsidDel="00000000" w:rsidR="00000000" w:rsidRPr="00000000">
        <w:rPr>
          <w:rFonts w:ascii="Arial" w:cs="Arial" w:eastAsia="Arial" w:hAnsi="Arial"/>
          <w:rtl w:val="0"/>
        </w:rPr>
        <w:t xml:space="preserve"> possente figlio di Zeus, in questa mostra che è il frutto di un lavoro lungo anni durante i quali l’artista ha c</w:t>
      </w:r>
      <w:r w:rsidDel="00000000" w:rsidR="00000000" w:rsidRPr="00000000">
        <w:rPr>
          <w:rFonts w:ascii="Arial" w:cs="Arial" w:eastAsia="Arial" w:hAnsi="Arial"/>
          <w:color w:val="222222"/>
          <w:highlight w:val="white"/>
          <w:rtl w:val="0"/>
        </w:rPr>
        <w:t xml:space="preserve">ondotto un’accurata </w:t>
      </w:r>
      <w:r w:rsidDel="00000000" w:rsidR="00000000" w:rsidRPr="00000000">
        <w:rPr>
          <w:rFonts w:ascii="Arial" w:cs="Arial" w:eastAsia="Arial" w:hAnsi="Arial"/>
          <w:b w:val="1"/>
          <w:color w:val="222222"/>
          <w:highlight w:val="white"/>
          <w:rtl w:val="0"/>
        </w:rPr>
        <w:t xml:space="preserve">ricerca storico-bibliografica</w:t>
      </w:r>
      <w:r w:rsidDel="00000000" w:rsidR="00000000" w:rsidRPr="00000000">
        <w:rPr>
          <w:rFonts w:ascii="Arial" w:cs="Arial" w:eastAsia="Arial" w:hAnsi="Arial"/>
          <w:color w:val="222222"/>
          <w:highlight w:val="white"/>
          <w:rtl w:val="0"/>
        </w:rPr>
        <w:t xml:space="preserve"> sui crateri, i mosaici e le statue del patrimonio archeologico dei più noti  musei del  mondo -come il </w:t>
      </w:r>
      <w:r w:rsidDel="00000000" w:rsidR="00000000" w:rsidRPr="00000000">
        <w:rPr>
          <w:rFonts w:ascii="Arial" w:cs="Arial" w:eastAsia="Arial" w:hAnsi="Arial"/>
          <w:b w:val="1"/>
          <w:color w:val="222222"/>
          <w:highlight w:val="white"/>
          <w:rtl w:val="0"/>
        </w:rPr>
        <w:t xml:space="preserve">Man, il British Museum, il Louvre,</w:t>
      </w:r>
      <w:r w:rsidDel="00000000" w:rsidR="00000000" w:rsidRPr="00000000">
        <w:rPr>
          <w:rFonts w:ascii="Arial" w:cs="Arial" w:eastAsia="Arial" w:hAnsi="Arial"/>
          <w:color w:val="222222"/>
          <w:highlight w:val="white"/>
          <w:rtl w:val="0"/>
        </w:rPr>
        <w:t xml:space="preserve"> solo per citarne alcuni- assorbendo</w:t>
      </w:r>
      <w:r w:rsidDel="00000000" w:rsidR="00000000" w:rsidRPr="00000000">
        <w:rPr>
          <w:rFonts w:ascii="Arial" w:cs="Arial" w:eastAsia="Arial" w:hAnsi="Arial"/>
          <w:rtl w:val="0"/>
        </w:rPr>
        <w:t xml:space="preserve"> come una spugna la cultura classica e assumendola come una premessa fondamentale e al tempo stesso un’estensione del suo lavoro contemporaneo.  </w:t>
      </w:r>
      <w:r w:rsidDel="00000000" w:rsidR="00000000" w:rsidRPr="00000000">
        <w:rPr>
          <w:rtl w:val="0"/>
        </w:rPr>
      </w:r>
    </w:p>
    <w:p w:rsidR="00000000" w:rsidDel="00000000" w:rsidP="00000000" w:rsidRDefault="00000000" w:rsidRPr="00000000" w14:paraId="0000001A">
      <w:pPr>
        <w:jc w:val="both"/>
        <w:rPr>
          <w:rFonts w:ascii="Arial" w:cs="Arial" w:eastAsia="Arial" w:hAnsi="Arial"/>
        </w:rPr>
      </w:pPr>
      <w:r w:rsidDel="00000000" w:rsidR="00000000" w:rsidRPr="00000000">
        <w:rPr>
          <w:rtl w:val="0"/>
        </w:rPr>
      </w:r>
    </w:p>
    <w:p w:rsidR="00000000" w:rsidDel="00000000" w:rsidP="00000000" w:rsidRDefault="00000000" w:rsidRPr="00000000" w14:paraId="0000001B">
      <w:pPr>
        <w:jc w:val="both"/>
        <w:rPr>
          <w:rFonts w:ascii="Arial" w:cs="Arial" w:eastAsia="Arial" w:hAnsi="Arial"/>
        </w:rPr>
      </w:pPr>
      <w:r w:rsidDel="00000000" w:rsidR="00000000" w:rsidRPr="00000000">
        <w:rPr>
          <w:rFonts w:ascii="Arial" w:cs="Arial" w:eastAsia="Arial" w:hAnsi="Arial"/>
          <w:rtl w:val="0"/>
        </w:rPr>
        <w:t xml:space="preserve">Oggi, l’ispirazione da cui Pellegrino prende le mosse per la sua personale riflessione sull’archetipo classico dell’eroe è la scultura di </w:t>
      </w:r>
      <w:r w:rsidDel="00000000" w:rsidR="00000000" w:rsidRPr="00000000">
        <w:rPr>
          <w:rFonts w:ascii="Arial" w:cs="Arial" w:eastAsia="Arial" w:hAnsi="Arial"/>
          <w:b w:val="1"/>
          <w:rtl w:val="0"/>
        </w:rPr>
        <w:t xml:space="preserve">Eracle con la cerva di Cerinea</w:t>
      </w:r>
      <w:r w:rsidDel="00000000" w:rsidR="00000000" w:rsidRPr="00000000">
        <w:rPr>
          <w:rFonts w:ascii="Arial" w:cs="Arial" w:eastAsia="Arial" w:hAnsi="Arial"/>
          <w:rtl w:val="0"/>
        </w:rPr>
        <w:t xml:space="preserve">, il finissimo gruppo bronzeo rinvenuto durante gli scavi archeologici di Pompei, donato alla città di Palermo da Ferdinando IV, e da allora custodito al </w:t>
      </w:r>
      <w:r w:rsidDel="00000000" w:rsidR="00000000" w:rsidRPr="00000000">
        <w:rPr>
          <w:rFonts w:ascii="Arial" w:cs="Arial" w:eastAsia="Arial" w:hAnsi="Arial"/>
          <w:b w:val="1"/>
          <w:rtl w:val="0"/>
        </w:rPr>
        <w:t xml:space="preserve">Museo Regionale A. Salinas,</w:t>
      </w:r>
      <w:r w:rsidDel="00000000" w:rsidR="00000000" w:rsidRPr="00000000">
        <w:rPr>
          <w:rFonts w:ascii="Arial" w:cs="Arial" w:eastAsia="Arial" w:hAnsi="Arial"/>
          <w:rtl w:val="0"/>
        </w:rPr>
        <w:t xml:space="preserve"> dov’è uno dei reperti più famosi e ammirati. Per l’occasione, grazie alla </w:t>
      </w:r>
      <w:r w:rsidDel="00000000" w:rsidR="00000000" w:rsidRPr="00000000">
        <w:rPr>
          <w:rFonts w:ascii="Arial" w:cs="Arial" w:eastAsia="Arial" w:hAnsi="Arial"/>
          <w:color w:val="000000"/>
          <w:highlight w:val="white"/>
          <w:rtl w:val="0"/>
        </w:rPr>
        <w:t xml:space="preserve">collaborazione tra l’</w:t>
      </w:r>
      <w:r w:rsidDel="00000000" w:rsidR="00000000" w:rsidRPr="00000000">
        <w:rPr>
          <w:rFonts w:ascii="Arial" w:cs="Arial" w:eastAsia="Arial" w:hAnsi="Arial"/>
          <w:color w:val="000000"/>
          <w:rtl w:val="0"/>
        </w:rPr>
        <w:t xml:space="preserve">ente museale siciliano e il prestigioso </w:t>
      </w:r>
      <w:r w:rsidDel="00000000" w:rsidR="00000000" w:rsidRPr="00000000">
        <w:rPr>
          <w:rFonts w:ascii="Arial" w:cs="Arial" w:eastAsia="Arial" w:hAnsi="Arial"/>
          <w:rtl w:val="0"/>
        </w:rPr>
        <w:t xml:space="preserve">Museo Archeologico Regionale A. Salinas, prestatore- per la prima volta nella storia del Museo- della celebre scultura, il bronzo pompeiano dialoga con le opere diffuse di Domenico Pellegrino, così come anche gli altri reperti che appartengono alle collezioni del Museo di Cefalù, esaltando, per contrasto, la relazione che si istituisce tra storia e contemporaneità.</w:t>
      </w:r>
    </w:p>
    <w:p w:rsidR="00000000" w:rsidDel="00000000" w:rsidP="00000000" w:rsidRDefault="00000000" w:rsidRPr="00000000" w14:paraId="0000001C">
      <w:pPr>
        <w:jc w:val="both"/>
        <w:rPr>
          <w:rFonts w:ascii="Arial" w:cs="Arial" w:eastAsia="Arial" w:hAnsi="Arial"/>
        </w:rPr>
      </w:pPr>
      <w:r w:rsidDel="00000000" w:rsidR="00000000" w:rsidRPr="00000000">
        <w:rPr>
          <w:rtl w:val="0"/>
        </w:rPr>
      </w:r>
    </w:p>
    <w:p w:rsidR="00000000" w:rsidDel="00000000" w:rsidP="00000000" w:rsidRDefault="00000000" w:rsidRPr="00000000" w14:paraId="0000001D">
      <w:pPr>
        <w:jc w:val="both"/>
        <w:rPr>
          <w:rFonts w:ascii="Arial" w:cs="Arial" w:eastAsia="Arial" w:hAnsi="Arial"/>
        </w:rPr>
      </w:pPr>
      <w:r w:rsidDel="00000000" w:rsidR="00000000" w:rsidRPr="00000000">
        <w:rPr>
          <w:rFonts w:ascii="Arial" w:cs="Arial" w:eastAsia="Arial" w:hAnsi="Arial"/>
          <w:rtl w:val="0"/>
        </w:rPr>
        <w:t xml:space="preserve">In questo scenario, un segnale di speranza e di positività viene dal </w:t>
      </w:r>
      <w:r w:rsidDel="00000000" w:rsidR="00000000" w:rsidRPr="00000000">
        <w:rPr>
          <w:rFonts w:ascii="Arial" w:cs="Arial" w:eastAsia="Arial" w:hAnsi="Arial"/>
          <w:b w:val="1"/>
          <w:rtl w:val="0"/>
        </w:rPr>
        <w:t xml:space="preserve">linguaggio assolutamente “luminoso” e originale dell’artista</w:t>
      </w:r>
      <w:r w:rsidDel="00000000" w:rsidR="00000000" w:rsidRPr="00000000">
        <w:rPr>
          <w:rFonts w:ascii="Arial" w:cs="Arial" w:eastAsia="Arial" w:hAnsi="Arial"/>
          <w:rtl w:val="0"/>
        </w:rPr>
        <w:t xml:space="preserve"> che stupisce conferendo nuove prospettive di lettura del personaggio di Eracle e un’originale modalità di rappresentarlo: Pellegrino sceglie di interpretare l’impresa nel giardino delle Esperidi, come esperienza di incontro e di relazione con luoghi e personaggi, misteriosi ma affascinati e formativi, adatti a suscitare nell’Eroe quell’intelligenza e quell’astuzia che gli permetteranno di superare la prova e conquistare i “pomi d’oro”, segno eterno di conoscenza, ma anche di vitalità e immortalità.</w:t>
      </w:r>
    </w:p>
    <w:p w:rsidR="00000000" w:rsidDel="00000000" w:rsidP="00000000" w:rsidRDefault="00000000" w:rsidRPr="00000000" w14:paraId="0000001E">
      <w:pPr>
        <w:jc w:val="both"/>
        <w:rPr>
          <w:rFonts w:ascii="Arial" w:cs="Arial" w:eastAsia="Arial" w:hAnsi="Arial"/>
        </w:rPr>
      </w:pPr>
      <w:r w:rsidDel="00000000" w:rsidR="00000000" w:rsidRPr="00000000">
        <w:rPr>
          <w:rtl w:val="0"/>
        </w:rPr>
      </w:r>
    </w:p>
    <w:p w:rsidR="00000000" w:rsidDel="00000000" w:rsidP="00000000" w:rsidRDefault="00000000" w:rsidRPr="00000000" w14:paraId="0000001F">
      <w:pPr>
        <w:jc w:val="both"/>
        <w:rPr>
          <w:rFonts w:ascii="Arial" w:cs="Arial" w:eastAsia="Arial" w:hAnsi="Arial"/>
        </w:rPr>
      </w:pPr>
      <w:r w:rsidDel="00000000" w:rsidR="00000000" w:rsidRPr="00000000">
        <w:rPr>
          <w:rFonts w:ascii="Arial" w:cs="Arial" w:eastAsia="Arial" w:hAnsi="Arial"/>
          <w:rtl w:val="0"/>
        </w:rPr>
        <w:t xml:space="preserve">Una straordinaria metafora delle sfide che l'uomo deve affrontare, confrontandosi con la propria paura dell'ignoto, con la solitudine, con la forza della natura, ma anche con il posto che gli è stato assegnato nel mondo. </w:t>
      </w:r>
    </w:p>
    <w:p w:rsidR="00000000" w:rsidDel="00000000" w:rsidP="00000000" w:rsidRDefault="00000000" w:rsidRPr="00000000" w14:paraId="00000020">
      <w:pPr>
        <w:jc w:val="both"/>
        <w:rPr>
          <w:rFonts w:ascii="Arial" w:cs="Arial" w:eastAsia="Arial" w:hAnsi="Arial"/>
        </w:rPr>
      </w:pPr>
      <w:r w:rsidDel="00000000" w:rsidR="00000000" w:rsidRPr="00000000">
        <w:rPr>
          <w:rFonts w:ascii="Arial" w:cs="Arial" w:eastAsia="Arial" w:hAnsi="Arial"/>
          <w:rtl w:val="0"/>
        </w:rPr>
        <w:t xml:space="preserve">In questa vicenda, fondativa della nostra cultura profonda, riecheggiano molti miti, da quello del Giardino del Bene e del Male alla Leggenda Aurea di Jacopo da Varagine: Eracle deve liberarsi dai mostri della mente e attraversare da solo l’oceano su una barca. Un elemento, quello della navigazione, ricorrente nella poetica di Pellegrino, (</w:t>
      </w:r>
      <w:r w:rsidDel="00000000" w:rsidR="00000000" w:rsidRPr="00000000">
        <w:rPr>
          <w:rFonts w:ascii="Arial" w:cs="Arial" w:eastAsia="Arial" w:hAnsi="Arial"/>
          <w:i w:val="1"/>
          <w:rtl w:val="0"/>
        </w:rPr>
        <w:t xml:space="preserve">I’m the Island,</w:t>
      </w:r>
      <w:r w:rsidDel="00000000" w:rsidR="00000000" w:rsidRPr="00000000">
        <w:rPr>
          <w:rFonts w:ascii="Arial" w:cs="Arial" w:eastAsia="Arial" w:hAnsi="Arial"/>
          <w:rtl w:val="0"/>
        </w:rPr>
        <w:t xml:space="preserve"> 58 °Biennale) che proprio con una nave decide di aprire la mostra, rivelando l’insistente metafora del viaggio umano della Vita, che si carica di valori universali e condivisi.</w:t>
      </w:r>
    </w:p>
    <w:p w:rsidR="00000000" w:rsidDel="00000000" w:rsidP="00000000" w:rsidRDefault="00000000" w:rsidRPr="00000000" w14:paraId="00000021">
      <w:pPr>
        <w:jc w:val="both"/>
        <w:rPr>
          <w:rFonts w:ascii="Arial" w:cs="Arial" w:eastAsia="Arial" w:hAnsi="Arial"/>
        </w:rPr>
      </w:pPr>
      <w:r w:rsidDel="00000000" w:rsidR="00000000" w:rsidRPr="00000000">
        <w:rPr>
          <w:rFonts w:ascii="Arial" w:cs="Arial" w:eastAsia="Arial" w:hAnsi="Arial"/>
          <w:rtl w:val="0"/>
        </w:rPr>
        <w:br w:type="textWrapping"/>
        <w:t xml:space="preserve">Come in un viaggio, l'artista stimola il visitatore a percorrere un itinerario che si snoda  attraverso le sale del museo,  all’esito del quale troverà il suo punto di arrivo,  incontrerà le tre figure mitologiche alle quali dovrà affidarsi, Nereo, Atlante e Prometeo, per poi infine approdare nell'isola delle Esperidi ed affrontare il temuto Ladone. </w:t>
      </w:r>
    </w:p>
    <w:p w:rsidR="00000000" w:rsidDel="00000000" w:rsidP="00000000" w:rsidRDefault="00000000" w:rsidRPr="00000000" w14:paraId="00000022">
      <w:pPr>
        <w:jc w:val="both"/>
        <w:rPr>
          <w:rFonts w:ascii="Arial" w:cs="Arial" w:eastAsia="Arial" w:hAnsi="Arial"/>
        </w:rPr>
      </w:pPr>
      <w:r w:rsidDel="00000000" w:rsidR="00000000" w:rsidRPr="00000000">
        <w:rPr>
          <w:rtl w:val="0"/>
        </w:rPr>
      </w:r>
    </w:p>
    <w:p w:rsidR="00000000" w:rsidDel="00000000" w:rsidP="00000000" w:rsidRDefault="00000000" w:rsidRPr="00000000" w14:paraId="00000023">
      <w:pPr>
        <w:jc w:val="both"/>
        <w:rPr>
          <w:rFonts w:ascii="Arial" w:cs="Arial" w:eastAsia="Arial" w:hAnsi="Arial"/>
        </w:rPr>
      </w:pPr>
      <w:r w:rsidDel="00000000" w:rsidR="00000000" w:rsidRPr="00000000">
        <w:rPr>
          <w:rFonts w:ascii="Arial" w:cs="Arial" w:eastAsia="Arial" w:hAnsi="Arial"/>
          <w:rtl w:val="0"/>
        </w:rPr>
        <w:t xml:space="preserve">Il percorso diffuso delle opere finisce con il rappresentare, quindi, la </w:t>
      </w:r>
      <w:r w:rsidDel="00000000" w:rsidR="00000000" w:rsidRPr="00000000">
        <w:rPr>
          <w:rFonts w:ascii="Arial" w:cs="Arial" w:eastAsia="Arial" w:hAnsi="Arial"/>
          <w:i w:val="1"/>
          <w:rtl w:val="0"/>
        </w:rPr>
        <w:t xml:space="preserve">ratio</w:t>
      </w:r>
      <w:r w:rsidDel="00000000" w:rsidR="00000000" w:rsidRPr="00000000">
        <w:rPr>
          <w:rFonts w:ascii="Arial" w:cs="Arial" w:eastAsia="Arial" w:hAnsi="Arial"/>
          <w:rtl w:val="0"/>
        </w:rPr>
        <w:t xml:space="preserve"> “illuminata” dell’Uomo che, solo grazie ad essa, può trovare la rotta e superare le prove eroiche della vita, restituendo il senso di un sincretismo di linguaggi artistici che si apre ad innovativi e originali modi di proporre e osservare l’arte all’interno dei musei, oggi più che mai necessari. </w:t>
      </w:r>
    </w:p>
    <w:p w:rsidR="00000000" w:rsidDel="00000000" w:rsidP="00000000" w:rsidRDefault="00000000" w:rsidRPr="00000000" w14:paraId="00000024">
      <w:pPr>
        <w:jc w:val="both"/>
        <w:rPr>
          <w:rFonts w:ascii="Arial" w:cs="Arial" w:eastAsia="Arial" w:hAnsi="Arial"/>
        </w:rPr>
      </w:pPr>
      <w:r w:rsidDel="00000000" w:rsidR="00000000" w:rsidRPr="00000000">
        <w:rPr>
          <w:rtl w:val="0"/>
        </w:rPr>
      </w:r>
    </w:p>
    <w:p w:rsidR="00000000" w:rsidDel="00000000" w:rsidP="00000000" w:rsidRDefault="00000000" w:rsidRPr="00000000" w14:paraId="00000025">
      <w:pPr>
        <w:jc w:val="both"/>
        <w:rPr>
          <w:rFonts w:ascii="Arial" w:cs="Arial" w:eastAsia="Arial" w:hAnsi="Arial"/>
        </w:rPr>
      </w:pPr>
      <w:r w:rsidDel="00000000" w:rsidR="00000000" w:rsidRPr="00000000">
        <w:rPr>
          <w:rtl w:val="0"/>
        </w:rPr>
      </w:r>
    </w:p>
    <w:p w:rsidR="00000000" w:rsidDel="00000000" w:rsidP="00000000" w:rsidRDefault="00000000" w:rsidRPr="00000000" w14:paraId="00000026">
      <w:pPr>
        <w:shd w:fill="ffffff" w:val="clear"/>
        <w:jc w:val="both"/>
        <w:rPr>
          <w:rFonts w:ascii="Arial" w:cs="Arial" w:eastAsia="Arial" w:hAnsi="Arial"/>
          <w:b w:val="1"/>
        </w:rPr>
      </w:pPr>
      <w:r w:rsidDel="00000000" w:rsidR="00000000" w:rsidRPr="00000000">
        <w:rPr>
          <w:rFonts w:ascii="Arial" w:cs="Arial" w:eastAsia="Arial" w:hAnsi="Arial"/>
          <w:b w:val="1"/>
          <w:rtl w:val="0"/>
        </w:rPr>
        <w:t xml:space="preserve">Approfondimenti</w:t>
      </w:r>
    </w:p>
    <w:p w:rsidR="00000000" w:rsidDel="00000000" w:rsidP="00000000" w:rsidRDefault="00000000" w:rsidRPr="00000000" w14:paraId="00000027">
      <w:pPr>
        <w:shd w:fill="ffffff" w:val="clear"/>
        <w:ind w:left="720" w:firstLine="0"/>
        <w:jc w:val="both"/>
        <w:rPr>
          <w:rFonts w:ascii="Arial" w:cs="Arial" w:eastAsia="Arial" w:hAnsi="Arial"/>
        </w:rPr>
      </w:pPr>
      <w:r w:rsidDel="00000000" w:rsidR="00000000" w:rsidRPr="00000000">
        <w:rPr>
          <w:rFonts w:ascii="Arial" w:cs="Arial" w:eastAsia="Arial" w:hAnsi="Arial"/>
          <w:rtl w:val="0"/>
        </w:rPr>
        <w:t xml:space="preserve">( visionabili e scaricabili a questo link </w:t>
      </w:r>
      <w:hyperlink r:id="rId8">
        <w:r w:rsidDel="00000000" w:rsidR="00000000" w:rsidRPr="00000000">
          <w:rPr>
            <w:rFonts w:ascii="Arial" w:cs="Arial" w:eastAsia="Arial" w:hAnsi="Arial"/>
            <w:color w:val="1155cc"/>
            <w:u w:val="single"/>
            <w:rtl w:val="0"/>
          </w:rPr>
          <w:t xml:space="preserve">Eracle. L'uomo, il mito, l'eroe</w:t>
        </w:r>
      </w:hyperlink>
      <w:r w:rsidDel="00000000" w:rsidR="00000000" w:rsidRPr="00000000">
        <w:rPr>
          <w:rFonts w:ascii="Arial" w:cs="Arial" w:eastAsia="Arial" w:hAnsi="Arial"/>
          <w:rtl w:val="0"/>
        </w:rPr>
        <w:t xml:space="preserve">)</w:t>
      </w:r>
      <w:r w:rsidDel="00000000" w:rsidR="00000000" w:rsidRPr="00000000">
        <w:rPr>
          <w:rtl w:val="0"/>
        </w:rPr>
      </w:r>
    </w:p>
    <w:p w:rsidR="00000000" w:rsidDel="00000000" w:rsidP="00000000" w:rsidRDefault="00000000" w:rsidRPr="00000000" w14:paraId="00000028">
      <w:pPr>
        <w:shd w:fill="ffffff" w:val="clear"/>
        <w:jc w:val="both"/>
        <w:rPr>
          <w:rFonts w:ascii="Arial" w:cs="Arial" w:eastAsia="Arial" w:hAnsi="Arial"/>
          <w:b w:val="1"/>
        </w:rPr>
      </w:pPr>
      <w:r w:rsidDel="00000000" w:rsidR="00000000" w:rsidRPr="00000000">
        <w:rPr>
          <w:rtl w:val="0"/>
        </w:rPr>
      </w:r>
    </w:p>
    <w:p w:rsidR="00000000" w:rsidDel="00000000" w:rsidP="00000000" w:rsidRDefault="00000000" w:rsidRPr="00000000" w14:paraId="00000029">
      <w:pPr>
        <w:numPr>
          <w:ilvl w:val="0"/>
          <w:numId w:val="1"/>
        </w:numPr>
        <w:shd w:fill="ffffff" w:val="clear"/>
        <w:ind w:left="720" w:hanging="360"/>
        <w:jc w:val="both"/>
        <w:rPr>
          <w:rFonts w:ascii="Arial" w:cs="Arial" w:eastAsia="Arial" w:hAnsi="Arial"/>
        </w:rPr>
      </w:pPr>
      <w:r w:rsidDel="00000000" w:rsidR="00000000" w:rsidRPr="00000000">
        <w:rPr>
          <w:rFonts w:ascii="Arial" w:cs="Arial" w:eastAsia="Arial" w:hAnsi="Arial"/>
          <w:rtl w:val="0"/>
        </w:rPr>
        <w:t xml:space="preserve">testi critici e di presentazione</w:t>
      </w:r>
    </w:p>
    <w:p w:rsidR="00000000" w:rsidDel="00000000" w:rsidP="00000000" w:rsidRDefault="00000000" w:rsidRPr="00000000" w14:paraId="0000002A">
      <w:pPr>
        <w:numPr>
          <w:ilvl w:val="0"/>
          <w:numId w:val="1"/>
        </w:numPr>
        <w:shd w:fill="ffffff" w:val="clear"/>
        <w:ind w:left="720" w:hanging="360"/>
        <w:jc w:val="both"/>
        <w:rPr>
          <w:rFonts w:ascii="Arial" w:cs="Arial" w:eastAsia="Arial" w:hAnsi="Arial"/>
        </w:rPr>
      </w:pPr>
      <w:r w:rsidDel="00000000" w:rsidR="00000000" w:rsidRPr="00000000">
        <w:rPr>
          <w:rFonts w:ascii="Arial" w:cs="Arial" w:eastAsia="Arial" w:hAnsi="Arial"/>
          <w:rtl w:val="0"/>
        </w:rPr>
        <w:t xml:space="preserve">bio artista</w:t>
      </w:r>
    </w:p>
    <w:p w:rsidR="00000000" w:rsidDel="00000000" w:rsidP="00000000" w:rsidRDefault="00000000" w:rsidRPr="00000000" w14:paraId="0000002B">
      <w:pPr>
        <w:numPr>
          <w:ilvl w:val="0"/>
          <w:numId w:val="1"/>
        </w:numPr>
        <w:shd w:fill="ffffff" w:val="clear"/>
        <w:ind w:left="720" w:hanging="360"/>
        <w:jc w:val="both"/>
        <w:rPr>
          <w:rFonts w:ascii="Arial" w:cs="Arial" w:eastAsia="Arial" w:hAnsi="Arial"/>
        </w:rPr>
      </w:pPr>
      <w:r w:rsidDel="00000000" w:rsidR="00000000" w:rsidRPr="00000000">
        <w:rPr>
          <w:rFonts w:ascii="Arial" w:cs="Arial" w:eastAsia="Arial" w:hAnsi="Arial"/>
          <w:rtl w:val="0"/>
        </w:rPr>
        <w:t xml:space="preserve">storia del Museo Mandralisca</w:t>
      </w:r>
    </w:p>
    <w:p w:rsidR="00000000" w:rsidDel="00000000" w:rsidP="00000000" w:rsidRDefault="00000000" w:rsidRPr="00000000" w14:paraId="0000002C">
      <w:pPr>
        <w:numPr>
          <w:ilvl w:val="0"/>
          <w:numId w:val="1"/>
        </w:numPr>
        <w:shd w:fill="ffffff" w:val="clear"/>
        <w:ind w:left="720" w:hanging="360"/>
        <w:jc w:val="both"/>
        <w:rPr>
          <w:rFonts w:ascii="Arial" w:cs="Arial" w:eastAsia="Arial" w:hAnsi="Arial"/>
        </w:rPr>
      </w:pPr>
      <w:r w:rsidDel="00000000" w:rsidR="00000000" w:rsidRPr="00000000">
        <w:rPr>
          <w:rFonts w:ascii="Arial" w:cs="Arial" w:eastAsia="Arial" w:hAnsi="Arial"/>
          <w:rtl w:val="0"/>
        </w:rPr>
        <w:t xml:space="preserve">Immagini delle opere in mostra</w:t>
      </w:r>
    </w:p>
    <w:p w:rsidR="00000000" w:rsidDel="00000000" w:rsidP="00000000" w:rsidRDefault="00000000" w:rsidRPr="00000000" w14:paraId="0000002D">
      <w:pPr>
        <w:shd w:fill="ffffff" w:val="clear"/>
        <w:ind w:left="720" w:firstLine="0"/>
        <w:jc w:val="both"/>
        <w:rPr>
          <w:rFonts w:ascii="Arial" w:cs="Arial" w:eastAsia="Arial" w:hAnsi="Arial"/>
        </w:rPr>
      </w:pPr>
      <w:r w:rsidDel="00000000" w:rsidR="00000000" w:rsidRPr="00000000">
        <w:rPr>
          <w:rtl w:val="0"/>
        </w:rPr>
      </w:r>
    </w:p>
    <w:p w:rsidR="00000000" w:rsidDel="00000000" w:rsidP="00000000" w:rsidRDefault="00000000" w:rsidRPr="00000000" w14:paraId="0000002E">
      <w:pPr>
        <w:shd w:fill="ffffff" w:val="clear"/>
        <w:jc w:val="both"/>
        <w:rPr>
          <w:rFonts w:ascii="Arial" w:cs="Arial" w:eastAsia="Arial" w:hAnsi="Arial"/>
        </w:rPr>
      </w:pPr>
      <w:r w:rsidDel="00000000" w:rsidR="00000000" w:rsidRPr="00000000">
        <w:rPr>
          <w:rtl w:val="0"/>
        </w:rPr>
      </w:r>
    </w:p>
    <w:p w:rsidR="00000000" w:rsidDel="00000000" w:rsidP="00000000" w:rsidRDefault="00000000" w:rsidRPr="00000000" w14:paraId="0000002F">
      <w:pPr>
        <w:jc w:val="both"/>
        <w:rPr>
          <w:rFonts w:ascii="Arial" w:cs="Arial" w:eastAsia="Arial" w:hAnsi="Arial"/>
        </w:rPr>
      </w:pPr>
      <w:r w:rsidDel="00000000" w:rsidR="00000000" w:rsidRPr="00000000">
        <w:rPr>
          <w:rtl w:val="0"/>
        </w:rPr>
      </w:r>
    </w:p>
    <w:p w:rsidR="00000000" w:rsidDel="00000000" w:rsidP="00000000" w:rsidRDefault="00000000" w:rsidRPr="00000000" w14:paraId="00000030">
      <w:pPr>
        <w:jc w:val="both"/>
        <w:rPr>
          <w:rFonts w:ascii="Arial" w:cs="Arial" w:eastAsia="Arial" w:hAnsi="Arial"/>
        </w:rPr>
      </w:pPr>
      <w:r w:rsidDel="00000000" w:rsidR="00000000" w:rsidRPr="00000000">
        <w:rPr>
          <w:rtl w:val="0"/>
        </w:rPr>
      </w:r>
    </w:p>
    <w:p w:rsidR="00000000" w:rsidDel="00000000" w:rsidP="00000000" w:rsidRDefault="00000000" w:rsidRPr="00000000" w14:paraId="00000031">
      <w:pPr>
        <w:jc w:val="both"/>
        <w:rPr>
          <w:rFonts w:ascii="Arial" w:cs="Arial" w:eastAsia="Arial" w:hAnsi="Arial"/>
          <w:b w:val="1"/>
        </w:rPr>
      </w:pPr>
      <w:r w:rsidDel="00000000" w:rsidR="00000000" w:rsidRPr="00000000">
        <w:rPr>
          <w:rFonts w:ascii="Arial" w:cs="Arial" w:eastAsia="Arial" w:hAnsi="Arial"/>
          <w:b w:val="1"/>
          <w:rtl w:val="0"/>
        </w:rPr>
        <w:t xml:space="preserve">Ufficio stampa mostra </w:t>
      </w:r>
    </w:p>
    <w:p w:rsidR="00000000" w:rsidDel="00000000" w:rsidP="00000000" w:rsidRDefault="00000000" w:rsidRPr="00000000" w14:paraId="00000032">
      <w:pPr>
        <w:jc w:val="both"/>
        <w:rPr>
          <w:rFonts w:ascii="Arial" w:cs="Arial" w:eastAsia="Arial" w:hAnsi="Arial"/>
        </w:rPr>
      </w:pPr>
      <w:r w:rsidDel="00000000" w:rsidR="00000000" w:rsidRPr="00000000">
        <w:rPr>
          <w:rFonts w:ascii="Arial" w:cs="Arial" w:eastAsia="Arial" w:hAnsi="Arial"/>
          <w:rtl w:val="0"/>
        </w:rPr>
        <w:t xml:space="preserve">Sofia Li Pira</w:t>
      </w:r>
    </w:p>
    <w:p w:rsidR="00000000" w:rsidDel="00000000" w:rsidP="00000000" w:rsidRDefault="00000000" w:rsidRPr="00000000" w14:paraId="00000033">
      <w:pPr>
        <w:jc w:val="both"/>
        <w:rPr>
          <w:rFonts w:ascii="Arial" w:cs="Arial" w:eastAsia="Arial" w:hAnsi="Arial"/>
        </w:rPr>
      </w:pPr>
      <w:hyperlink r:id="rId9">
        <w:r w:rsidDel="00000000" w:rsidR="00000000" w:rsidRPr="00000000">
          <w:rPr>
            <w:rFonts w:ascii="Arial" w:cs="Arial" w:eastAsia="Arial" w:hAnsi="Arial"/>
            <w:color w:val="0563c1"/>
            <w:u w:val="single"/>
            <w:rtl w:val="0"/>
          </w:rPr>
          <w:t xml:space="preserve">sofialipira@gmail.com</w:t>
        </w:r>
      </w:hyperlink>
      <w:r w:rsidDel="00000000" w:rsidR="00000000" w:rsidRPr="00000000">
        <w:rPr>
          <w:rFonts w:ascii="Arial" w:cs="Arial" w:eastAsia="Arial" w:hAnsi="Arial"/>
          <w:rtl w:val="0"/>
        </w:rPr>
        <w:t xml:space="preserve"> | 347.8495657</w:t>
      </w:r>
    </w:p>
    <w:p w:rsidR="00000000" w:rsidDel="00000000" w:rsidP="00000000" w:rsidRDefault="00000000" w:rsidRPr="00000000" w14:paraId="00000034">
      <w:pPr>
        <w:jc w:val="both"/>
        <w:rPr>
          <w:rFonts w:ascii="Arial" w:cs="Arial" w:eastAsia="Arial" w:hAnsi="Arial"/>
        </w:rPr>
      </w:pPr>
      <w:r w:rsidDel="00000000" w:rsidR="00000000" w:rsidRPr="00000000">
        <w:rPr>
          <w:rtl w:val="0"/>
        </w:rPr>
      </w:r>
    </w:p>
    <w:p w:rsidR="00000000" w:rsidDel="00000000" w:rsidP="00000000" w:rsidRDefault="00000000" w:rsidRPr="00000000" w14:paraId="00000035">
      <w:pPr>
        <w:jc w:val="both"/>
        <w:rPr>
          <w:rFonts w:ascii="Arial" w:cs="Arial" w:eastAsia="Arial" w:hAnsi="Arial"/>
          <w:b w:val="1"/>
        </w:rPr>
      </w:pPr>
      <w:r w:rsidDel="00000000" w:rsidR="00000000" w:rsidRPr="00000000">
        <w:rPr>
          <w:rFonts w:ascii="Arial" w:cs="Arial" w:eastAsia="Arial" w:hAnsi="Arial"/>
          <w:b w:val="1"/>
          <w:rtl w:val="0"/>
        </w:rPr>
        <w:t xml:space="preserve">Ufficio Stampa e p.r. dell’artista</w:t>
      </w:r>
    </w:p>
    <w:p w:rsidR="00000000" w:rsidDel="00000000" w:rsidP="00000000" w:rsidRDefault="00000000" w:rsidRPr="00000000" w14:paraId="00000036">
      <w:pPr>
        <w:jc w:val="both"/>
        <w:rPr>
          <w:rFonts w:ascii="Arial" w:cs="Arial" w:eastAsia="Arial" w:hAnsi="Arial"/>
        </w:rPr>
      </w:pPr>
      <w:r w:rsidDel="00000000" w:rsidR="00000000" w:rsidRPr="00000000">
        <w:rPr>
          <w:rFonts w:ascii="Arial" w:cs="Arial" w:eastAsia="Arial" w:hAnsi="Arial"/>
          <w:rtl w:val="0"/>
        </w:rPr>
        <w:t xml:space="preserve">Valentina Bruno</w:t>
      </w:r>
    </w:p>
    <w:p w:rsidR="00000000" w:rsidDel="00000000" w:rsidP="00000000" w:rsidRDefault="00000000" w:rsidRPr="00000000" w14:paraId="00000037">
      <w:pPr>
        <w:jc w:val="both"/>
        <w:rPr>
          <w:rFonts w:ascii="Arial" w:cs="Arial" w:eastAsia="Arial" w:hAnsi="Arial"/>
        </w:rPr>
      </w:pPr>
      <w:r w:rsidDel="00000000" w:rsidR="00000000" w:rsidRPr="00000000">
        <w:rPr>
          <w:rFonts w:ascii="Arial" w:cs="Arial" w:eastAsia="Arial" w:hAnsi="Arial"/>
          <w:rtl w:val="0"/>
        </w:rPr>
        <w:t xml:space="preserve">info@domenicopellegrino.com | +39 335 607 9346</w:t>
      </w:r>
    </w:p>
    <w:p w:rsidR="00000000" w:rsidDel="00000000" w:rsidP="00000000" w:rsidRDefault="00000000" w:rsidRPr="00000000" w14:paraId="00000038">
      <w:pPr>
        <w:jc w:val="both"/>
        <w:rPr>
          <w:rFonts w:ascii="Arial" w:cs="Arial" w:eastAsia="Arial" w:hAnsi="Arial"/>
        </w:rPr>
      </w:pPr>
      <w:r w:rsidDel="00000000" w:rsidR="00000000" w:rsidRPr="00000000">
        <w:rPr>
          <w:rtl w:val="0"/>
        </w:rPr>
      </w:r>
    </w:p>
    <w:p w:rsidR="00000000" w:rsidDel="00000000" w:rsidP="00000000" w:rsidRDefault="00000000" w:rsidRPr="00000000" w14:paraId="00000039">
      <w:pPr>
        <w:jc w:val="both"/>
        <w:rPr>
          <w:rFonts w:ascii="Arial" w:cs="Arial" w:eastAsia="Arial" w:hAnsi="Arial"/>
        </w:rPr>
      </w:pPr>
      <w:bookmarkStart w:colFirst="0" w:colLast="0" w:name="_heading=h.gjdgxs" w:id="0"/>
      <w:bookmarkEnd w:id="0"/>
      <w:r w:rsidDel="00000000" w:rsidR="00000000" w:rsidRPr="00000000">
        <w:rPr>
          <w:rtl w:val="0"/>
        </w:rPr>
      </w:r>
    </w:p>
    <w:p w:rsidR="00000000" w:rsidDel="00000000" w:rsidP="00000000" w:rsidRDefault="00000000" w:rsidRPr="00000000" w14:paraId="0000003A">
      <w:pPr>
        <w:jc w:val="both"/>
        <w:rPr>
          <w:rFonts w:ascii="Arial" w:cs="Arial" w:eastAsia="Arial" w:hAnsi="Arial"/>
        </w:rPr>
      </w:pPr>
      <w:r w:rsidDel="00000000" w:rsidR="00000000" w:rsidRPr="00000000">
        <w:rPr>
          <w:rtl w:val="0"/>
        </w:rPr>
      </w:r>
    </w:p>
    <w:p w:rsidR="00000000" w:rsidDel="00000000" w:rsidP="00000000" w:rsidRDefault="00000000" w:rsidRPr="00000000" w14:paraId="0000003B">
      <w:pPr>
        <w:jc w:val="both"/>
        <w:rPr>
          <w:rFonts w:ascii="Arial" w:cs="Arial" w:eastAsia="Arial" w:hAnsi="Arial"/>
          <w:b w:val="1"/>
        </w:rPr>
      </w:pPr>
      <w:r w:rsidDel="00000000" w:rsidR="00000000" w:rsidRPr="00000000">
        <w:rPr>
          <w:rtl w:val="0"/>
        </w:rPr>
      </w:r>
    </w:p>
    <w:p w:rsidR="00000000" w:rsidDel="00000000" w:rsidP="00000000" w:rsidRDefault="00000000" w:rsidRPr="00000000" w14:paraId="0000003C">
      <w:pPr>
        <w:jc w:val="both"/>
        <w:rPr>
          <w:rFonts w:ascii="Arial" w:cs="Arial" w:eastAsia="Arial" w:hAnsi="Arial"/>
          <w:b w:val="1"/>
        </w:rPr>
      </w:pPr>
      <w:r w:rsidDel="00000000" w:rsidR="00000000" w:rsidRPr="00000000">
        <w:rPr>
          <w:rtl w:val="0"/>
        </w:rPr>
      </w:r>
    </w:p>
    <w:p w:rsidR="00000000" w:rsidDel="00000000" w:rsidP="00000000" w:rsidRDefault="00000000" w:rsidRPr="00000000" w14:paraId="0000003D">
      <w:pPr>
        <w:jc w:val="both"/>
        <w:rPr>
          <w:rFonts w:ascii="Arial" w:cs="Arial" w:eastAsia="Arial" w:hAnsi="Arial"/>
          <w:b w:val="1"/>
          <w:sz w:val="36"/>
          <w:szCs w:val="36"/>
        </w:rPr>
      </w:pPr>
      <w:r w:rsidDel="00000000" w:rsidR="00000000" w:rsidRPr="00000000">
        <w:rPr>
          <w:rFonts w:ascii="Arial" w:cs="Arial" w:eastAsia="Arial" w:hAnsi="Arial"/>
          <w:b w:val="1"/>
          <w:sz w:val="36"/>
          <w:szCs w:val="36"/>
          <w:rtl w:val="0"/>
        </w:rPr>
        <w:t xml:space="preserve">Anteprima per la stampa</w:t>
      </w:r>
    </w:p>
    <w:p w:rsidR="00000000" w:rsidDel="00000000" w:rsidP="00000000" w:rsidRDefault="00000000" w:rsidRPr="00000000" w14:paraId="0000003E">
      <w:pPr>
        <w:jc w:val="both"/>
        <w:rPr>
          <w:rFonts w:ascii="Arial" w:cs="Arial" w:eastAsia="Arial" w:hAnsi="Arial"/>
          <w:b w:val="1"/>
        </w:rPr>
      </w:pPr>
      <w:r w:rsidDel="00000000" w:rsidR="00000000" w:rsidRPr="00000000">
        <w:rPr>
          <w:rFonts w:ascii="Arial" w:cs="Arial" w:eastAsia="Arial" w:hAnsi="Arial"/>
          <w:b w:val="1"/>
          <w:rtl w:val="0"/>
        </w:rPr>
        <w:t xml:space="preserve">Si terrà sabato 3 ottobre 2020 dalle ore 10 alle 13 l’anteprima riservata ai giornalisti, nel rispetto delle normative Anti-Covid. </w:t>
      </w:r>
    </w:p>
    <w:p w:rsidR="00000000" w:rsidDel="00000000" w:rsidP="00000000" w:rsidRDefault="00000000" w:rsidRPr="00000000" w14:paraId="0000003F">
      <w:pPr>
        <w:jc w:val="both"/>
        <w:rPr>
          <w:rFonts w:ascii="Arial" w:cs="Arial" w:eastAsia="Arial" w:hAnsi="Arial"/>
          <w:b w:val="1"/>
        </w:rPr>
      </w:pPr>
      <w:r w:rsidDel="00000000" w:rsidR="00000000" w:rsidRPr="00000000">
        <w:rPr>
          <w:rFonts w:ascii="Arial" w:cs="Arial" w:eastAsia="Arial" w:hAnsi="Arial"/>
          <w:b w:val="1"/>
          <w:rtl w:val="0"/>
        </w:rPr>
        <w:t xml:space="preserve">Si prega i gentili colleghi di confermare la propria presenza inviando una email a </w:t>
      </w:r>
      <w:hyperlink r:id="rId10">
        <w:r w:rsidDel="00000000" w:rsidR="00000000" w:rsidRPr="00000000">
          <w:rPr>
            <w:rFonts w:ascii="Arial" w:cs="Arial" w:eastAsia="Arial" w:hAnsi="Arial"/>
            <w:b w:val="1"/>
            <w:u w:val="single"/>
            <w:rtl w:val="0"/>
          </w:rPr>
          <w:t xml:space="preserve">fondazionemandralisca@gmail.com</w:t>
        </w:r>
      </w:hyperlink>
      <w:r w:rsidDel="00000000" w:rsidR="00000000" w:rsidRPr="00000000">
        <w:rPr>
          <w:rtl w:val="0"/>
        </w:rPr>
      </w:r>
    </w:p>
    <w:p w:rsidR="00000000" w:rsidDel="00000000" w:rsidP="00000000" w:rsidRDefault="00000000" w:rsidRPr="00000000" w14:paraId="00000040">
      <w:pPr>
        <w:jc w:val="both"/>
        <w:rPr>
          <w:rFonts w:ascii="Arial" w:cs="Arial" w:eastAsia="Arial" w:hAnsi="Arial"/>
          <w:b w:val="1"/>
        </w:rPr>
      </w:pPr>
      <w:r w:rsidDel="00000000" w:rsidR="00000000" w:rsidRPr="00000000">
        <w:rPr>
          <w:rtl w:val="0"/>
        </w:rPr>
      </w:r>
    </w:p>
    <w:p w:rsidR="00000000" w:rsidDel="00000000" w:rsidP="00000000" w:rsidRDefault="00000000" w:rsidRPr="00000000" w14:paraId="00000041">
      <w:pPr>
        <w:jc w:val="both"/>
        <w:rPr>
          <w:rFonts w:ascii="Arial" w:cs="Arial" w:eastAsia="Arial" w:hAnsi="Arial"/>
          <w:b w:val="1"/>
        </w:rPr>
      </w:pPr>
      <w:r w:rsidDel="00000000" w:rsidR="00000000" w:rsidRPr="00000000">
        <w:rPr>
          <w:rtl w:val="0"/>
        </w:rPr>
      </w:r>
    </w:p>
    <w:p w:rsidR="00000000" w:rsidDel="00000000" w:rsidP="00000000" w:rsidRDefault="00000000" w:rsidRPr="00000000" w14:paraId="00000042">
      <w:pPr>
        <w:jc w:val="right"/>
        <w:rPr>
          <w:rFonts w:ascii="Arial" w:cs="Arial" w:eastAsia="Arial" w:hAnsi="Arial"/>
          <w:b w:val="1"/>
        </w:rPr>
      </w:pPr>
      <w:r w:rsidDel="00000000" w:rsidR="00000000" w:rsidRPr="00000000">
        <w:rPr>
          <w:rFonts w:ascii="Arial" w:cs="Arial" w:eastAsia="Arial" w:hAnsi="Arial"/>
          <w:b w:val="1"/>
          <w:rtl w:val="0"/>
        </w:rPr>
        <w:t xml:space="preserve">Scheda</w:t>
      </w:r>
    </w:p>
    <w:p w:rsidR="00000000" w:rsidDel="00000000" w:rsidP="00000000" w:rsidRDefault="00000000" w:rsidRPr="00000000" w14:paraId="00000043">
      <w:pPr>
        <w:jc w:val="right"/>
        <w:rPr>
          <w:rFonts w:ascii="Arial" w:cs="Arial" w:eastAsia="Arial" w:hAnsi="Arial"/>
          <w:b w:val="1"/>
        </w:rPr>
      </w:pPr>
      <w:r w:rsidDel="00000000" w:rsidR="00000000" w:rsidRPr="00000000">
        <w:rPr>
          <w:rtl w:val="0"/>
        </w:rPr>
      </w:r>
    </w:p>
    <w:p w:rsidR="00000000" w:rsidDel="00000000" w:rsidP="00000000" w:rsidRDefault="00000000" w:rsidRPr="00000000" w14:paraId="00000044">
      <w:pPr>
        <w:jc w:val="right"/>
        <w:rPr>
          <w:rFonts w:ascii="Arial" w:cs="Arial" w:eastAsia="Arial" w:hAnsi="Arial"/>
          <w:b w:val="1"/>
        </w:rPr>
      </w:pPr>
      <w:r w:rsidDel="00000000" w:rsidR="00000000" w:rsidRPr="00000000">
        <w:rPr>
          <w:rtl w:val="0"/>
        </w:rPr>
      </w:r>
    </w:p>
    <w:p w:rsidR="00000000" w:rsidDel="00000000" w:rsidP="00000000" w:rsidRDefault="00000000" w:rsidRPr="00000000" w14:paraId="00000045">
      <w:pPr>
        <w:jc w:val="right"/>
        <w:rPr>
          <w:rFonts w:ascii="Arial" w:cs="Arial" w:eastAsia="Arial" w:hAnsi="Arial"/>
          <w:b w:val="1"/>
        </w:rPr>
      </w:pPr>
      <w:r w:rsidDel="00000000" w:rsidR="00000000" w:rsidRPr="00000000">
        <w:rPr>
          <w:rFonts w:ascii="Arial" w:cs="Arial" w:eastAsia="Arial" w:hAnsi="Arial"/>
          <w:b w:val="1"/>
          <w:rtl w:val="0"/>
        </w:rPr>
        <w:t xml:space="preserve">Eracle. L’uomo, il mito, l’eroe</w:t>
      </w:r>
    </w:p>
    <w:p w:rsidR="00000000" w:rsidDel="00000000" w:rsidP="00000000" w:rsidRDefault="00000000" w:rsidRPr="00000000" w14:paraId="00000046">
      <w:pPr>
        <w:jc w:val="right"/>
        <w:rPr>
          <w:rFonts w:ascii="Arial" w:cs="Arial" w:eastAsia="Arial" w:hAnsi="Arial"/>
          <w:i w:val="1"/>
        </w:rPr>
      </w:pPr>
      <w:r w:rsidDel="00000000" w:rsidR="00000000" w:rsidRPr="00000000">
        <w:rPr>
          <w:rFonts w:ascii="Arial" w:cs="Arial" w:eastAsia="Arial" w:hAnsi="Arial"/>
          <w:i w:val="1"/>
          <w:rtl w:val="0"/>
        </w:rPr>
        <w:t xml:space="preserve">di Domenico Pellegrino</w:t>
      </w:r>
    </w:p>
    <w:p w:rsidR="00000000" w:rsidDel="00000000" w:rsidP="00000000" w:rsidRDefault="00000000" w:rsidRPr="00000000" w14:paraId="00000047">
      <w:pPr>
        <w:jc w:val="right"/>
        <w:rPr>
          <w:rFonts w:ascii="Arial" w:cs="Arial" w:eastAsia="Arial" w:hAnsi="Arial"/>
          <w:i w:val="1"/>
        </w:rPr>
      </w:pPr>
      <w:r w:rsidDel="00000000" w:rsidR="00000000" w:rsidRPr="00000000">
        <w:rPr>
          <w:rFonts w:ascii="Arial" w:cs="Arial" w:eastAsia="Arial" w:hAnsi="Arial"/>
          <w:i w:val="1"/>
          <w:rtl w:val="0"/>
        </w:rPr>
        <w:t xml:space="preserve">a cura di Rosalia Liberto e Andrea Dusio</w:t>
      </w:r>
    </w:p>
    <w:p w:rsidR="00000000" w:rsidDel="00000000" w:rsidP="00000000" w:rsidRDefault="00000000" w:rsidRPr="00000000" w14:paraId="00000048">
      <w:pPr>
        <w:jc w:val="right"/>
        <w:rPr>
          <w:rFonts w:ascii="Arial" w:cs="Arial" w:eastAsia="Arial" w:hAnsi="Arial"/>
          <w:i w:val="1"/>
        </w:rPr>
      </w:pPr>
      <w:r w:rsidDel="00000000" w:rsidR="00000000" w:rsidRPr="00000000">
        <w:rPr>
          <w:rFonts w:ascii="Arial" w:cs="Arial" w:eastAsia="Arial" w:hAnsi="Arial"/>
          <w:i w:val="1"/>
          <w:rtl w:val="0"/>
        </w:rPr>
        <w:t xml:space="preserve">Realizzata grazie al contributo della Fondazione Culturale Mandralisca</w:t>
      </w:r>
    </w:p>
    <w:p w:rsidR="00000000" w:rsidDel="00000000" w:rsidP="00000000" w:rsidRDefault="00000000" w:rsidRPr="00000000" w14:paraId="00000049">
      <w:pPr>
        <w:jc w:val="right"/>
        <w:rPr>
          <w:rFonts w:ascii="Arial" w:cs="Arial" w:eastAsia="Arial" w:hAnsi="Arial"/>
          <w:b w:val="1"/>
        </w:rPr>
      </w:pPr>
      <w:r w:rsidDel="00000000" w:rsidR="00000000" w:rsidRPr="00000000">
        <w:rPr>
          <w:rtl w:val="0"/>
        </w:rPr>
      </w:r>
    </w:p>
    <w:p w:rsidR="00000000" w:rsidDel="00000000" w:rsidP="00000000" w:rsidRDefault="00000000" w:rsidRPr="00000000" w14:paraId="0000004A">
      <w:pPr>
        <w:jc w:val="right"/>
        <w:rPr>
          <w:rFonts w:ascii="Arial" w:cs="Arial" w:eastAsia="Arial" w:hAnsi="Arial"/>
        </w:rPr>
      </w:pPr>
      <w:r w:rsidDel="00000000" w:rsidR="00000000" w:rsidRPr="00000000">
        <w:rPr>
          <w:rFonts w:ascii="Arial" w:cs="Arial" w:eastAsia="Arial" w:hAnsi="Arial"/>
          <w:rtl w:val="0"/>
        </w:rPr>
        <w:t xml:space="preserve">5 ottobre 2020</w:t>
      </w:r>
    </w:p>
    <w:p w:rsidR="00000000" w:rsidDel="00000000" w:rsidP="00000000" w:rsidRDefault="00000000" w:rsidRPr="00000000" w14:paraId="0000004B">
      <w:pPr>
        <w:jc w:val="right"/>
        <w:rPr>
          <w:rFonts w:ascii="Arial" w:cs="Arial" w:eastAsia="Arial" w:hAnsi="Arial"/>
        </w:rPr>
      </w:pPr>
      <w:r w:rsidDel="00000000" w:rsidR="00000000" w:rsidRPr="00000000">
        <w:rPr>
          <w:rFonts w:ascii="Arial" w:cs="Arial" w:eastAsia="Arial" w:hAnsi="Arial"/>
          <w:rtl w:val="0"/>
        </w:rPr>
        <w:t xml:space="preserve">31 gennaio 2021</w:t>
      </w:r>
    </w:p>
    <w:p w:rsidR="00000000" w:rsidDel="00000000" w:rsidP="00000000" w:rsidRDefault="00000000" w:rsidRPr="00000000" w14:paraId="0000004C">
      <w:pPr>
        <w:jc w:val="right"/>
        <w:rPr>
          <w:rFonts w:ascii="Arial" w:cs="Arial" w:eastAsia="Arial" w:hAnsi="Arial"/>
        </w:rPr>
      </w:pPr>
      <w:r w:rsidDel="00000000" w:rsidR="00000000" w:rsidRPr="00000000">
        <w:rPr>
          <w:rtl w:val="0"/>
        </w:rPr>
      </w:r>
    </w:p>
    <w:p w:rsidR="00000000" w:rsidDel="00000000" w:rsidP="00000000" w:rsidRDefault="00000000" w:rsidRPr="00000000" w14:paraId="0000004D">
      <w:pPr>
        <w:jc w:val="right"/>
        <w:rPr>
          <w:rFonts w:ascii="Arial" w:cs="Arial" w:eastAsia="Arial" w:hAnsi="Arial"/>
        </w:rPr>
      </w:pPr>
      <w:r w:rsidDel="00000000" w:rsidR="00000000" w:rsidRPr="00000000">
        <w:rPr>
          <w:rFonts w:ascii="Arial" w:cs="Arial" w:eastAsia="Arial" w:hAnsi="Arial"/>
          <w:rtl w:val="0"/>
        </w:rPr>
        <w:t xml:space="preserve">Museo Mandralisca</w:t>
      </w:r>
    </w:p>
    <w:p w:rsidR="00000000" w:rsidDel="00000000" w:rsidP="00000000" w:rsidRDefault="00000000" w:rsidRPr="00000000" w14:paraId="0000004E">
      <w:pPr>
        <w:jc w:val="right"/>
        <w:rPr>
          <w:rFonts w:ascii="Arial" w:cs="Arial" w:eastAsia="Arial" w:hAnsi="Arial"/>
        </w:rPr>
      </w:pPr>
      <w:r w:rsidDel="00000000" w:rsidR="00000000" w:rsidRPr="00000000">
        <w:rPr>
          <w:rFonts w:ascii="Arial" w:cs="Arial" w:eastAsia="Arial" w:hAnsi="Arial"/>
          <w:rtl w:val="0"/>
        </w:rPr>
        <w:t xml:space="preserve">via Mandralisca, 13, Cefalù</w:t>
      </w:r>
    </w:p>
    <w:p w:rsidR="00000000" w:rsidDel="00000000" w:rsidP="00000000" w:rsidRDefault="00000000" w:rsidRPr="00000000" w14:paraId="0000004F">
      <w:pPr>
        <w:jc w:val="right"/>
        <w:rPr>
          <w:rFonts w:ascii="Arial" w:cs="Arial" w:eastAsia="Arial" w:hAnsi="Arial"/>
        </w:rPr>
      </w:pPr>
      <w:r w:rsidDel="00000000" w:rsidR="00000000" w:rsidRPr="00000000">
        <w:rPr>
          <w:rtl w:val="0"/>
        </w:rPr>
      </w:r>
    </w:p>
    <w:p w:rsidR="00000000" w:rsidDel="00000000" w:rsidP="00000000" w:rsidRDefault="00000000" w:rsidRPr="00000000" w14:paraId="00000050">
      <w:pPr>
        <w:jc w:val="right"/>
        <w:rPr>
          <w:rFonts w:ascii="Arial" w:cs="Arial" w:eastAsia="Arial" w:hAnsi="Arial"/>
        </w:rPr>
      </w:pPr>
      <w:r w:rsidDel="00000000" w:rsidR="00000000" w:rsidRPr="00000000">
        <w:rPr>
          <w:rFonts w:ascii="Arial" w:cs="Arial" w:eastAsia="Arial" w:hAnsi="Arial"/>
          <w:rtl w:val="0"/>
        </w:rPr>
        <w:t xml:space="preserve">La mostra è visitabile tutti i giorni dal lunedì alla domenica dalle 09 alle 19</w:t>
      </w:r>
    </w:p>
    <w:p w:rsidR="00000000" w:rsidDel="00000000" w:rsidP="00000000" w:rsidRDefault="00000000" w:rsidRPr="00000000" w14:paraId="00000051">
      <w:pPr>
        <w:jc w:val="right"/>
        <w:rPr>
          <w:rFonts w:ascii="Arial" w:cs="Arial" w:eastAsia="Arial" w:hAnsi="Arial"/>
        </w:rPr>
      </w:pPr>
      <w:r w:rsidDel="00000000" w:rsidR="00000000" w:rsidRPr="00000000">
        <w:rPr>
          <w:rtl w:val="0"/>
        </w:rPr>
      </w:r>
    </w:p>
    <w:p w:rsidR="00000000" w:rsidDel="00000000" w:rsidP="00000000" w:rsidRDefault="00000000" w:rsidRPr="00000000" w14:paraId="00000052">
      <w:pPr>
        <w:jc w:val="right"/>
        <w:rPr>
          <w:rFonts w:ascii="Arial" w:cs="Arial" w:eastAsia="Arial" w:hAnsi="Arial"/>
        </w:rPr>
      </w:pPr>
      <w:r w:rsidDel="00000000" w:rsidR="00000000" w:rsidRPr="00000000">
        <w:rPr>
          <w:rtl w:val="0"/>
        </w:rPr>
      </w:r>
    </w:p>
    <w:p w:rsidR="00000000" w:rsidDel="00000000" w:rsidP="00000000" w:rsidRDefault="00000000" w:rsidRPr="00000000" w14:paraId="00000053">
      <w:pPr>
        <w:jc w:val="right"/>
        <w:rPr>
          <w:rFonts w:ascii="Arial" w:cs="Arial" w:eastAsia="Arial" w:hAnsi="Arial"/>
        </w:rPr>
      </w:pPr>
      <w:r w:rsidDel="00000000" w:rsidR="00000000" w:rsidRPr="00000000">
        <w:rPr>
          <w:rFonts w:ascii="Arial" w:cs="Arial" w:eastAsia="Arial" w:hAnsi="Arial"/>
          <w:rtl w:val="0"/>
        </w:rPr>
        <w:t xml:space="preserve">Costo biglietti :</w:t>
      </w:r>
    </w:p>
    <w:p w:rsidR="00000000" w:rsidDel="00000000" w:rsidP="00000000" w:rsidRDefault="00000000" w:rsidRPr="00000000" w14:paraId="00000054">
      <w:pPr>
        <w:jc w:val="right"/>
        <w:rPr>
          <w:rFonts w:ascii="Arial" w:cs="Arial" w:eastAsia="Arial" w:hAnsi="Arial"/>
        </w:rPr>
      </w:pPr>
      <w:r w:rsidDel="00000000" w:rsidR="00000000" w:rsidRPr="00000000">
        <w:rPr>
          <w:rFonts w:ascii="Arial" w:cs="Arial" w:eastAsia="Arial" w:hAnsi="Arial"/>
          <w:rtl w:val="0"/>
        </w:rPr>
        <w:t xml:space="preserve">Intero €6,00</w:t>
      </w:r>
    </w:p>
    <w:p w:rsidR="00000000" w:rsidDel="00000000" w:rsidP="00000000" w:rsidRDefault="00000000" w:rsidRPr="00000000" w14:paraId="00000055">
      <w:pPr>
        <w:jc w:val="right"/>
        <w:rPr>
          <w:rFonts w:ascii="Arial" w:cs="Arial" w:eastAsia="Arial" w:hAnsi="Arial"/>
        </w:rPr>
      </w:pPr>
      <w:r w:rsidDel="00000000" w:rsidR="00000000" w:rsidRPr="00000000">
        <w:rPr>
          <w:rFonts w:ascii="Arial" w:cs="Arial" w:eastAsia="Arial" w:hAnsi="Arial"/>
          <w:rtl w:val="0"/>
        </w:rPr>
        <w:t xml:space="preserve">Ridotto gruppi (10 pax) €4,00</w:t>
      </w:r>
    </w:p>
    <w:p w:rsidR="00000000" w:rsidDel="00000000" w:rsidP="00000000" w:rsidRDefault="00000000" w:rsidRPr="00000000" w14:paraId="00000056">
      <w:pPr>
        <w:jc w:val="right"/>
        <w:rPr>
          <w:rFonts w:ascii="Arial" w:cs="Arial" w:eastAsia="Arial" w:hAnsi="Arial"/>
        </w:rPr>
      </w:pPr>
      <w:r w:rsidDel="00000000" w:rsidR="00000000" w:rsidRPr="00000000">
        <w:rPr>
          <w:rFonts w:ascii="Arial" w:cs="Arial" w:eastAsia="Arial" w:hAnsi="Arial"/>
          <w:rtl w:val="0"/>
        </w:rPr>
        <w:t xml:space="preserve">Residenti Cefalù €2,00</w:t>
      </w:r>
    </w:p>
    <w:p w:rsidR="00000000" w:rsidDel="00000000" w:rsidP="00000000" w:rsidRDefault="00000000" w:rsidRPr="00000000" w14:paraId="00000057">
      <w:pPr>
        <w:jc w:val="right"/>
        <w:rPr>
          <w:rFonts w:ascii="Arial" w:cs="Arial" w:eastAsia="Arial" w:hAnsi="Arial"/>
        </w:rPr>
      </w:pPr>
      <w:r w:rsidDel="00000000" w:rsidR="00000000" w:rsidRPr="00000000">
        <w:rPr>
          <w:rFonts w:ascii="Arial" w:cs="Arial" w:eastAsia="Arial" w:hAnsi="Arial"/>
          <w:rtl w:val="0"/>
        </w:rPr>
        <w:t xml:space="preserve">Scuole €2,00</w:t>
      </w:r>
    </w:p>
    <w:p w:rsidR="00000000" w:rsidDel="00000000" w:rsidP="00000000" w:rsidRDefault="00000000" w:rsidRPr="00000000" w14:paraId="00000058">
      <w:pPr>
        <w:jc w:val="right"/>
        <w:rPr>
          <w:rFonts w:ascii="Arial" w:cs="Arial" w:eastAsia="Arial" w:hAnsi="Arial"/>
        </w:rPr>
      </w:pPr>
      <w:r w:rsidDel="00000000" w:rsidR="00000000" w:rsidRPr="00000000">
        <w:rPr>
          <w:rFonts w:ascii="Arial" w:cs="Arial" w:eastAsia="Arial" w:hAnsi="Arial"/>
          <w:rtl w:val="0"/>
        </w:rPr>
        <w:t xml:space="preserve">Scuole Cefalù €1,00</w:t>
      </w:r>
    </w:p>
    <w:p w:rsidR="00000000" w:rsidDel="00000000" w:rsidP="00000000" w:rsidRDefault="00000000" w:rsidRPr="00000000" w14:paraId="00000059">
      <w:pPr>
        <w:jc w:val="right"/>
        <w:rPr>
          <w:rFonts w:ascii="Arial" w:cs="Arial" w:eastAsia="Arial" w:hAnsi="Arial"/>
        </w:rPr>
      </w:pPr>
      <w:r w:rsidDel="00000000" w:rsidR="00000000" w:rsidRPr="00000000">
        <w:rPr>
          <w:rtl w:val="0"/>
        </w:rPr>
      </w:r>
    </w:p>
    <w:p w:rsidR="00000000" w:rsidDel="00000000" w:rsidP="00000000" w:rsidRDefault="00000000" w:rsidRPr="00000000" w14:paraId="0000005A">
      <w:pPr>
        <w:jc w:val="right"/>
        <w:rPr>
          <w:rFonts w:ascii="Arial" w:cs="Arial" w:eastAsia="Arial" w:hAnsi="Arial"/>
          <w:i w:val="1"/>
        </w:rPr>
      </w:pPr>
      <w:r w:rsidDel="00000000" w:rsidR="00000000" w:rsidRPr="00000000">
        <w:rPr>
          <w:rtl w:val="0"/>
        </w:rPr>
      </w:r>
    </w:p>
    <w:p w:rsidR="00000000" w:rsidDel="00000000" w:rsidP="00000000" w:rsidRDefault="00000000" w:rsidRPr="00000000" w14:paraId="0000005B">
      <w:pPr>
        <w:jc w:val="right"/>
        <w:rPr>
          <w:rFonts w:ascii="Arial" w:cs="Arial" w:eastAsia="Arial" w:hAnsi="Arial"/>
          <w:i w:val="1"/>
        </w:rPr>
      </w:pPr>
      <w:r w:rsidDel="00000000" w:rsidR="00000000" w:rsidRPr="00000000">
        <w:rPr>
          <w:rtl w:val="0"/>
        </w:rPr>
      </w:r>
    </w:p>
    <w:p w:rsidR="00000000" w:rsidDel="00000000" w:rsidP="00000000" w:rsidRDefault="00000000" w:rsidRPr="00000000" w14:paraId="0000005C">
      <w:pPr>
        <w:jc w:val="right"/>
        <w:rPr>
          <w:rFonts w:ascii="Arial" w:cs="Arial" w:eastAsia="Arial" w:hAnsi="Arial"/>
          <w:i w:val="1"/>
        </w:rPr>
      </w:pPr>
      <w:r w:rsidDel="00000000" w:rsidR="00000000" w:rsidRPr="00000000">
        <w:rPr>
          <w:rFonts w:ascii="Arial" w:cs="Arial" w:eastAsia="Arial" w:hAnsi="Arial"/>
          <w:i w:val="1"/>
          <w:rtl w:val="0"/>
        </w:rPr>
        <w:t xml:space="preserve">si ringrazia per la partnership:</w:t>
      </w:r>
    </w:p>
    <w:p w:rsidR="00000000" w:rsidDel="00000000" w:rsidP="00000000" w:rsidRDefault="00000000" w:rsidRPr="00000000" w14:paraId="0000005D">
      <w:pPr>
        <w:jc w:val="right"/>
        <w:rPr>
          <w:rFonts w:ascii="Arial" w:cs="Arial" w:eastAsia="Arial" w:hAnsi="Arial"/>
          <w:i w:val="1"/>
        </w:rPr>
      </w:pPr>
      <w:r w:rsidDel="00000000" w:rsidR="00000000" w:rsidRPr="00000000">
        <w:rPr>
          <w:rFonts w:ascii="Arial" w:cs="Arial" w:eastAsia="Arial" w:hAnsi="Arial"/>
          <w:i w:val="1"/>
          <w:rtl w:val="0"/>
        </w:rPr>
        <w:t xml:space="preserve">Amara</w:t>
      </w:r>
    </w:p>
    <w:p w:rsidR="00000000" w:rsidDel="00000000" w:rsidP="00000000" w:rsidRDefault="00000000" w:rsidRPr="00000000" w14:paraId="0000005E">
      <w:pPr>
        <w:jc w:val="right"/>
        <w:rPr>
          <w:rFonts w:ascii="Arial" w:cs="Arial" w:eastAsia="Arial" w:hAnsi="Arial"/>
          <w:i w:val="1"/>
        </w:rPr>
      </w:pPr>
      <w:r w:rsidDel="00000000" w:rsidR="00000000" w:rsidRPr="00000000">
        <w:rPr>
          <w:rFonts w:ascii="Arial" w:cs="Arial" w:eastAsia="Arial" w:hAnsi="Arial"/>
          <w:i w:val="1"/>
          <w:rtl w:val="0"/>
        </w:rPr>
        <w:t xml:space="preserve">Di Stefano dolciaria</w:t>
      </w:r>
    </w:p>
    <w:p w:rsidR="00000000" w:rsidDel="00000000" w:rsidP="00000000" w:rsidRDefault="00000000" w:rsidRPr="00000000" w14:paraId="0000005F">
      <w:pPr>
        <w:jc w:val="right"/>
        <w:rPr>
          <w:rFonts w:ascii="Arial" w:cs="Arial" w:eastAsia="Arial" w:hAnsi="Arial"/>
          <w:i w:val="1"/>
        </w:rPr>
      </w:pPr>
      <w:r w:rsidDel="00000000" w:rsidR="00000000" w:rsidRPr="00000000">
        <w:rPr>
          <w:rFonts w:ascii="Arial" w:cs="Arial" w:eastAsia="Arial" w:hAnsi="Arial"/>
          <w:i w:val="1"/>
          <w:rtl w:val="0"/>
        </w:rPr>
        <w:t xml:space="preserve">Wonderful Italy</w:t>
      </w:r>
    </w:p>
    <w:p w:rsidR="00000000" w:rsidDel="00000000" w:rsidP="00000000" w:rsidRDefault="00000000" w:rsidRPr="00000000" w14:paraId="00000060">
      <w:pPr>
        <w:jc w:val="right"/>
        <w:rPr>
          <w:rFonts w:ascii="Arial" w:cs="Arial" w:eastAsia="Arial" w:hAnsi="Arial"/>
          <w:i w:val="1"/>
        </w:rPr>
      </w:pPr>
      <w:r w:rsidDel="00000000" w:rsidR="00000000" w:rsidRPr="00000000">
        <w:rPr>
          <w:rFonts w:ascii="Arial" w:cs="Arial" w:eastAsia="Arial" w:hAnsi="Arial"/>
          <w:i w:val="1"/>
          <w:rtl w:val="0"/>
        </w:rPr>
        <w:t xml:space="preserve">Ristorante Galleria</w:t>
      </w:r>
    </w:p>
    <w:p w:rsidR="00000000" w:rsidDel="00000000" w:rsidP="00000000" w:rsidRDefault="00000000" w:rsidRPr="00000000" w14:paraId="00000061">
      <w:pPr>
        <w:jc w:val="right"/>
        <w:rPr>
          <w:rFonts w:ascii="Arial" w:cs="Arial" w:eastAsia="Arial" w:hAnsi="Arial"/>
          <w:i w:val="1"/>
        </w:rPr>
      </w:pPr>
      <w:r w:rsidDel="00000000" w:rsidR="00000000" w:rsidRPr="00000000">
        <w:rPr>
          <w:rtl w:val="0"/>
        </w:rPr>
      </w:r>
    </w:p>
    <w:p w:rsidR="00000000" w:rsidDel="00000000" w:rsidP="00000000" w:rsidRDefault="00000000" w:rsidRPr="00000000" w14:paraId="00000062">
      <w:pPr>
        <w:jc w:val="right"/>
        <w:rPr>
          <w:rFonts w:ascii="Arial" w:cs="Arial" w:eastAsia="Arial" w:hAnsi="Arial"/>
        </w:rPr>
      </w:pPr>
      <w:r w:rsidDel="00000000" w:rsidR="00000000" w:rsidRPr="00000000">
        <w:rPr>
          <w:rFonts w:ascii="Arial" w:cs="Arial" w:eastAsia="Arial" w:hAnsi="Arial"/>
          <w:i w:val="1"/>
          <w:rtl w:val="0"/>
        </w:rPr>
        <w:t xml:space="preserve">Organizzazione generale e comunicazione</w:t>
      </w:r>
      <w:r w:rsidDel="00000000" w:rsidR="00000000" w:rsidRPr="00000000">
        <w:rPr>
          <w:rFonts w:ascii="Arial" w:cs="Arial" w:eastAsia="Arial" w:hAnsi="Arial"/>
          <w:rtl w:val="0"/>
        </w:rPr>
        <w:t xml:space="preserve"> </w:t>
      </w:r>
    </w:p>
    <w:p w:rsidR="00000000" w:rsidDel="00000000" w:rsidP="00000000" w:rsidRDefault="00000000" w:rsidRPr="00000000" w14:paraId="00000063">
      <w:pPr>
        <w:jc w:val="right"/>
        <w:rPr>
          <w:rFonts w:ascii="Arial" w:cs="Arial" w:eastAsia="Arial" w:hAnsi="Arial"/>
        </w:rPr>
      </w:pPr>
      <w:r w:rsidDel="00000000" w:rsidR="00000000" w:rsidRPr="00000000">
        <w:rPr>
          <w:rFonts w:ascii="Arial" w:cs="Arial" w:eastAsia="Arial" w:hAnsi="Arial"/>
          <w:rtl w:val="0"/>
        </w:rPr>
        <w:t xml:space="preserve">Valentina Bruno, Exagonos Ass. Cult.</w:t>
      </w:r>
    </w:p>
    <w:p w:rsidR="00000000" w:rsidDel="00000000" w:rsidP="00000000" w:rsidRDefault="00000000" w:rsidRPr="00000000" w14:paraId="00000064">
      <w:pPr>
        <w:jc w:val="right"/>
        <w:rPr>
          <w:rFonts w:ascii="Arial" w:cs="Arial" w:eastAsia="Arial" w:hAnsi="Arial"/>
        </w:rPr>
      </w:pPr>
      <w:r w:rsidDel="00000000" w:rsidR="00000000" w:rsidRPr="00000000">
        <w:rPr>
          <w:rtl w:val="0"/>
        </w:rPr>
      </w:r>
    </w:p>
    <w:p w:rsidR="00000000" w:rsidDel="00000000" w:rsidP="00000000" w:rsidRDefault="00000000" w:rsidRPr="00000000" w14:paraId="00000065">
      <w:pPr>
        <w:jc w:val="right"/>
        <w:rPr>
          <w:rFonts w:ascii="Arial" w:cs="Arial" w:eastAsia="Arial" w:hAnsi="Arial"/>
        </w:rPr>
      </w:pPr>
      <w:r w:rsidDel="00000000" w:rsidR="00000000" w:rsidRPr="00000000">
        <w:rPr>
          <w:rFonts w:ascii="Arial" w:cs="Arial" w:eastAsia="Arial" w:hAnsi="Arial"/>
          <w:i w:val="1"/>
          <w:rtl w:val="0"/>
        </w:rPr>
        <w:t xml:space="preserve">Ufficio Stampa</w:t>
      </w:r>
      <w:r w:rsidDel="00000000" w:rsidR="00000000" w:rsidRPr="00000000">
        <w:rPr>
          <w:rFonts w:ascii="Arial" w:cs="Arial" w:eastAsia="Arial" w:hAnsi="Arial"/>
          <w:rtl w:val="0"/>
        </w:rPr>
        <w:t xml:space="preserve"> </w:t>
      </w:r>
    </w:p>
    <w:p w:rsidR="00000000" w:rsidDel="00000000" w:rsidP="00000000" w:rsidRDefault="00000000" w:rsidRPr="00000000" w14:paraId="00000066">
      <w:pPr>
        <w:jc w:val="right"/>
        <w:rPr>
          <w:rFonts w:ascii="Arial" w:cs="Arial" w:eastAsia="Arial" w:hAnsi="Arial"/>
        </w:rPr>
      </w:pPr>
      <w:r w:rsidDel="00000000" w:rsidR="00000000" w:rsidRPr="00000000">
        <w:rPr>
          <w:rFonts w:ascii="Arial" w:cs="Arial" w:eastAsia="Arial" w:hAnsi="Arial"/>
          <w:rtl w:val="0"/>
        </w:rPr>
        <w:t xml:space="preserve">Sofia Li Pira</w:t>
      </w:r>
    </w:p>
    <w:p w:rsidR="00000000" w:rsidDel="00000000" w:rsidP="00000000" w:rsidRDefault="00000000" w:rsidRPr="00000000" w14:paraId="00000067">
      <w:pPr>
        <w:jc w:val="right"/>
        <w:rPr>
          <w:rFonts w:ascii="Arial" w:cs="Arial" w:eastAsia="Arial" w:hAnsi="Arial"/>
          <w:i w:val="1"/>
        </w:rPr>
      </w:pPr>
      <w:r w:rsidDel="00000000" w:rsidR="00000000" w:rsidRPr="00000000">
        <w:rPr>
          <w:rtl w:val="0"/>
        </w:rPr>
      </w:r>
    </w:p>
    <w:p w:rsidR="00000000" w:rsidDel="00000000" w:rsidP="00000000" w:rsidRDefault="00000000" w:rsidRPr="00000000" w14:paraId="00000068">
      <w:pPr>
        <w:jc w:val="right"/>
        <w:rPr>
          <w:rFonts w:ascii="Arial" w:cs="Arial" w:eastAsia="Arial" w:hAnsi="Arial"/>
          <w:i w:val="1"/>
        </w:rPr>
      </w:pPr>
      <w:r w:rsidDel="00000000" w:rsidR="00000000" w:rsidRPr="00000000">
        <w:rPr>
          <w:rtl w:val="0"/>
        </w:rPr>
      </w:r>
    </w:p>
    <w:p w:rsidR="00000000" w:rsidDel="00000000" w:rsidP="00000000" w:rsidRDefault="00000000" w:rsidRPr="00000000" w14:paraId="00000069">
      <w:pPr>
        <w:jc w:val="right"/>
        <w:rPr>
          <w:rFonts w:ascii="Arial" w:cs="Arial" w:eastAsia="Arial" w:hAnsi="Arial"/>
          <w:i w:val="1"/>
        </w:rPr>
      </w:pPr>
      <w:r w:rsidDel="00000000" w:rsidR="00000000" w:rsidRPr="00000000">
        <w:rPr>
          <w:rFonts w:ascii="Arial" w:cs="Arial" w:eastAsia="Arial" w:hAnsi="Arial"/>
          <w:i w:val="1"/>
          <w:rtl w:val="0"/>
        </w:rPr>
        <w:t xml:space="preserve">Allestimenti</w:t>
      </w:r>
    </w:p>
    <w:p w:rsidR="00000000" w:rsidDel="00000000" w:rsidP="00000000" w:rsidRDefault="00000000" w:rsidRPr="00000000" w14:paraId="0000006A">
      <w:pPr>
        <w:jc w:val="right"/>
        <w:rPr>
          <w:rFonts w:ascii="Arial" w:cs="Arial" w:eastAsia="Arial" w:hAnsi="Arial"/>
        </w:rPr>
      </w:pPr>
      <w:r w:rsidDel="00000000" w:rsidR="00000000" w:rsidRPr="00000000">
        <w:rPr>
          <w:rFonts w:ascii="Arial" w:cs="Arial" w:eastAsia="Arial" w:hAnsi="Arial"/>
          <w:rtl w:val="0"/>
        </w:rPr>
        <w:t xml:space="preserve">Visiva Marketing Tools, Giuseppe Plescia, </w:t>
      </w:r>
    </w:p>
    <w:p w:rsidR="00000000" w:rsidDel="00000000" w:rsidP="00000000" w:rsidRDefault="00000000" w:rsidRPr="00000000" w14:paraId="0000006B">
      <w:pPr>
        <w:jc w:val="right"/>
        <w:rPr>
          <w:rFonts w:ascii="Arial" w:cs="Arial" w:eastAsia="Arial" w:hAnsi="Arial"/>
        </w:rPr>
      </w:pPr>
      <w:r w:rsidDel="00000000" w:rsidR="00000000" w:rsidRPr="00000000">
        <w:rPr>
          <w:rFonts w:ascii="Arial" w:cs="Arial" w:eastAsia="Arial" w:hAnsi="Arial"/>
          <w:rtl w:val="0"/>
        </w:rPr>
        <w:t xml:space="preserve">Plex Design, Massimo Maranto, Sandro Varzi</w:t>
      </w:r>
    </w:p>
    <w:p w:rsidR="00000000" w:rsidDel="00000000" w:rsidP="00000000" w:rsidRDefault="00000000" w:rsidRPr="00000000" w14:paraId="0000006C">
      <w:pPr>
        <w:jc w:val="right"/>
        <w:rPr>
          <w:rFonts w:ascii="Arial" w:cs="Arial" w:eastAsia="Arial" w:hAnsi="Arial"/>
        </w:rPr>
      </w:pPr>
      <w:r w:rsidDel="00000000" w:rsidR="00000000" w:rsidRPr="00000000">
        <w:rPr>
          <w:rFonts w:ascii="Arial" w:cs="Arial" w:eastAsia="Arial" w:hAnsi="Arial"/>
          <w:rtl w:val="0"/>
        </w:rPr>
        <w:t xml:space="preserve">Alessandra Carrubba, Museo A. Salinas, interventi conservativi</w:t>
      </w:r>
    </w:p>
    <w:p w:rsidR="00000000" w:rsidDel="00000000" w:rsidP="00000000" w:rsidRDefault="00000000" w:rsidRPr="00000000" w14:paraId="0000006D">
      <w:pPr>
        <w:jc w:val="right"/>
        <w:rPr>
          <w:rFonts w:ascii="Arial" w:cs="Arial" w:eastAsia="Arial" w:hAnsi="Arial"/>
        </w:rPr>
      </w:pPr>
      <w:r w:rsidDel="00000000" w:rsidR="00000000" w:rsidRPr="00000000">
        <w:rPr>
          <w:rtl w:val="0"/>
        </w:rPr>
      </w:r>
    </w:p>
    <w:p w:rsidR="00000000" w:rsidDel="00000000" w:rsidP="00000000" w:rsidRDefault="00000000" w:rsidRPr="00000000" w14:paraId="0000006E">
      <w:pPr>
        <w:jc w:val="right"/>
        <w:rPr>
          <w:rFonts w:ascii="Arial" w:cs="Arial" w:eastAsia="Arial" w:hAnsi="Arial"/>
        </w:rPr>
      </w:pPr>
      <w:r w:rsidDel="00000000" w:rsidR="00000000" w:rsidRPr="00000000">
        <w:rPr>
          <w:rtl w:val="0"/>
        </w:rPr>
      </w:r>
    </w:p>
    <w:p w:rsidR="00000000" w:rsidDel="00000000" w:rsidP="00000000" w:rsidRDefault="00000000" w:rsidRPr="00000000" w14:paraId="0000006F">
      <w:pPr>
        <w:jc w:val="right"/>
        <w:rPr>
          <w:rFonts w:ascii="Arial" w:cs="Arial" w:eastAsia="Arial" w:hAnsi="Arial"/>
          <w:i w:val="1"/>
        </w:rPr>
      </w:pPr>
      <w:r w:rsidDel="00000000" w:rsidR="00000000" w:rsidRPr="00000000">
        <w:rPr>
          <w:rFonts w:ascii="Arial" w:cs="Arial" w:eastAsia="Arial" w:hAnsi="Arial"/>
          <w:i w:val="1"/>
          <w:rtl w:val="0"/>
        </w:rPr>
        <w:t xml:space="preserve">Patrocinio </w:t>
      </w:r>
    </w:p>
    <w:p w:rsidR="00000000" w:rsidDel="00000000" w:rsidP="00000000" w:rsidRDefault="00000000" w:rsidRPr="00000000" w14:paraId="00000070">
      <w:pPr>
        <w:jc w:val="right"/>
        <w:rPr>
          <w:rFonts w:ascii="Arial" w:cs="Arial" w:eastAsia="Arial" w:hAnsi="Arial"/>
        </w:rPr>
      </w:pPr>
      <w:r w:rsidDel="00000000" w:rsidR="00000000" w:rsidRPr="00000000">
        <w:rPr>
          <w:rFonts w:ascii="Arial" w:cs="Arial" w:eastAsia="Arial" w:hAnsi="Arial"/>
          <w:rtl w:val="0"/>
        </w:rPr>
        <w:t xml:space="preserve">Fondazione Maimeri</w:t>
      </w:r>
    </w:p>
    <w:p w:rsidR="00000000" w:rsidDel="00000000" w:rsidP="00000000" w:rsidRDefault="00000000" w:rsidRPr="00000000" w14:paraId="00000071">
      <w:pPr>
        <w:jc w:val="right"/>
        <w:rPr>
          <w:rFonts w:ascii="Arial" w:cs="Arial" w:eastAsia="Arial" w:hAnsi="Arial"/>
        </w:rPr>
      </w:pPr>
      <w:r w:rsidDel="00000000" w:rsidR="00000000" w:rsidRPr="00000000">
        <w:rPr>
          <w:rtl w:val="0"/>
        </w:rPr>
      </w:r>
    </w:p>
    <w:p w:rsidR="00000000" w:rsidDel="00000000" w:rsidP="00000000" w:rsidRDefault="00000000" w:rsidRPr="00000000" w14:paraId="00000072">
      <w:pPr>
        <w:jc w:val="right"/>
        <w:rPr>
          <w:rFonts w:ascii="Arial" w:cs="Arial" w:eastAsia="Arial" w:hAnsi="Arial"/>
        </w:rPr>
      </w:pPr>
      <w:r w:rsidDel="00000000" w:rsidR="00000000" w:rsidRPr="00000000">
        <w:rPr>
          <w:rFonts w:ascii="Arial" w:cs="Arial" w:eastAsia="Arial" w:hAnsi="Arial"/>
          <w:i w:val="1"/>
          <w:rtl w:val="0"/>
        </w:rPr>
        <w:t xml:space="preserve">Fotografie</w:t>
      </w:r>
      <w:r w:rsidDel="00000000" w:rsidR="00000000" w:rsidRPr="00000000">
        <w:rPr>
          <w:rFonts w:ascii="Arial" w:cs="Arial" w:eastAsia="Arial" w:hAnsi="Arial"/>
          <w:rtl w:val="0"/>
        </w:rPr>
        <w:t xml:space="preserve"> </w:t>
      </w:r>
    </w:p>
    <w:p w:rsidR="00000000" w:rsidDel="00000000" w:rsidP="00000000" w:rsidRDefault="00000000" w:rsidRPr="00000000" w14:paraId="00000073">
      <w:pPr>
        <w:jc w:val="right"/>
        <w:rPr>
          <w:rFonts w:ascii="Arial" w:cs="Arial" w:eastAsia="Arial" w:hAnsi="Arial"/>
        </w:rPr>
      </w:pPr>
      <w:r w:rsidDel="00000000" w:rsidR="00000000" w:rsidRPr="00000000">
        <w:rPr>
          <w:rFonts w:ascii="Arial" w:cs="Arial" w:eastAsia="Arial" w:hAnsi="Arial"/>
          <w:rtl w:val="0"/>
        </w:rPr>
        <w:t xml:space="preserve">Giuseppe Mazzola</w:t>
      </w:r>
    </w:p>
    <w:p w:rsidR="00000000" w:rsidDel="00000000" w:rsidP="00000000" w:rsidRDefault="00000000" w:rsidRPr="00000000" w14:paraId="00000074">
      <w:pPr>
        <w:jc w:val="right"/>
        <w:rPr>
          <w:rFonts w:ascii="Arial" w:cs="Arial" w:eastAsia="Arial" w:hAnsi="Arial"/>
        </w:rPr>
      </w:pPr>
      <w:r w:rsidDel="00000000" w:rsidR="00000000" w:rsidRPr="00000000">
        <w:rPr>
          <w:rtl w:val="0"/>
        </w:rPr>
      </w:r>
    </w:p>
    <w:p w:rsidR="00000000" w:rsidDel="00000000" w:rsidP="00000000" w:rsidRDefault="00000000" w:rsidRPr="00000000" w14:paraId="00000075">
      <w:pPr>
        <w:jc w:val="right"/>
        <w:rPr>
          <w:rFonts w:ascii="Arial" w:cs="Arial" w:eastAsia="Arial" w:hAnsi="Arial"/>
          <w:i w:val="1"/>
        </w:rPr>
      </w:pPr>
      <w:r w:rsidDel="00000000" w:rsidR="00000000" w:rsidRPr="00000000">
        <w:rPr>
          <w:rFonts w:ascii="Arial" w:cs="Arial" w:eastAsia="Arial" w:hAnsi="Arial"/>
          <w:i w:val="1"/>
          <w:rtl w:val="0"/>
        </w:rPr>
        <w:t xml:space="preserve">Concept grafico</w:t>
      </w:r>
    </w:p>
    <w:p w:rsidR="00000000" w:rsidDel="00000000" w:rsidP="00000000" w:rsidRDefault="00000000" w:rsidRPr="00000000" w14:paraId="00000076">
      <w:pPr>
        <w:jc w:val="right"/>
        <w:rPr>
          <w:rFonts w:ascii="Arial" w:cs="Arial" w:eastAsia="Arial" w:hAnsi="Arial"/>
        </w:rPr>
      </w:pPr>
      <w:r w:rsidDel="00000000" w:rsidR="00000000" w:rsidRPr="00000000">
        <w:rPr>
          <w:rFonts w:ascii="Arial" w:cs="Arial" w:eastAsia="Arial" w:hAnsi="Arial"/>
          <w:rtl w:val="0"/>
        </w:rPr>
        <w:t xml:space="preserve"> Industria 01</w:t>
      </w:r>
    </w:p>
    <w:p w:rsidR="00000000" w:rsidDel="00000000" w:rsidP="00000000" w:rsidRDefault="00000000" w:rsidRPr="00000000" w14:paraId="00000077">
      <w:pPr>
        <w:jc w:val="right"/>
        <w:rPr>
          <w:rFonts w:ascii="Arial" w:cs="Arial" w:eastAsia="Arial" w:hAnsi="Arial"/>
        </w:rPr>
      </w:pPr>
      <w:r w:rsidDel="00000000" w:rsidR="00000000" w:rsidRPr="00000000">
        <w:rPr>
          <w:rtl w:val="0"/>
        </w:rPr>
      </w:r>
    </w:p>
    <w:p w:rsidR="00000000" w:rsidDel="00000000" w:rsidP="00000000" w:rsidRDefault="00000000" w:rsidRPr="00000000" w14:paraId="00000078">
      <w:pPr>
        <w:jc w:val="right"/>
        <w:rPr>
          <w:rFonts w:ascii="Arial" w:cs="Arial" w:eastAsia="Arial" w:hAnsi="Arial"/>
          <w:i w:val="1"/>
        </w:rPr>
      </w:pPr>
      <w:r w:rsidDel="00000000" w:rsidR="00000000" w:rsidRPr="00000000">
        <w:rPr>
          <w:rFonts w:ascii="Arial" w:cs="Arial" w:eastAsia="Arial" w:hAnsi="Arial"/>
          <w:i w:val="1"/>
          <w:rtl w:val="0"/>
        </w:rPr>
        <w:t xml:space="preserve">Trasporto del gruppo scultoreo </w:t>
      </w:r>
    </w:p>
    <w:p w:rsidR="00000000" w:rsidDel="00000000" w:rsidP="00000000" w:rsidRDefault="00000000" w:rsidRPr="00000000" w14:paraId="00000079">
      <w:pPr>
        <w:jc w:val="right"/>
        <w:rPr>
          <w:rFonts w:ascii="Arial" w:cs="Arial" w:eastAsia="Arial" w:hAnsi="Arial"/>
        </w:rPr>
      </w:pPr>
      <w:r w:rsidDel="00000000" w:rsidR="00000000" w:rsidRPr="00000000">
        <w:rPr>
          <w:rFonts w:ascii="Arial" w:cs="Arial" w:eastAsia="Arial" w:hAnsi="Arial"/>
          <w:i w:val="1"/>
          <w:rtl w:val="0"/>
        </w:rPr>
        <w:t xml:space="preserve">dal Salinas al Mandralisca</w:t>
      </w:r>
      <w:r w:rsidDel="00000000" w:rsidR="00000000" w:rsidRPr="00000000">
        <w:rPr>
          <w:rFonts w:ascii="Arial" w:cs="Arial" w:eastAsia="Arial" w:hAnsi="Arial"/>
          <w:rtl w:val="0"/>
        </w:rPr>
        <w:t xml:space="preserve"> </w:t>
      </w:r>
    </w:p>
    <w:p w:rsidR="00000000" w:rsidDel="00000000" w:rsidP="00000000" w:rsidRDefault="00000000" w:rsidRPr="00000000" w14:paraId="0000007A">
      <w:pPr>
        <w:jc w:val="right"/>
        <w:rPr>
          <w:rFonts w:ascii="Arial" w:cs="Arial" w:eastAsia="Arial" w:hAnsi="Arial"/>
        </w:rPr>
      </w:pPr>
      <w:r w:rsidDel="00000000" w:rsidR="00000000" w:rsidRPr="00000000">
        <w:rPr>
          <w:rFonts w:ascii="Arial" w:cs="Arial" w:eastAsia="Arial" w:hAnsi="Arial"/>
          <w:rtl w:val="0"/>
        </w:rPr>
        <w:t xml:space="preserve">Montenovi-Roma</w:t>
      </w:r>
    </w:p>
    <w:p w:rsidR="00000000" w:rsidDel="00000000" w:rsidP="00000000" w:rsidRDefault="00000000" w:rsidRPr="00000000" w14:paraId="0000007B">
      <w:pPr>
        <w:jc w:val="right"/>
        <w:rPr>
          <w:rFonts w:ascii="Arial" w:cs="Arial" w:eastAsia="Arial" w:hAnsi="Arial"/>
        </w:rPr>
      </w:pPr>
      <w:r w:rsidDel="00000000" w:rsidR="00000000" w:rsidRPr="00000000">
        <w:rPr>
          <w:rtl w:val="0"/>
        </w:rPr>
      </w:r>
    </w:p>
    <w:p w:rsidR="00000000" w:rsidDel="00000000" w:rsidP="00000000" w:rsidRDefault="00000000" w:rsidRPr="00000000" w14:paraId="0000007C">
      <w:pPr>
        <w:jc w:val="right"/>
        <w:rPr>
          <w:rFonts w:ascii="Arial" w:cs="Arial" w:eastAsia="Arial" w:hAnsi="Arial"/>
        </w:rPr>
      </w:pPr>
      <w:r w:rsidDel="00000000" w:rsidR="00000000" w:rsidRPr="00000000">
        <w:rPr>
          <w:rtl w:val="0"/>
        </w:rPr>
      </w:r>
    </w:p>
    <w:p w:rsidR="00000000" w:rsidDel="00000000" w:rsidP="00000000" w:rsidRDefault="00000000" w:rsidRPr="00000000" w14:paraId="0000007D">
      <w:pPr>
        <w:jc w:val="right"/>
        <w:rPr>
          <w:rFonts w:ascii="Arial" w:cs="Arial" w:eastAsia="Arial" w:hAnsi="Arial"/>
          <w:i w:val="1"/>
        </w:rPr>
      </w:pPr>
      <w:r w:rsidDel="00000000" w:rsidR="00000000" w:rsidRPr="00000000">
        <w:rPr>
          <w:rFonts w:ascii="Arial" w:cs="Arial" w:eastAsia="Arial" w:hAnsi="Arial"/>
          <w:i w:val="1"/>
          <w:rtl w:val="0"/>
        </w:rPr>
        <w:t xml:space="preserve">Comitato Scientifico: </w:t>
      </w:r>
    </w:p>
    <w:p w:rsidR="00000000" w:rsidDel="00000000" w:rsidP="00000000" w:rsidRDefault="00000000" w:rsidRPr="00000000" w14:paraId="0000007E">
      <w:pPr>
        <w:jc w:val="right"/>
        <w:rPr>
          <w:rFonts w:ascii="Arial" w:cs="Arial" w:eastAsia="Arial" w:hAnsi="Arial"/>
        </w:rPr>
      </w:pPr>
      <w:r w:rsidDel="00000000" w:rsidR="00000000" w:rsidRPr="00000000">
        <w:rPr>
          <w:rFonts w:ascii="Arial" w:cs="Arial" w:eastAsia="Arial" w:hAnsi="Arial"/>
          <w:rtl w:val="0"/>
        </w:rPr>
        <w:t xml:space="preserve">Caterina Greco, Maddalena De Luca, Laura Gattuso, </w:t>
      </w:r>
    </w:p>
    <w:p w:rsidR="00000000" w:rsidDel="00000000" w:rsidP="00000000" w:rsidRDefault="00000000" w:rsidRPr="00000000" w14:paraId="0000007F">
      <w:pPr>
        <w:jc w:val="right"/>
        <w:rPr>
          <w:rFonts w:ascii="Arial" w:cs="Arial" w:eastAsia="Arial" w:hAnsi="Arial"/>
        </w:rPr>
      </w:pPr>
      <w:r w:rsidDel="00000000" w:rsidR="00000000" w:rsidRPr="00000000">
        <w:rPr>
          <w:rFonts w:ascii="Arial" w:cs="Arial" w:eastAsia="Arial" w:hAnsi="Arial"/>
          <w:rtl w:val="0"/>
        </w:rPr>
        <w:t xml:space="preserve">Rosalia Liberto, Andrea Dusio, Valentina Bruno.</w:t>
      </w:r>
    </w:p>
    <w:p w:rsidR="00000000" w:rsidDel="00000000" w:rsidP="00000000" w:rsidRDefault="00000000" w:rsidRPr="00000000" w14:paraId="00000080">
      <w:pPr>
        <w:jc w:val="right"/>
        <w:rPr>
          <w:rFonts w:ascii="Arial" w:cs="Arial" w:eastAsia="Arial" w:hAnsi="Arial"/>
        </w:rPr>
      </w:pPr>
      <w:r w:rsidDel="00000000" w:rsidR="00000000" w:rsidRPr="00000000">
        <w:rPr>
          <w:rtl w:val="0"/>
        </w:rPr>
      </w:r>
    </w:p>
    <w:p w:rsidR="00000000" w:rsidDel="00000000" w:rsidP="00000000" w:rsidRDefault="00000000" w:rsidRPr="00000000" w14:paraId="00000081">
      <w:pPr>
        <w:jc w:val="right"/>
        <w:rPr>
          <w:rFonts w:ascii="Arial" w:cs="Arial" w:eastAsia="Arial" w:hAnsi="Arial"/>
        </w:rPr>
      </w:pPr>
      <w:r w:rsidDel="00000000" w:rsidR="00000000" w:rsidRPr="00000000">
        <w:rPr>
          <w:rtl w:val="0"/>
        </w:rPr>
      </w:r>
    </w:p>
    <w:p w:rsidR="00000000" w:rsidDel="00000000" w:rsidP="00000000" w:rsidRDefault="00000000" w:rsidRPr="00000000" w14:paraId="00000082">
      <w:pPr>
        <w:jc w:val="right"/>
        <w:rPr>
          <w:rFonts w:ascii="Arial" w:cs="Arial" w:eastAsia="Arial" w:hAnsi="Arial"/>
        </w:rPr>
      </w:pPr>
      <w:r w:rsidDel="00000000" w:rsidR="00000000" w:rsidRPr="00000000">
        <w:rPr>
          <w:rtl w:val="0"/>
        </w:rPr>
      </w:r>
    </w:p>
    <w:p w:rsidR="00000000" w:rsidDel="00000000" w:rsidP="00000000" w:rsidRDefault="00000000" w:rsidRPr="00000000" w14:paraId="00000083">
      <w:pPr>
        <w:jc w:val="right"/>
        <w:rPr>
          <w:rFonts w:ascii="Arial" w:cs="Arial" w:eastAsia="Arial" w:hAnsi="Arial"/>
        </w:rPr>
      </w:pPr>
      <w:r w:rsidDel="00000000" w:rsidR="00000000" w:rsidRPr="00000000">
        <w:rPr>
          <w:rtl w:val="0"/>
        </w:rPr>
      </w:r>
    </w:p>
    <w:p w:rsidR="00000000" w:rsidDel="00000000" w:rsidP="00000000" w:rsidRDefault="00000000" w:rsidRPr="00000000" w14:paraId="00000084">
      <w:pPr>
        <w:jc w:val="right"/>
        <w:rPr>
          <w:rFonts w:ascii="Arial" w:cs="Arial" w:eastAsia="Arial" w:hAnsi="Arial"/>
          <w:b w:val="1"/>
          <w:i w:val="1"/>
        </w:rPr>
      </w:pPr>
      <w:r w:rsidDel="00000000" w:rsidR="00000000" w:rsidRPr="00000000">
        <w:rPr>
          <w:rFonts w:ascii="Arial" w:cs="Arial" w:eastAsia="Arial" w:hAnsi="Arial"/>
          <w:b w:val="1"/>
          <w:i w:val="1"/>
          <w:rtl w:val="0"/>
        </w:rPr>
        <w:t xml:space="preserve">Regione Siciliana</w:t>
      </w:r>
    </w:p>
    <w:p w:rsidR="00000000" w:rsidDel="00000000" w:rsidP="00000000" w:rsidRDefault="00000000" w:rsidRPr="00000000" w14:paraId="00000085">
      <w:pPr>
        <w:jc w:val="right"/>
        <w:rPr>
          <w:rFonts w:ascii="Arial" w:cs="Arial" w:eastAsia="Arial" w:hAnsi="Arial"/>
          <w:b w:val="1"/>
          <w:i w:val="1"/>
        </w:rPr>
      </w:pPr>
      <w:r w:rsidDel="00000000" w:rsidR="00000000" w:rsidRPr="00000000">
        <w:rPr>
          <w:rFonts w:ascii="Arial" w:cs="Arial" w:eastAsia="Arial" w:hAnsi="Arial"/>
          <w:b w:val="1"/>
          <w:i w:val="1"/>
          <w:rtl w:val="0"/>
        </w:rPr>
        <w:t xml:space="preserve">Assessorato dei Beni Culturali e dell’Identità Siciliana</w:t>
      </w:r>
    </w:p>
    <w:p w:rsidR="00000000" w:rsidDel="00000000" w:rsidP="00000000" w:rsidRDefault="00000000" w:rsidRPr="00000000" w14:paraId="00000086">
      <w:pPr>
        <w:jc w:val="right"/>
        <w:rPr>
          <w:rFonts w:ascii="Arial" w:cs="Arial" w:eastAsia="Arial" w:hAnsi="Arial"/>
        </w:rPr>
      </w:pPr>
      <w:r w:rsidDel="00000000" w:rsidR="00000000" w:rsidRPr="00000000">
        <w:rPr>
          <w:rFonts w:ascii="Arial" w:cs="Arial" w:eastAsia="Arial" w:hAnsi="Arial"/>
          <w:rtl w:val="0"/>
        </w:rPr>
        <w:t xml:space="preserve">Alberto Samonà, Assessore</w:t>
      </w:r>
    </w:p>
    <w:p w:rsidR="00000000" w:rsidDel="00000000" w:rsidP="00000000" w:rsidRDefault="00000000" w:rsidRPr="00000000" w14:paraId="00000087">
      <w:pPr>
        <w:jc w:val="right"/>
        <w:rPr>
          <w:rFonts w:ascii="Arial" w:cs="Arial" w:eastAsia="Arial" w:hAnsi="Arial"/>
        </w:rPr>
      </w:pPr>
      <w:r w:rsidDel="00000000" w:rsidR="00000000" w:rsidRPr="00000000">
        <w:rPr>
          <w:rtl w:val="0"/>
        </w:rPr>
      </w:r>
    </w:p>
    <w:p w:rsidR="00000000" w:rsidDel="00000000" w:rsidP="00000000" w:rsidRDefault="00000000" w:rsidRPr="00000000" w14:paraId="00000088">
      <w:pPr>
        <w:jc w:val="right"/>
        <w:rPr>
          <w:rFonts w:ascii="Arial" w:cs="Arial" w:eastAsia="Arial" w:hAnsi="Arial"/>
          <w:i w:val="1"/>
        </w:rPr>
      </w:pPr>
      <w:r w:rsidDel="00000000" w:rsidR="00000000" w:rsidRPr="00000000">
        <w:rPr>
          <w:rFonts w:ascii="Arial" w:cs="Arial" w:eastAsia="Arial" w:hAnsi="Arial"/>
          <w:i w:val="1"/>
          <w:rtl w:val="0"/>
        </w:rPr>
        <w:t xml:space="preserve">Dipartimento Regionale dei Beni Culturali </w:t>
      </w:r>
    </w:p>
    <w:p w:rsidR="00000000" w:rsidDel="00000000" w:rsidP="00000000" w:rsidRDefault="00000000" w:rsidRPr="00000000" w14:paraId="00000089">
      <w:pPr>
        <w:jc w:val="right"/>
        <w:rPr>
          <w:rFonts w:ascii="Arial" w:cs="Arial" w:eastAsia="Arial" w:hAnsi="Arial"/>
          <w:i w:val="1"/>
        </w:rPr>
      </w:pPr>
      <w:r w:rsidDel="00000000" w:rsidR="00000000" w:rsidRPr="00000000">
        <w:rPr>
          <w:rFonts w:ascii="Arial" w:cs="Arial" w:eastAsia="Arial" w:hAnsi="Arial"/>
          <w:i w:val="1"/>
          <w:rtl w:val="0"/>
        </w:rPr>
        <w:t xml:space="preserve">e dell’Identità Siciliana</w:t>
      </w:r>
    </w:p>
    <w:p w:rsidR="00000000" w:rsidDel="00000000" w:rsidP="00000000" w:rsidRDefault="00000000" w:rsidRPr="00000000" w14:paraId="0000008A">
      <w:pPr>
        <w:jc w:val="right"/>
        <w:rPr>
          <w:rFonts w:ascii="Arial" w:cs="Arial" w:eastAsia="Arial" w:hAnsi="Arial"/>
          <w:i w:val="1"/>
        </w:rPr>
      </w:pPr>
      <w:r w:rsidDel="00000000" w:rsidR="00000000" w:rsidRPr="00000000">
        <w:rPr>
          <w:rFonts w:ascii="Arial" w:cs="Arial" w:eastAsia="Arial" w:hAnsi="Arial"/>
          <w:i w:val="1"/>
          <w:rtl w:val="0"/>
        </w:rPr>
        <w:t xml:space="preserve">Servizio Valorizzazione</w:t>
      </w:r>
    </w:p>
    <w:p w:rsidR="00000000" w:rsidDel="00000000" w:rsidP="00000000" w:rsidRDefault="00000000" w:rsidRPr="00000000" w14:paraId="0000008B">
      <w:pPr>
        <w:jc w:val="right"/>
        <w:rPr>
          <w:rFonts w:ascii="Arial" w:cs="Arial" w:eastAsia="Arial" w:hAnsi="Arial"/>
        </w:rPr>
      </w:pPr>
      <w:r w:rsidDel="00000000" w:rsidR="00000000" w:rsidRPr="00000000">
        <w:rPr>
          <w:rFonts w:ascii="Arial" w:cs="Arial" w:eastAsia="Arial" w:hAnsi="Arial"/>
          <w:rtl w:val="0"/>
        </w:rPr>
        <w:t xml:space="preserve">Maddalena De Luca</w:t>
      </w:r>
    </w:p>
    <w:p w:rsidR="00000000" w:rsidDel="00000000" w:rsidP="00000000" w:rsidRDefault="00000000" w:rsidRPr="00000000" w14:paraId="0000008C">
      <w:pPr>
        <w:jc w:val="right"/>
        <w:rPr>
          <w:rFonts w:ascii="Arial" w:cs="Arial" w:eastAsia="Arial" w:hAnsi="Arial"/>
        </w:rPr>
      </w:pPr>
      <w:r w:rsidDel="00000000" w:rsidR="00000000" w:rsidRPr="00000000">
        <w:rPr>
          <w:rtl w:val="0"/>
        </w:rPr>
      </w:r>
    </w:p>
    <w:p w:rsidR="00000000" w:rsidDel="00000000" w:rsidP="00000000" w:rsidRDefault="00000000" w:rsidRPr="00000000" w14:paraId="0000008D">
      <w:pPr>
        <w:jc w:val="right"/>
        <w:rPr>
          <w:rFonts w:ascii="Arial" w:cs="Arial" w:eastAsia="Arial" w:hAnsi="Arial"/>
          <w:i w:val="1"/>
        </w:rPr>
      </w:pPr>
      <w:r w:rsidDel="00000000" w:rsidR="00000000" w:rsidRPr="00000000">
        <w:rPr>
          <w:rFonts w:ascii="Arial" w:cs="Arial" w:eastAsia="Arial" w:hAnsi="Arial"/>
          <w:i w:val="1"/>
          <w:rtl w:val="0"/>
        </w:rPr>
        <w:t xml:space="preserve">Museo Archeologico Regionale A. Salinas</w:t>
      </w:r>
    </w:p>
    <w:p w:rsidR="00000000" w:rsidDel="00000000" w:rsidP="00000000" w:rsidRDefault="00000000" w:rsidRPr="00000000" w14:paraId="0000008E">
      <w:pPr>
        <w:jc w:val="right"/>
        <w:rPr>
          <w:rFonts w:ascii="Arial" w:cs="Arial" w:eastAsia="Arial" w:hAnsi="Arial"/>
        </w:rPr>
      </w:pPr>
      <w:r w:rsidDel="00000000" w:rsidR="00000000" w:rsidRPr="00000000">
        <w:rPr>
          <w:rFonts w:ascii="Arial" w:cs="Arial" w:eastAsia="Arial" w:hAnsi="Arial"/>
          <w:rtl w:val="0"/>
        </w:rPr>
        <w:t xml:space="preserve">Caterina Greco, direttrice</w:t>
      </w:r>
    </w:p>
    <w:p w:rsidR="00000000" w:rsidDel="00000000" w:rsidP="00000000" w:rsidRDefault="00000000" w:rsidRPr="00000000" w14:paraId="0000008F">
      <w:pPr>
        <w:jc w:val="right"/>
        <w:rPr>
          <w:rFonts w:ascii="Arial" w:cs="Arial" w:eastAsia="Arial" w:hAnsi="Arial"/>
        </w:rPr>
      </w:pPr>
      <w:r w:rsidDel="00000000" w:rsidR="00000000" w:rsidRPr="00000000">
        <w:rPr>
          <w:rtl w:val="0"/>
        </w:rPr>
      </w:r>
    </w:p>
    <w:p w:rsidR="00000000" w:rsidDel="00000000" w:rsidP="00000000" w:rsidRDefault="00000000" w:rsidRPr="00000000" w14:paraId="00000090">
      <w:pPr>
        <w:jc w:val="right"/>
        <w:rPr>
          <w:rFonts w:ascii="Arial" w:cs="Arial" w:eastAsia="Arial" w:hAnsi="Arial"/>
          <w:b w:val="1"/>
          <w:i w:val="1"/>
        </w:rPr>
      </w:pPr>
      <w:r w:rsidDel="00000000" w:rsidR="00000000" w:rsidRPr="00000000">
        <w:rPr>
          <w:rFonts w:ascii="Arial" w:cs="Arial" w:eastAsia="Arial" w:hAnsi="Arial"/>
          <w:b w:val="1"/>
          <w:i w:val="1"/>
          <w:rtl w:val="0"/>
        </w:rPr>
        <w:t xml:space="preserve">Comune di Cefalù</w:t>
      </w:r>
    </w:p>
    <w:p w:rsidR="00000000" w:rsidDel="00000000" w:rsidP="00000000" w:rsidRDefault="00000000" w:rsidRPr="00000000" w14:paraId="00000091">
      <w:pPr>
        <w:jc w:val="right"/>
        <w:rPr>
          <w:rFonts w:ascii="Arial" w:cs="Arial" w:eastAsia="Arial" w:hAnsi="Arial"/>
        </w:rPr>
      </w:pPr>
      <w:r w:rsidDel="00000000" w:rsidR="00000000" w:rsidRPr="00000000">
        <w:rPr>
          <w:rtl w:val="0"/>
        </w:rPr>
      </w:r>
    </w:p>
    <w:p w:rsidR="00000000" w:rsidDel="00000000" w:rsidP="00000000" w:rsidRDefault="00000000" w:rsidRPr="00000000" w14:paraId="00000092">
      <w:pPr>
        <w:jc w:val="right"/>
        <w:rPr>
          <w:rFonts w:ascii="Arial" w:cs="Arial" w:eastAsia="Arial" w:hAnsi="Arial"/>
        </w:rPr>
      </w:pPr>
      <w:r w:rsidDel="00000000" w:rsidR="00000000" w:rsidRPr="00000000">
        <w:rPr>
          <w:rFonts w:ascii="Arial" w:cs="Arial" w:eastAsia="Arial" w:hAnsi="Arial"/>
          <w:rtl w:val="0"/>
        </w:rPr>
        <w:t xml:space="preserve">Rosario Lapunzina, Sindaco di Cefalù</w:t>
      </w:r>
    </w:p>
    <w:p w:rsidR="00000000" w:rsidDel="00000000" w:rsidP="00000000" w:rsidRDefault="00000000" w:rsidRPr="00000000" w14:paraId="00000093">
      <w:pPr>
        <w:jc w:val="right"/>
        <w:rPr>
          <w:rFonts w:ascii="Arial" w:cs="Arial" w:eastAsia="Arial" w:hAnsi="Arial"/>
        </w:rPr>
      </w:pPr>
      <w:r w:rsidDel="00000000" w:rsidR="00000000" w:rsidRPr="00000000">
        <w:rPr>
          <w:rFonts w:ascii="Arial" w:cs="Arial" w:eastAsia="Arial" w:hAnsi="Arial"/>
          <w:rtl w:val="0"/>
        </w:rPr>
        <w:t xml:space="preserve">Vincenzo Garbo, Assessore alla Cultura del Comune di Cefalù</w:t>
      </w:r>
    </w:p>
    <w:p w:rsidR="00000000" w:rsidDel="00000000" w:rsidP="00000000" w:rsidRDefault="00000000" w:rsidRPr="00000000" w14:paraId="00000094">
      <w:pPr>
        <w:jc w:val="right"/>
        <w:rPr>
          <w:rFonts w:ascii="Arial" w:cs="Arial" w:eastAsia="Arial" w:hAnsi="Arial"/>
        </w:rPr>
      </w:pPr>
      <w:r w:rsidDel="00000000" w:rsidR="00000000" w:rsidRPr="00000000">
        <w:rPr>
          <w:rtl w:val="0"/>
        </w:rPr>
      </w:r>
    </w:p>
    <w:p w:rsidR="00000000" w:rsidDel="00000000" w:rsidP="00000000" w:rsidRDefault="00000000" w:rsidRPr="00000000" w14:paraId="00000095">
      <w:pPr>
        <w:jc w:val="right"/>
        <w:rPr>
          <w:rFonts w:ascii="Arial" w:cs="Arial" w:eastAsia="Arial" w:hAnsi="Arial"/>
          <w:b w:val="1"/>
          <w:i w:val="1"/>
        </w:rPr>
      </w:pPr>
      <w:r w:rsidDel="00000000" w:rsidR="00000000" w:rsidRPr="00000000">
        <w:rPr>
          <w:rFonts w:ascii="Arial" w:cs="Arial" w:eastAsia="Arial" w:hAnsi="Arial"/>
          <w:b w:val="1"/>
          <w:i w:val="1"/>
          <w:rtl w:val="0"/>
        </w:rPr>
        <w:t xml:space="preserve">Fondazione Culturale Mandralisca -</w:t>
      </w:r>
    </w:p>
    <w:p w:rsidR="00000000" w:rsidDel="00000000" w:rsidP="00000000" w:rsidRDefault="00000000" w:rsidRPr="00000000" w14:paraId="00000096">
      <w:pPr>
        <w:jc w:val="right"/>
        <w:rPr>
          <w:rFonts w:ascii="Arial" w:cs="Arial" w:eastAsia="Arial" w:hAnsi="Arial"/>
          <w:b w:val="1"/>
          <w:i w:val="1"/>
        </w:rPr>
      </w:pPr>
      <w:r w:rsidDel="00000000" w:rsidR="00000000" w:rsidRPr="00000000">
        <w:rPr>
          <w:rFonts w:ascii="Arial" w:cs="Arial" w:eastAsia="Arial" w:hAnsi="Arial"/>
          <w:b w:val="1"/>
          <w:i w:val="1"/>
          <w:rtl w:val="0"/>
        </w:rPr>
        <w:t xml:space="preserve">Museo Mandralisca – Cefalù</w:t>
      </w:r>
    </w:p>
    <w:p w:rsidR="00000000" w:rsidDel="00000000" w:rsidP="00000000" w:rsidRDefault="00000000" w:rsidRPr="00000000" w14:paraId="00000097">
      <w:pPr>
        <w:jc w:val="right"/>
        <w:rPr>
          <w:rFonts w:ascii="Arial" w:cs="Arial" w:eastAsia="Arial" w:hAnsi="Arial"/>
        </w:rPr>
      </w:pPr>
      <w:r w:rsidDel="00000000" w:rsidR="00000000" w:rsidRPr="00000000">
        <w:rPr>
          <w:rtl w:val="0"/>
        </w:rPr>
      </w:r>
    </w:p>
    <w:p w:rsidR="00000000" w:rsidDel="00000000" w:rsidP="00000000" w:rsidRDefault="00000000" w:rsidRPr="00000000" w14:paraId="00000098">
      <w:pPr>
        <w:jc w:val="right"/>
        <w:rPr>
          <w:rFonts w:ascii="Arial" w:cs="Arial" w:eastAsia="Arial" w:hAnsi="Arial"/>
        </w:rPr>
      </w:pPr>
      <w:r w:rsidDel="00000000" w:rsidR="00000000" w:rsidRPr="00000000">
        <w:rPr>
          <w:rFonts w:ascii="Arial" w:cs="Arial" w:eastAsia="Arial" w:hAnsi="Arial"/>
          <w:rtl w:val="0"/>
        </w:rPr>
        <w:t xml:space="preserve">Antonio Purpura, Presidente</w:t>
      </w:r>
    </w:p>
    <w:p w:rsidR="00000000" w:rsidDel="00000000" w:rsidP="00000000" w:rsidRDefault="00000000" w:rsidRPr="00000000" w14:paraId="00000099">
      <w:pPr>
        <w:jc w:val="right"/>
        <w:rPr>
          <w:rFonts w:ascii="Arial" w:cs="Arial" w:eastAsia="Arial" w:hAnsi="Arial"/>
        </w:rPr>
      </w:pPr>
      <w:r w:rsidDel="00000000" w:rsidR="00000000" w:rsidRPr="00000000">
        <w:rPr>
          <w:rFonts w:ascii="Arial" w:cs="Arial" w:eastAsia="Arial" w:hAnsi="Arial"/>
          <w:rtl w:val="0"/>
        </w:rPr>
        <w:t xml:space="preserve">Laura Gattuso, </w:t>
      </w:r>
    </w:p>
    <w:p w:rsidR="00000000" w:rsidDel="00000000" w:rsidP="00000000" w:rsidRDefault="00000000" w:rsidRPr="00000000" w14:paraId="0000009A">
      <w:pPr>
        <w:jc w:val="right"/>
        <w:rPr>
          <w:rFonts w:ascii="Arial" w:cs="Arial" w:eastAsia="Arial" w:hAnsi="Arial"/>
        </w:rPr>
      </w:pPr>
      <w:r w:rsidDel="00000000" w:rsidR="00000000" w:rsidRPr="00000000">
        <w:rPr>
          <w:rFonts w:ascii="Arial" w:cs="Arial" w:eastAsia="Arial" w:hAnsi="Arial"/>
          <w:rtl w:val="0"/>
        </w:rPr>
        <w:t xml:space="preserve">vicepresidente del CdA,</w:t>
      </w:r>
    </w:p>
    <w:p w:rsidR="00000000" w:rsidDel="00000000" w:rsidP="00000000" w:rsidRDefault="00000000" w:rsidRPr="00000000" w14:paraId="0000009B">
      <w:pPr>
        <w:jc w:val="right"/>
        <w:rPr>
          <w:rFonts w:ascii="Arial" w:cs="Arial" w:eastAsia="Arial" w:hAnsi="Arial"/>
        </w:rPr>
      </w:pPr>
      <w:r w:rsidDel="00000000" w:rsidR="00000000" w:rsidRPr="00000000">
        <w:rPr>
          <w:rFonts w:ascii="Arial" w:cs="Arial" w:eastAsia="Arial" w:hAnsi="Arial"/>
          <w:rtl w:val="0"/>
        </w:rPr>
        <w:t xml:space="preserve"> Relazioni Istituzionali</w:t>
      </w:r>
    </w:p>
    <w:p w:rsidR="00000000" w:rsidDel="00000000" w:rsidP="00000000" w:rsidRDefault="00000000" w:rsidRPr="00000000" w14:paraId="0000009C">
      <w:pPr>
        <w:jc w:val="right"/>
        <w:rPr>
          <w:rFonts w:ascii="Arial" w:cs="Arial" w:eastAsia="Arial" w:hAnsi="Arial"/>
        </w:rPr>
      </w:pPr>
      <w:r w:rsidDel="00000000" w:rsidR="00000000" w:rsidRPr="00000000">
        <w:rPr>
          <w:rFonts w:ascii="Arial" w:cs="Arial" w:eastAsia="Arial" w:hAnsi="Arial"/>
          <w:rtl w:val="0"/>
        </w:rPr>
        <w:t xml:space="preserve">Rosalia Liberto, </w:t>
      </w:r>
    </w:p>
    <w:p w:rsidR="00000000" w:rsidDel="00000000" w:rsidP="00000000" w:rsidRDefault="00000000" w:rsidRPr="00000000" w14:paraId="0000009D">
      <w:pPr>
        <w:jc w:val="right"/>
        <w:rPr>
          <w:rFonts w:ascii="Arial" w:cs="Arial" w:eastAsia="Arial" w:hAnsi="Arial"/>
        </w:rPr>
      </w:pPr>
      <w:r w:rsidDel="00000000" w:rsidR="00000000" w:rsidRPr="00000000">
        <w:rPr>
          <w:rFonts w:ascii="Arial" w:cs="Arial" w:eastAsia="Arial" w:hAnsi="Arial"/>
          <w:rtl w:val="0"/>
        </w:rPr>
        <w:t xml:space="preserve">componente del CdA, </w:t>
      </w:r>
    </w:p>
    <w:p w:rsidR="00000000" w:rsidDel="00000000" w:rsidP="00000000" w:rsidRDefault="00000000" w:rsidRPr="00000000" w14:paraId="0000009E">
      <w:pPr>
        <w:jc w:val="right"/>
        <w:rPr>
          <w:rFonts w:ascii="Arial" w:cs="Arial" w:eastAsia="Arial" w:hAnsi="Arial"/>
        </w:rPr>
      </w:pPr>
      <w:r w:rsidDel="00000000" w:rsidR="00000000" w:rsidRPr="00000000">
        <w:rPr>
          <w:rFonts w:ascii="Arial" w:cs="Arial" w:eastAsia="Arial" w:hAnsi="Arial"/>
          <w:rtl w:val="0"/>
        </w:rPr>
        <w:t xml:space="preserve">curatrice della mostra</w:t>
      </w:r>
    </w:p>
    <w:p w:rsidR="00000000" w:rsidDel="00000000" w:rsidP="00000000" w:rsidRDefault="00000000" w:rsidRPr="00000000" w14:paraId="0000009F">
      <w:pPr>
        <w:jc w:val="right"/>
        <w:rPr>
          <w:rFonts w:ascii="Arial" w:cs="Arial" w:eastAsia="Arial" w:hAnsi="Arial"/>
        </w:rPr>
      </w:pPr>
      <w:r w:rsidDel="00000000" w:rsidR="00000000" w:rsidRPr="00000000">
        <w:rPr>
          <w:rFonts w:ascii="Arial" w:cs="Arial" w:eastAsia="Arial" w:hAnsi="Arial"/>
          <w:rtl w:val="0"/>
        </w:rPr>
        <w:t xml:space="preserve">Francesco Castagna, </w:t>
      </w:r>
    </w:p>
    <w:p w:rsidR="00000000" w:rsidDel="00000000" w:rsidP="00000000" w:rsidRDefault="00000000" w:rsidRPr="00000000" w14:paraId="000000A0">
      <w:pPr>
        <w:jc w:val="right"/>
        <w:rPr>
          <w:rFonts w:ascii="Arial" w:cs="Arial" w:eastAsia="Arial" w:hAnsi="Arial"/>
        </w:rPr>
      </w:pPr>
      <w:r w:rsidDel="00000000" w:rsidR="00000000" w:rsidRPr="00000000">
        <w:rPr>
          <w:rFonts w:ascii="Arial" w:cs="Arial" w:eastAsia="Arial" w:hAnsi="Arial"/>
          <w:rtl w:val="0"/>
        </w:rPr>
        <w:t xml:space="preserve">consigliere del CdA </w:t>
      </w:r>
    </w:p>
    <w:p w:rsidR="00000000" w:rsidDel="00000000" w:rsidP="00000000" w:rsidRDefault="00000000" w:rsidRPr="00000000" w14:paraId="000000A1">
      <w:pPr>
        <w:jc w:val="right"/>
        <w:rPr>
          <w:rFonts w:ascii="Arial" w:cs="Arial" w:eastAsia="Arial" w:hAnsi="Arial"/>
        </w:rPr>
      </w:pPr>
      <w:r w:rsidDel="00000000" w:rsidR="00000000" w:rsidRPr="00000000">
        <w:rPr>
          <w:rFonts w:ascii="Arial" w:cs="Arial" w:eastAsia="Arial" w:hAnsi="Arial"/>
          <w:rtl w:val="0"/>
        </w:rPr>
        <w:t xml:space="preserve">Maria Giuliana, consigliere del CdA </w:t>
      </w:r>
    </w:p>
    <w:p w:rsidR="00000000" w:rsidDel="00000000" w:rsidP="00000000" w:rsidRDefault="00000000" w:rsidRPr="00000000" w14:paraId="000000A2">
      <w:pPr>
        <w:jc w:val="right"/>
        <w:rPr>
          <w:rFonts w:ascii="Arial" w:cs="Arial" w:eastAsia="Arial" w:hAnsi="Arial"/>
        </w:rPr>
      </w:pPr>
      <w:r w:rsidDel="00000000" w:rsidR="00000000" w:rsidRPr="00000000">
        <w:rPr>
          <w:rFonts w:ascii="Arial" w:cs="Arial" w:eastAsia="Arial" w:hAnsi="Arial"/>
          <w:rtl w:val="0"/>
        </w:rPr>
        <w:t xml:space="preserve">Vincenzo Cirincione, </w:t>
      </w:r>
    </w:p>
    <w:p w:rsidR="00000000" w:rsidDel="00000000" w:rsidP="00000000" w:rsidRDefault="00000000" w:rsidRPr="00000000" w14:paraId="000000A3">
      <w:pPr>
        <w:jc w:val="right"/>
        <w:rPr>
          <w:rFonts w:ascii="Arial" w:cs="Arial" w:eastAsia="Arial" w:hAnsi="Arial"/>
        </w:rPr>
      </w:pPr>
      <w:r w:rsidDel="00000000" w:rsidR="00000000" w:rsidRPr="00000000">
        <w:rPr>
          <w:rFonts w:ascii="Arial" w:cs="Arial" w:eastAsia="Arial" w:hAnsi="Arial"/>
          <w:rtl w:val="0"/>
        </w:rPr>
        <w:t xml:space="preserve">conservatore del Museo Mandralisca, </w:t>
      </w:r>
    </w:p>
    <w:p w:rsidR="00000000" w:rsidDel="00000000" w:rsidP="00000000" w:rsidRDefault="00000000" w:rsidRPr="00000000" w14:paraId="000000A4">
      <w:pPr>
        <w:jc w:val="right"/>
        <w:rPr>
          <w:rFonts w:ascii="Arial" w:cs="Arial" w:eastAsia="Arial" w:hAnsi="Arial"/>
        </w:rPr>
      </w:pPr>
      <w:r w:rsidDel="00000000" w:rsidR="00000000" w:rsidRPr="00000000">
        <w:rPr>
          <w:rFonts w:ascii="Arial" w:cs="Arial" w:eastAsia="Arial" w:hAnsi="Arial"/>
          <w:rtl w:val="0"/>
        </w:rPr>
        <w:t xml:space="preserve">segreteria, coordinamento prestito</w:t>
      </w:r>
    </w:p>
    <w:p w:rsidR="00000000" w:rsidDel="00000000" w:rsidP="00000000" w:rsidRDefault="00000000" w:rsidRPr="00000000" w14:paraId="000000A5">
      <w:pPr>
        <w:jc w:val="right"/>
        <w:rPr>
          <w:rFonts w:ascii="Arial" w:cs="Arial" w:eastAsia="Arial" w:hAnsi="Arial"/>
        </w:rPr>
      </w:pPr>
      <w:r w:rsidDel="00000000" w:rsidR="00000000" w:rsidRPr="00000000">
        <w:rPr>
          <w:rtl w:val="0"/>
        </w:rPr>
      </w:r>
    </w:p>
    <w:p w:rsidR="00000000" w:rsidDel="00000000" w:rsidP="00000000" w:rsidRDefault="00000000" w:rsidRPr="00000000" w14:paraId="000000A6">
      <w:pPr>
        <w:jc w:val="right"/>
        <w:rPr>
          <w:rFonts w:ascii="Arial" w:cs="Arial" w:eastAsia="Arial" w:hAnsi="Arial"/>
        </w:rPr>
      </w:pPr>
      <w:r w:rsidDel="00000000" w:rsidR="00000000" w:rsidRPr="00000000">
        <w:rPr>
          <w:rtl w:val="0"/>
        </w:rPr>
      </w:r>
    </w:p>
    <w:p w:rsidR="00000000" w:rsidDel="00000000" w:rsidP="00000000" w:rsidRDefault="00000000" w:rsidRPr="00000000" w14:paraId="000000A7">
      <w:pPr>
        <w:jc w:val="right"/>
        <w:rPr>
          <w:rFonts w:ascii="Arial" w:cs="Arial" w:eastAsia="Arial" w:hAnsi="Arial"/>
        </w:rPr>
      </w:pPr>
      <w:r w:rsidDel="00000000" w:rsidR="00000000" w:rsidRPr="00000000">
        <w:rPr>
          <w:rtl w:val="0"/>
        </w:rPr>
      </w:r>
    </w:p>
    <w:sectPr>
      <w:headerReference r:id="rId11" w:type="default"/>
      <w:footerReference r:id="rId12" w:type="default"/>
      <w:pgSz w:h="16840" w:w="11900"/>
      <w:pgMar w:bottom="1134" w:top="1417" w:left="1134" w:right="1134"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Arial"/>
  <w:font w:name="Helvetica Neue">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A9">
    <w:pPr>
      <w:keepNext w:val="0"/>
      <w:keepLines w:val="0"/>
      <w:widowControl w:val="1"/>
      <w:pBdr>
        <w:top w:space="0" w:sz="0" w:val="nil"/>
        <w:left w:space="0" w:sz="0" w:val="nil"/>
        <w:bottom w:space="0" w:sz="0" w:val="nil"/>
        <w:right w:space="0" w:sz="0" w:val="nil"/>
        <w:between w:space="0" w:sz="0" w:val="nil"/>
      </w:pBdr>
      <w:shd w:fill="auto" w:val="clear"/>
      <w:tabs>
        <w:tab w:val="right" w:pos="9020"/>
      </w:tabs>
      <w:spacing w:after="0" w:before="0" w:line="240" w:lineRule="auto"/>
      <w:ind w:left="0"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A8">
    <w:pPr>
      <w:keepNext w:val="0"/>
      <w:keepLines w:val="0"/>
      <w:widowControl w:val="1"/>
      <w:pBdr>
        <w:top w:space="0" w:sz="0" w:val="nil"/>
        <w:left w:space="0" w:sz="0" w:val="nil"/>
        <w:bottom w:space="0" w:sz="0" w:val="nil"/>
        <w:right w:space="0" w:sz="0" w:val="nil"/>
        <w:between w:space="0" w:sz="0" w:val="nil"/>
      </w:pBdr>
      <w:shd w:fill="auto" w:val="clear"/>
      <w:tabs>
        <w:tab w:val="right" w:pos="9020"/>
      </w:tabs>
      <w:spacing w:after="0" w:before="0" w:line="240" w:lineRule="auto"/>
      <w:ind w:left="0"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4"/>
        <w:szCs w:val="24"/>
        <w:lang w:val="it-IT"/>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e" w:default="1">
    <w:name w:val="Normal"/>
    <w:qFormat w:val="1"/>
    <w:rPr>
      <w:rFonts w:ascii="Calibri" w:cs="Arial Unicode MS" w:hAnsi="Calibri"/>
      <w:color w:val="000000"/>
      <w:sz w:val="24"/>
      <w:szCs w:val="24"/>
      <w:u w:color="000000"/>
    </w:rPr>
  </w:style>
  <w:style w:type="character" w:styleId="Carpredefinitoparagrafo" w:default="1">
    <w:name w:val="Default Paragraph Font"/>
    <w:uiPriority w:val="1"/>
    <w:semiHidden w:val="1"/>
    <w:unhideWhenUsed w:val="1"/>
  </w:style>
  <w:style w:type="table" w:styleId="Tabellanormale" w:default="1">
    <w:name w:val="Normal Table"/>
    <w:uiPriority w:val="99"/>
    <w:semiHidden w:val="1"/>
    <w:unhideWhenUsed w:val="1"/>
    <w:tblPr>
      <w:tblInd w:w="0.0" w:type="dxa"/>
      <w:tblCellMar>
        <w:top w:w="0.0" w:type="dxa"/>
        <w:left w:w="108.0" w:type="dxa"/>
        <w:bottom w:w="0.0" w:type="dxa"/>
        <w:right w:w="108.0" w:type="dxa"/>
      </w:tblCellMar>
    </w:tblPr>
  </w:style>
  <w:style w:type="numbering" w:styleId="Nessunelenco" w:default="1">
    <w:name w:val="No List"/>
    <w:uiPriority w:val="99"/>
    <w:semiHidden w:val="1"/>
    <w:unhideWhenUsed w:val="1"/>
  </w:style>
  <w:style w:type="character" w:styleId="Collegamentoipertestuale">
    <w:name w:val="Hyperlink"/>
    <w:rPr>
      <w:u w:val="single"/>
    </w:rPr>
  </w:style>
  <w:style w:type="table" w:styleId="TableNormal" w:customStyle="1">
    <w:name w:val="Table Normal"/>
    <w:tblPr>
      <w:tblInd w:w="0.0" w:type="dxa"/>
      <w:tblCellMar>
        <w:top w:w="0.0" w:type="dxa"/>
        <w:left w:w="0.0" w:type="dxa"/>
        <w:bottom w:w="0.0" w:type="dxa"/>
        <w:right w:w="0.0" w:type="dxa"/>
      </w:tblCellMar>
    </w:tblPr>
  </w:style>
  <w:style w:type="paragraph" w:styleId="Intestazioneepidipagina" w:customStyle="1">
    <w:name w:val="Intestazione e piè di pagina"/>
    <w:pPr>
      <w:tabs>
        <w:tab w:val="right" w:pos="9020"/>
      </w:tabs>
    </w:pPr>
    <w:rPr>
      <w:rFonts w:ascii="Helvetica Neue" w:cs="Arial Unicode MS" w:hAnsi="Helvetica Neue"/>
      <w:color w:val="000000"/>
      <w:sz w:val="24"/>
      <w:szCs w:val="24"/>
      <w14:textOutline w14:cap="flat" w14:cmpd="sng" w14:algn="ctr">
        <w14:noFill/>
        <w14:prstDash w14:val="solid"/>
        <w14:bevel/>
      </w14:textOutline>
    </w:rPr>
  </w:style>
  <w:style w:type="character" w:styleId="Link" w:customStyle="1">
    <w:name w:val="Link"/>
    <w:rPr>
      <w:outline w:val="0"/>
      <w:color w:val="0563c1"/>
      <w:u w:color="0563c1" w:val="single"/>
    </w:rPr>
  </w:style>
  <w:style w:type="character" w:styleId="Hyperlink0" w:customStyle="1">
    <w:name w:val="Hyperlink.0"/>
    <w:basedOn w:val="Link"/>
    <w:rPr>
      <w:rFonts w:ascii="Book Antiqua" w:cs="Book Antiqua" w:eastAsia="Book Antiqua" w:hAnsi="Book Antiqua"/>
      <w:b w:val="1"/>
      <w:bCs w:val="1"/>
      <w:outline w:val="0"/>
      <w:color w:val="0563c1"/>
      <w:u w:color="0563c1" w:val="single"/>
    </w:rPr>
  </w:style>
  <w:style w:type="paragraph" w:styleId="DidefaultA" w:customStyle="1">
    <w:name w:val="Di default A"/>
    <w:pPr>
      <w:spacing w:before="160"/>
    </w:pPr>
    <w:rPr>
      <w:rFonts w:ascii="Helvetica Neue" w:cs="Helvetica Neue" w:eastAsia="Helvetica Neue" w:hAnsi="Helvetica Neue"/>
      <w:color w:val="000000"/>
      <w:sz w:val="24"/>
      <w:szCs w:val="24"/>
      <w:u w:color="000000"/>
      <w14:textOutline w14:cap="flat" w14:cmpd="sng" w14:w="12700" w14:algn="ctr">
        <w14:noFill/>
        <w14:prstDash w14:val="solid"/>
        <w14:miter w14:lim="400000"/>
      </w14:textOutline>
    </w:rPr>
  </w:style>
  <w:style w:type="paragraph" w:styleId="NormaleWeb">
    <w:name w:val="Normal (Web)"/>
    <w:uiPriority w:val="99"/>
    <w:pPr>
      <w:spacing w:after="100" w:before="100"/>
    </w:pPr>
    <w:rPr>
      <w:rFonts w:cs="Arial Unicode MS"/>
      <w:color w:val="000000"/>
      <w:sz w:val="24"/>
      <w:szCs w:val="24"/>
      <w:u w:color="000000"/>
    </w:rPr>
  </w:style>
  <w:style w:type="character" w:styleId="Hyperlink1" w:customStyle="1">
    <w:name w:val="Hyperlink.1"/>
    <w:basedOn w:val="Link"/>
    <w:rPr>
      <w:rFonts w:ascii="Book Antiqua" w:cs="Book Antiqua" w:eastAsia="Book Antiqua" w:hAnsi="Book Antiqua"/>
      <w:outline w:val="0"/>
      <w:color w:val="0563c1"/>
      <w:u w:color="0563c1" w:val="single"/>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eader" Target="header1.xml"/><Relationship Id="rId10" Type="http://schemas.openxmlformats.org/officeDocument/2006/relationships/hyperlink" Target="mailto:fondazionemandralisca@gmail.com" TargetMode="External"/><Relationship Id="rId12" Type="http://schemas.openxmlformats.org/officeDocument/2006/relationships/footer" Target="footer1.xml"/><Relationship Id="rId9" Type="http://schemas.openxmlformats.org/officeDocument/2006/relationships/hyperlink" Target="mailto:sofialipira@gmail.com"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hyperlink" Target="https://drive.google.com/drive/folders/1bXO6rxj60TMS6P6CD8F2QmbZOKwe_6QG?usp=sharing"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HelveticaNeue-regular.ttf"/><Relationship Id="rId2" Type="http://schemas.openxmlformats.org/officeDocument/2006/relationships/font" Target="fonts/HelveticaNeue-bold.ttf"/><Relationship Id="rId3" Type="http://schemas.openxmlformats.org/officeDocument/2006/relationships/font" Target="fonts/HelveticaNeue-italic.ttf"/><Relationship Id="rId4" Type="http://schemas.openxmlformats.org/officeDocument/2006/relationships/font" Target="fonts/HelveticaNeue-boldItalic.ttf"/></Relationships>
</file>

<file path=word/theme/theme1.xml><?xml version="1.0" encoding="utf-8"?>
<a:theme xmlns:a="http://schemas.openxmlformats.org/drawingml/2006/main" name="Tema di Office">
  <a:themeElements>
    <a:clrScheme name="Tema di Offic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Tema di Office">
      <a:majorFont>
        <a:latin typeface="Helvetica Neue"/>
        <a:ea typeface="Helvetica Neue"/>
        <a:cs typeface="Helvetica Neue"/>
      </a:majorFont>
      <a:minorFont>
        <a:latin typeface="Helvetica Neue"/>
        <a:ea typeface="Helvetica Neue"/>
        <a:cs typeface="Helvetica Neue"/>
      </a:minorFont>
    </a:fontScheme>
    <a:fmtScheme name="Tema di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sv32qJ21oFttVNtHOoSE42dgADA==">AMUW2mVZxaAfNCaUt+ecwhaKWLHPMNP4XS/4scByassy6ekUiaEraqLfjkJ8e3Sqhh1XSVV/t8zezHVAbSQP1RhAoKTvAT41LO3AXpCuIW4SuQfyeQEJ47ropTl+F3Y8bL0ivY5pNdoQ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2020-09-25T05:19:00Z</dcterms:created>
</cp:coreProperties>
</file>