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1297" w:rsidRPr="00D7624E" w:rsidRDefault="00931297" w:rsidP="00931297">
      <w:pPr>
        <w:spacing w:line="240" w:lineRule="atLeast"/>
        <w:jc w:val="center"/>
        <w:outlineLvl w:val="2"/>
        <w:rPr>
          <w:rFonts w:ascii="Times New Roman" w:eastAsia="Times New Roman" w:hAnsi="Times New Roman" w:cs="Times New Roman"/>
          <w:caps/>
          <w:color w:val="000000" w:themeColor="text1"/>
          <w:spacing w:val="15"/>
          <w:lang w:eastAsia="it-IT"/>
        </w:rPr>
      </w:pPr>
      <w:r w:rsidRPr="00D7624E">
        <w:rPr>
          <w:rFonts w:ascii="Times New Roman" w:eastAsia="Times New Roman" w:hAnsi="Times New Roman" w:cs="Times New Roman"/>
          <w:b/>
          <w:bCs/>
          <w:caps/>
          <w:color w:val="000000" w:themeColor="text1"/>
          <w:spacing w:val="15"/>
          <w:lang w:eastAsia="it-IT"/>
        </w:rPr>
        <w:t>SIMONA DA POZZO </w:t>
      </w:r>
      <w:r w:rsidRPr="00D7624E">
        <w:rPr>
          <w:rFonts w:ascii="Times New Roman" w:eastAsia="Times New Roman" w:hAnsi="Times New Roman" w:cs="Times New Roman"/>
          <w:caps/>
          <w:color w:val="000000" w:themeColor="text1"/>
          <w:spacing w:val="15"/>
          <w:lang w:eastAsia="it-IT"/>
        </w:rPr>
        <w:t>IL PESO NEGLI OCCHI</w:t>
      </w:r>
    </w:p>
    <w:p w:rsidR="00931297" w:rsidRPr="00D7624E" w:rsidRDefault="00931297" w:rsidP="00931297">
      <w:pPr>
        <w:rPr>
          <w:rFonts w:ascii="Times New Roman" w:eastAsia="Times New Roman" w:hAnsi="Times New Roman" w:cs="Times New Roman"/>
          <w:color w:val="000000" w:themeColor="text1"/>
          <w:lang w:eastAsia="it-IT"/>
        </w:rPr>
      </w:pPr>
    </w:p>
    <w:p w:rsidR="00931297" w:rsidRPr="00D7624E" w:rsidRDefault="00931297" w:rsidP="00931297">
      <w:pPr>
        <w:spacing w:line="240" w:lineRule="atLeast"/>
        <w:jc w:val="center"/>
        <w:outlineLvl w:val="5"/>
        <w:rPr>
          <w:rFonts w:ascii="Times New Roman" w:eastAsia="Times New Roman" w:hAnsi="Times New Roman" w:cs="Times New Roman"/>
          <w:caps/>
          <w:color w:val="000000" w:themeColor="text1"/>
          <w:spacing w:val="15"/>
          <w:lang w:eastAsia="it-IT"/>
        </w:rPr>
      </w:pPr>
      <w:r w:rsidRPr="00D7624E">
        <w:rPr>
          <w:rFonts w:ascii="Times New Roman" w:eastAsia="Times New Roman" w:hAnsi="Times New Roman" w:cs="Times New Roman"/>
          <w:caps/>
          <w:color w:val="000000" w:themeColor="text1"/>
          <w:spacing w:val="15"/>
          <w:lang w:eastAsia="it-IT"/>
        </w:rPr>
        <w:t>A CURA DI PIETRO GAGLIANÒ</w:t>
      </w:r>
    </w:p>
    <w:p w:rsidR="00931297" w:rsidRPr="00D7624E" w:rsidRDefault="00931297" w:rsidP="00931297">
      <w:pPr>
        <w:spacing w:after="150"/>
        <w:rPr>
          <w:rFonts w:ascii="Times New Roman" w:eastAsia="Times New Roman" w:hAnsi="Times New Roman" w:cs="Times New Roman"/>
          <w:color w:val="000000" w:themeColor="text1"/>
          <w:lang w:eastAsia="it-IT"/>
        </w:rPr>
      </w:pP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 </w:t>
      </w:r>
    </w:p>
    <w:p w:rsidR="00931297" w:rsidRPr="00D7624E" w:rsidRDefault="00931297" w:rsidP="00931297">
      <w:pPr>
        <w:spacing w:line="240" w:lineRule="atLeast"/>
        <w:jc w:val="center"/>
        <w:outlineLvl w:val="5"/>
        <w:rPr>
          <w:rFonts w:ascii="Times New Roman" w:eastAsia="Times New Roman" w:hAnsi="Times New Roman" w:cs="Times New Roman"/>
          <w:caps/>
          <w:color w:val="000000" w:themeColor="text1"/>
          <w:spacing w:val="15"/>
          <w:lang w:eastAsia="it-IT"/>
        </w:rPr>
      </w:pPr>
      <w:r w:rsidRPr="00D7624E">
        <w:rPr>
          <w:rFonts w:ascii="Times New Roman" w:eastAsia="Times New Roman" w:hAnsi="Times New Roman" w:cs="Times New Roman"/>
          <w:caps/>
          <w:color w:val="000000" w:themeColor="text1"/>
          <w:spacing w:val="15"/>
          <w:lang w:eastAsia="it-IT"/>
        </w:rPr>
        <w:t>22 FEBBRAIO &gt; 11 APRILE 2025</w:t>
      </w:r>
    </w:p>
    <w:p w:rsidR="00931297" w:rsidRDefault="00931297" w:rsidP="00931297">
      <w:pPr>
        <w:spacing w:line="240" w:lineRule="atLeast"/>
        <w:jc w:val="center"/>
        <w:outlineLvl w:val="5"/>
        <w:rPr>
          <w:rFonts w:ascii="Times New Roman" w:eastAsia="Times New Roman" w:hAnsi="Times New Roman" w:cs="Times New Roman"/>
          <w:caps/>
          <w:color w:val="000000" w:themeColor="text1"/>
          <w:spacing w:val="15"/>
          <w:lang w:eastAsia="it-IT"/>
        </w:rPr>
      </w:pPr>
      <w:r w:rsidRPr="00D7624E">
        <w:rPr>
          <w:rFonts w:ascii="Times New Roman" w:eastAsia="Times New Roman" w:hAnsi="Times New Roman" w:cs="Times New Roman"/>
          <w:caps/>
          <w:color w:val="000000" w:themeColor="text1"/>
          <w:spacing w:val="15"/>
          <w:lang w:eastAsia="it-IT"/>
        </w:rPr>
        <w:t>PIA – Palazzina Indiano Arte</w:t>
      </w:r>
      <w:r w:rsidRPr="00D7624E">
        <w:rPr>
          <w:rFonts w:ascii="Times New Roman" w:eastAsia="Times New Roman" w:hAnsi="Times New Roman" w:cs="Times New Roman"/>
          <w:caps/>
          <w:color w:val="000000" w:themeColor="text1"/>
          <w:spacing w:val="15"/>
          <w:lang w:eastAsia="it-IT"/>
        </w:rPr>
        <w:br/>
        <w:t>Parco delle Cascine, Firenze</w:t>
      </w:r>
    </w:p>
    <w:p w:rsidR="00D7624E" w:rsidRPr="00D7624E" w:rsidRDefault="00D7624E" w:rsidP="00D7624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Pr="00D7624E">
        <w:rPr>
          <w:rFonts w:ascii="Times New Roman" w:hAnsi="Times New Roman" w:cs="Times New Roman"/>
        </w:rPr>
        <w:t>pening 22 febbraio ore 17</w:t>
      </w:r>
    </w:p>
    <w:p w:rsidR="00931297" w:rsidRPr="00D7624E" w:rsidRDefault="00931297" w:rsidP="00931297">
      <w:pPr>
        <w:spacing w:line="240" w:lineRule="atLeast"/>
        <w:jc w:val="center"/>
        <w:outlineLvl w:val="5"/>
        <w:rPr>
          <w:rFonts w:ascii="Times New Roman" w:eastAsia="Times New Roman" w:hAnsi="Times New Roman" w:cs="Times New Roman"/>
          <w:caps/>
          <w:color w:val="000000" w:themeColor="text1"/>
          <w:spacing w:val="15"/>
          <w:lang w:eastAsia="it-IT"/>
        </w:rPr>
      </w:pPr>
    </w:p>
    <w:p w:rsidR="00931297" w:rsidRPr="00D7624E" w:rsidRDefault="00931297" w:rsidP="00931297">
      <w:pPr>
        <w:spacing w:line="240" w:lineRule="atLeast"/>
        <w:jc w:val="center"/>
        <w:outlineLvl w:val="5"/>
        <w:rPr>
          <w:rFonts w:ascii="Times New Roman" w:eastAsia="Times New Roman" w:hAnsi="Times New Roman" w:cs="Times New Roman"/>
          <w:caps/>
          <w:color w:val="000000" w:themeColor="text1"/>
          <w:spacing w:val="15"/>
          <w:lang w:eastAsia="it-IT"/>
        </w:rPr>
      </w:pPr>
    </w:p>
    <w:p w:rsidR="00D7624E" w:rsidRPr="00D7624E" w:rsidRDefault="00D7624E" w:rsidP="00D7624E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lang w:eastAsia="it-IT"/>
        </w:rPr>
      </w:pP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Nell’ambito del programma “Natura Lieta. Cura della Natura, cura dell’individuo”, Palazzina Indiano Arte (PIA) apre il calendario degli appuntamenti del 2025 con “Il peso negli occhi”: una mostra dell’artista Simona Da Pozzo a cura di Pietro </w:t>
      </w:r>
      <w:proofErr w:type="spellStart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Gaglianò</w:t>
      </w:r>
      <w:proofErr w:type="spellEnd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.</w:t>
      </w:r>
    </w:p>
    <w:p w:rsidR="00D7624E" w:rsidRPr="00D7624E" w:rsidRDefault="00D7624E" w:rsidP="00931297">
      <w:pPr>
        <w:rPr>
          <w:rFonts w:ascii="Times New Roman" w:eastAsia="Times New Roman" w:hAnsi="Times New Roman" w:cs="Times New Roman"/>
          <w:color w:val="000000" w:themeColor="text1"/>
          <w:lang w:eastAsia="it-IT"/>
        </w:rPr>
      </w:pPr>
    </w:p>
    <w:p w:rsidR="00931297" w:rsidRPr="00D7624E" w:rsidRDefault="00D7624E" w:rsidP="00931297">
      <w:pPr>
        <w:rPr>
          <w:rFonts w:ascii="Times New Roman" w:eastAsia="Times New Roman" w:hAnsi="Times New Roman" w:cs="Times New Roman"/>
          <w:color w:val="000000" w:themeColor="text1"/>
          <w:lang w:eastAsia="it-IT"/>
        </w:rPr>
      </w:pPr>
      <w:r w:rsidRPr="00D7624E">
        <w:rPr>
          <w:rFonts w:ascii="Times New Roman" w:eastAsia="Times New Roman" w:hAnsi="Times New Roman" w:cs="Times New Roman"/>
          <w:i/>
          <w:iCs/>
          <w:color w:val="000000" w:themeColor="text1"/>
          <w:lang w:eastAsia="it-IT"/>
        </w:rPr>
        <w:t>“</w:t>
      </w:r>
      <w:r w:rsidR="00931297" w:rsidRPr="00D7624E">
        <w:rPr>
          <w:rFonts w:ascii="Times New Roman" w:eastAsia="Times New Roman" w:hAnsi="Times New Roman" w:cs="Times New Roman"/>
          <w:i/>
          <w:iCs/>
          <w:color w:val="000000" w:themeColor="text1"/>
          <w:lang w:eastAsia="it-IT"/>
        </w:rPr>
        <w:t>Una verza coltivata in vaso, una colonia di bruchi e un’umana. I tre elementi in gioco sono parte di una rete di relazioni che includono cura e sopravvivenza, con ruoli distinti e sovrapposti dove si potrebbe essere sorpresi nello scoprire che l’umana si riconosce “allo stesso tempo custode e parassita del cavolo”. L’umana è anche un’artista e da qui nascono la consapevolezza, l’esercizio di osservazione e le opere che ne sono sintesi. Questo convegno giocato alla pari (anche se ignoriamo che coscienza abbiano gli animali o la pianta dell’artista che li ritrae) svela la grande bellezza di cose solo per sbaglio definiamo piccole ed esprime un pensiero politico, dove l’</w:t>
      </w:r>
      <w:proofErr w:type="spellStart"/>
      <w:r w:rsidR="00931297" w:rsidRPr="00D7624E">
        <w:rPr>
          <w:rFonts w:ascii="Times New Roman" w:eastAsia="Times New Roman" w:hAnsi="Times New Roman" w:cs="Times New Roman"/>
          <w:i/>
          <w:iCs/>
          <w:color w:val="000000" w:themeColor="text1"/>
          <w:lang w:eastAsia="it-IT"/>
        </w:rPr>
        <w:t>antispecismo</w:t>
      </w:r>
      <w:proofErr w:type="spellEnd"/>
      <w:r w:rsidR="00931297" w:rsidRPr="00D7624E">
        <w:rPr>
          <w:rFonts w:ascii="Times New Roman" w:eastAsia="Times New Roman" w:hAnsi="Times New Roman" w:cs="Times New Roman"/>
          <w:i/>
          <w:iCs/>
          <w:color w:val="000000" w:themeColor="text1"/>
          <w:lang w:eastAsia="it-IT"/>
        </w:rPr>
        <w:t xml:space="preserve"> (critica alla supremazia di una specie sull’altra) ribalta l’attitudine, solo umana, alla sopraffazione.</w:t>
      </w:r>
      <w:r w:rsidRPr="00D7624E">
        <w:rPr>
          <w:rFonts w:ascii="Times New Roman" w:eastAsia="Times New Roman" w:hAnsi="Times New Roman" w:cs="Times New Roman"/>
          <w:i/>
          <w:iCs/>
          <w:color w:val="000000" w:themeColor="text1"/>
          <w:lang w:eastAsia="it-IT"/>
        </w:rPr>
        <w:t>”</w:t>
      </w:r>
      <w:r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</w:t>
      </w:r>
      <w:r w:rsidR="00931297"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Pietro </w:t>
      </w:r>
      <w:proofErr w:type="spellStart"/>
      <w:r w:rsidR="00931297"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Gaglianò</w:t>
      </w:r>
      <w:proofErr w:type="spellEnd"/>
    </w:p>
    <w:p w:rsidR="00931297" w:rsidRPr="00D7624E" w:rsidRDefault="00931297" w:rsidP="00931297">
      <w:pPr>
        <w:rPr>
          <w:rFonts w:ascii="Times New Roman" w:eastAsia="Times New Roman" w:hAnsi="Times New Roman" w:cs="Times New Roman"/>
          <w:color w:val="000000" w:themeColor="text1"/>
          <w:lang w:eastAsia="it-IT"/>
        </w:rPr>
      </w:pPr>
    </w:p>
    <w:p w:rsidR="00931297" w:rsidRPr="00D7624E" w:rsidRDefault="00931297" w:rsidP="00931297">
      <w:pPr>
        <w:spacing w:after="150"/>
        <w:rPr>
          <w:rFonts w:ascii="Times New Roman" w:eastAsia="Times New Roman" w:hAnsi="Times New Roman" w:cs="Times New Roman"/>
          <w:color w:val="000000" w:themeColor="text1"/>
          <w:lang w:eastAsia="it-IT"/>
        </w:rPr>
      </w:pPr>
      <w:r w:rsidRPr="00D7624E">
        <w:rPr>
          <w:rFonts w:ascii="Times New Roman" w:eastAsia="Times New Roman" w:hAnsi="Times New Roman" w:cs="Times New Roman"/>
          <w:b/>
          <w:bCs/>
          <w:color w:val="000000" w:themeColor="text1"/>
          <w:lang w:eastAsia="it-IT"/>
        </w:rPr>
        <w:t>Simona Da Pozzo</w:t>
      </w: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, attraverso opere connettive, attiva dei processi relazionali tesi a comprendere e a mettere in discussione gerarchie culturali e fisiche. La sua pratica si radica nella ricerca in situ attraverso un processo di osservazione partecipativo, per lo più nello spazio pubblico. Il processo si traduce in fotografie, installazioni, disegni, video o libri.</w:t>
      </w:r>
    </w:p>
    <w:p w:rsidR="00931297" w:rsidRPr="00D7624E" w:rsidRDefault="00931297" w:rsidP="00931297">
      <w:pPr>
        <w:rPr>
          <w:rFonts w:ascii="Times New Roman" w:eastAsia="Times New Roman" w:hAnsi="Times New Roman" w:cs="Times New Roman"/>
          <w:color w:val="000000" w:themeColor="text1"/>
          <w:lang w:eastAsia="it-IT"/>
        </w:rPr>
      </w:pP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Le sue opere sono state esposte in collettive al MACCSI Caracas; MMOMA, Mosca; Mac, Lissone; Victoria and Albert Museum di Londra; YBCA, San Francisco; Space Museum, Hong Kong; EMPAC di New York. Ha presentato inoltre la propria ricerca alla Gallerie de L’Institut </w:t>
      </w:r>
      <w:proofErr w:type="spellStart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Français</w:t>
      </w:r>
      <w:proofErr w:type="spellEnd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, Beirut (</w:t>
      </w:r>
      <w:proofErr w:type="spellStart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Glocary</w:t>
      </w:r>
      <w:proofErr w:type="spellEnd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2016); al Museo Triennale di Milano (Hacking </w:t>
      </w:r>
      <w:proofErr w:type="spellStart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Monuments</w:t>
      </w:r>
      <w:proofErr w:type="spellEnd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, 2020); e recentemente al Museo Archeologico Nazionale di Napoli (</w:t>
      </w:r>
      <w:proofErr w:type="spellStart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It’s</w:t>
      </w:r>
      <w:proofErr w:type="spellEnd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</w:t>
      </w:r>
      <w:proofErr w:type="spellStart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raining</w:t>
      </w:r>
      <w:proofErr w:type="spellEnd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</w:t>
      </w:r>
      <w:proofErr w:type="spellStart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Gods</w:t>
      </w:r>
      <w:proofErr w:type="spellEnd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(&amp; </w:t>
      </w:r>
      <w:proofErr w:type="spellStart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Goddesses</w:t>
      </w:r>
      <w:proofErr w:type="spellEnd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), 2023-24)</w:t>
      </w:r>
    </w:p>
    <w:p w:rsidR="00931297" w:rsidRDefault="00931297" w:rsidP="00931297">
      <w:pPr>
        <w:spacing w:after="150"/>
        <w:rPr>
          <w:rFonts w:ascii="Times New Roman" w:eastAsia="Times New Roman" w:hAnsi="Times New Roman" w:cs="Times New Roman"/>
          <w:color w:val="000000" w:themeColor="text1"/>
          <w:lang w:eastAsia="it-IT"/>
        </w:rPr>
      </w:pPr>
    </w:p>
    <w:p w:rsidR="00D7624E" w:rsidRPr="00D7624E" w:rsidRDefault="00D7624E" w:rsidP="00931297">
      <w:pPr>
        <w:spacing w:after="150"/>
        <w:rPr>
          <w:rFonts w:ascii="Times New Roman" w:eastAsia="Times New Roman" w:hAnsi="Times New Roman" w:cs="Times New Roman"/>
          <w:b/>
          <w:bCs/>
          <w:color w:val="000000" w:themeColor="text1"/>
          <w:lang w:eastAsia="it-IT"/>
        </w:rPr>
      </w:pPr>
      <w:r w:rsidRPr="00D7624E">
        <w:rPr>
          <w:rFonts w:ascii="Times New Roman" w:eastAsia="Times New Roman" w:hAnsi="Times New Roman" w:cs="Times New Roman"/>
          <w:b/>
          <w:bCs/>
          <w:color w:val="000000" w:themeColor="text1"/>
          <w:lang w:eastAsia="it-IT"/>
        </w:rPr>
        <w:t>Palazzina Indiano Arte</w:t>
      </w:r>
    </w:p>
    <w:p w:rsidR="00931297" w:rsidRPr="00D7624E" w:rsidRDefault="00D7624E" w:rsidP="00D7624E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color w:val="000000" w:themeColor="text1"/>
          <w:lang w:eastAsia="it-IT"/>
        </w:rPr>
      </w:pP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PIA</w:t>
      </w:r>
      <w:r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è</w:t>
      </w: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collocata all’interno del Parco delle Cascine di Firenze</w:t>
      </w:r>
      <w:r>
        <w:rPr>
          <w:rFonts w:ascii="Times New Roman" w:eastAsia="Times New Roman" w:hAnsi="Times New Roman" w:cs="Times New Roman"/>
          <w:color w:val="000000" w:themeColor="text1"/>
          <w:lang w:eastAsia="it-IT"/>
        </w:rPr>
        <w:t>,</w:t>
      </w: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</w:t>
      </w:r>
      <w:proofErr w:type="gramStart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le sua</w:t>
      </w:r>
      <w:proofErr w:type="gramEnd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direzione artistica è affidata al Centro Nazionale di produzione per la danza Virgilio </w:t>
      </w:r>
      <w:proofErr w:type="spellStart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Sieni</w:t>
      </w:r>
      <w:proofErr w:type="spellEnd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ed è sostenuta da Regione Toscana e Comune di Firenze.</w:t>
      </w:r>
      <w:r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</w:t>
      </w: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PIA propone programmi artistici e formativi attraverso mostre, residenze artistiche e laboratori coinvolgendo artisti, intellettuali, studiosi, botanici. </w:t>
      </w:r>
      <w:r w:rsidRPr="00D7624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Tra febbraio e giugno 2025, il programma prevede mostre e dialoghi performativi tra artisti e </w:t>
      </w:r>
      <w:proofErr w:type="gramStart"/>
      <w:r w:rsidRPr="00D7624E">
        <w:rPr>
          <w:rFonts w:ascii="Times New Roman" w:hAnsi="Times New Roman" w:cs="Times New Roman"/>
          <w:color w:val="000000" w:themeColor="text1"/>
          <w:shd w:val="clear" w:color="auto" w:fill="FFFFFF"/>
        </w:rPr>
        <w:t>performers :</w:t>
      </w:r>
      <w:proofErr w:type="gramEnd"/>
      <w:r w:rsidRPr="00D7624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Simona Da Pozzo, Beatrice Gatti, </w:t>
      </w:r>
      <w:proofErr w:type="spellStart"/>
      <w:r w:rsidRPr="00D7624E">
        <w:rPr>
          <w:rFonts w:ascii="Times New Roman" w:hAnsi="Times New Roman" w:cs="Times New Roman"/>
          <w:color w:val="000000" w:themeColor="text1"/>
          <w:shd w:val="clear" w:color="auto" w:fill="FFFFFF"/>
        </w:rPr>
        <w:t>Sadra</w:t>
      </w:r>
      <w:proofErr w:type="spellEnd"/>
      <w:r w:rsidRPr="00D7624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D7624E">
        <w:rPr>
          <w:rFonts w:ascii="Times New Roman" w:hAnsi="Times New Roman" w:cs="Times New Roman"/>
          <w:color w:val="000000" w:themeColor="text1"/>
          <w:shd w:val="clear" w:color="auto" w:fill="FFFFFF"/>
        </w:rPr>
        <w:t>Ghahari</w:t>
      </w:r>
      <w:proofErr w:type="spellEnd"/>
      <w:r w:rsidRPr="00D7624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Sabrina </w:t>
      </w:r>
      <w:proofErr w:type="spellStart"/>
      <w:r w:rsidRPr="00D7624E">
        <w:rPr>
          <w:rFonts w:ascii="Times New Roman" w:hAnsi="Times New Roman" w:cs="Times New Roman"/>
          <w:color w:val="000000" w:themeColor="text1"/>
          <w:shd w:val="clear" w:color="auto" w:fill="FFFFFF"/>
        </w:rPr>
        <w:t>Guzzoletti</w:t>
      </w:r>
      <w:proofErr w:type="spellEnd"/>
      <w:r w:rsidRPr="00D7624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Claudia Losi, Gloria Migliorini, Virgilio </w:t>
      </w:r>
      <w:proofErr w:type="spellStart"/>
      <w:r w:rsidRPr="00D7624E">
        <w:rPr>
          <w:rFonts w:ascii="Times New Roman" w:hAnsi="Times New Roman" w:cs="Times New Roman"/>
          <w:color w:val="000000" w:themeColor="text1"/>
          <w:shd w:val="clear" w:color="auto" w:fill="FFFFFF"/>
        </w:rPr>
        <w:t>Sieni</w:t>
      </w:r>
      <w:proofErr w:type="spellEnd"/>
      <w:r w:rsidRPr="00D7624E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</w:p>
    <w:p w:rsidR="00931297" w:rsidRPr="00D7624E" w:rsidRDefault="00931297" w:rsidP="00931297">
      <w:pPr>
        <w:spacing w:after="150"/>
        <w:rPr>
          <w:rFonts w:ascii="Times New Roman" w:eastAsia="Times New Roman" w:hAnsi="Times New Roman" w:cs="Times New Roman"/>
          <w:color w:val="000000" w:themeColor="text1"/>
          <w:lang w:eastAsia="it-IT"/>
        </w:rPr>
      </w:pP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PER INFORMAZIONI</w:t>
      </w:r>
    </w:p>
    <w:p w:rsidR="009C3156" w:rsidRPr="00D7624E" w:rsidRDefault="00931297" w:rsidP="00D7624E">
      <w:pPr>
        <w:rPr>
          <w:rFonts w:ascii="Times New Roman" w:eastAsia="Times New Roman" w:hAnsi="Times New Roman" w:cs="Times New Roman"/>
          <w:color w:val="000000" w:themeColor="text1"/>
          <w:lang w:eastAsia="it-IT"/>
        </w:rPr>
      </w:pP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Centro Nazionale di Produzione per la Danza Virgilio </w:t>
      </w:r>
      <w:proofErr w:type="spellStart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t>Sieni</w:t>
      </w:r>
      <w:proofErr w:type="spellEnd"/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br/>
        <w:t>PIA – Palazzina Indiano Arte</w:t>
      </w: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br/>
        <w:t>Piazzale dell’Indiano, 1, 50144 Firenze</w:t>
      </w: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br/>
        <w:t>Tel. +39 055 2280525</w:t>
      </w:r>
      <w:r w:rsidRPr="00D7624E">
        <w:rPr>
          <w:rFonts w:ascii="Times New Roman" w:eastAsia="Times New Roman" w:hAnsi="Times New Roman" w:cs="Times New Roman"/>
          <w:color w:val="000000" w:themeColor="text1"/>
          <w:lang w:eastAsia="it-IT"/>
        </w:rPr>
        <w:br/>
        <w:t>E-mail </w:t>
      </w:r>
      <w:hyperlink r:id="rId4" w:history="1">
        <w:r w:rsidRPr="00D7624E">
          <w:rPr>
            <w:rFonts w:ascii="Times New Roman" w:eastAsia="Times New Roman" w:hAnsi="Times New Roman" w:cs="Times New Roman"/>
            <w:color w:val="000000" w:themeColor="text1"/>
            <w:u w:val="single"/>
            <w:lang w:eastAsia="it-IT"/>
          </w:rPr>
          <w:t>info@palazzinaindianoarte.it</w:t>
        </w:r>
      </w:hyperlink>
    </w:p>
    <w:sectPr w:rsidR="009C3156" w:rsidRPr="00D7624E" w:rsidSect="00C622E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297"/>
    <w:rsid w:val="00156FE9"/>
    <w:rsid w:val="00556C8F"/>
    <w:rsid w:val="00931297"/>
    <w:rsid w:val="009C3156"/>
    <w:rsid w:val="00B8236F"/>
    <w:rsid w:val="00C622E5"/>
    <w:rsid w:val="00D7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8BBFDC"/>
  <w15:chartTrackingRefBased/>
  <w15:docId w15:val="{7CE8DD0F-E12D-DE48-B0DB-84DA02067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93129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56FE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itolo6">
    <w:name w:val="heading 6"/>
    <w:basedOn w:val="Normale"/>
    <w:link w:val="Titolo6Carattere"/>
    <w:uiPriority w:val="9"/>
    <w:qFormat/>
    <w:rsid w:val="00931297"/>
    <w:pPr>
      <w:spacing w:before="100" w:beforeAutospacing="1" w:after="100" w:afterAutospacing="1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931297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rsid w:val="00931297"/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93129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931297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931297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31297"/>
    <w:rPr>
      <w:color w:val="605E5C"/>
      <w:shd w:val="clear" w:color="auto" w:fill="E1DFDD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56FE9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Enfasicorsivo">
    <w:name w:val="Emphasis"/>
    <w:basedOn w:val="Carpredefinitoparagrafo"/>
    <w:uiPriority w:val="20"/>
    <w:qFormat/>
    <w:rsid w:val="00156FE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9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74820">
              <w:marLeft w:val="-30"/>
              <w:marRight w:val="-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967284">
                  <w:marLeft w:val="283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51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611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658548">
                              <w:marLeft w:val="-30"/>
                              <w:marRight w:val="-3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170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338822">
                                      <w:marLeft w:val="0"/>
                                      <w:marRight w:val="0"/>
                                      <w:marTop w:val="225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3631349">
                                      <w:marLeft w:val="0"/>
                                      <w:marRight w:val="0"/>
                                      <w:marTop w:val="225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6989905">
                                      <w:marLeft w:val="0"/>
                                      <w:marRight w:val="0"/>
                                      <w:marTop w:val="225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7505100">
                                      <w:marLeft w:val="0"/>
                                      <w:marRight w:val="0"/>
                                      <w:marTop w:val="225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18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750815">
              <w:marLeft w:val="-30"/>
              <w:marRight w:val="-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6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38354">
          <w:marLeft w:val="0"/>
          <w:marRight w:val="0"/>
          <w:marTop w:val="2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9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155917">
          <w:marLeft w:val="0"/>
          <w:marRight w:val="0"/>
          <w:marTop w:val="2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4206">
          <w:marLeft w:val="0"/>
          <w:marRight w:val="0"/>
          <w:marTop w:val="2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palazzinaindianoart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2025-02-05T10:36:00Z</dcterms:created>
  <dcterms:modified xsi:type="dcterms:W3CDTF">2025-02-10T09:41:00Z</dcterms:modified>
</cp:coreProperties>
</file>