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FC6" w:rsidRDefault="000C5FC6" w:rsidP="000C5F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noProof/>
          <w:color w:val="222222"/>
          <w:lang w:eastAsia="it-IT"/>
        </w:rPr>
        <w:drawing>
          <wp:inline distT="0" distB="0" distL="0" distR="0">
            <wp:extent cx="1338546" cy="753576"/>
            <wp:effectExtent l="0" t="0" r="0" b="889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46" cy="75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4EC" w:rsidRDefault="000644EC" w:rsidP="000C5F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</w:p>
    <w:p w:rsidR="00BD2773" w:rsidRDefault="00BD2773" w:rsidP="00D74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COMUNICATO STAMPA</w:t>
      </w:r>
    </w:p>
    <w:p w:rsidR="00D748EA" w:rsidRDefault="00D748EA" w:rsidP="00D74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lang w:eastAsia="it-IT"/>
        </w:rPr>
      </w:pPr>
    </w:p>
    <w:p w:rsidR="00D748EA" w:rsidRPr="000644EC" w:rsidRDefault="00D748EA" w:rsidP="00D74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lang w:eastAsia="it-IT"/>
        </w:rPr>
      </w:pPr>
      <w:r w:rsidRPr="000644EC">
        <w:rPr>
          <w:rFonts w:ascii="Arial" w:eastAsia="Times New Roman" w:hAnsi="Arial" w:cs="Arial"/>
          <w:b/>
          <w:color w:val="222222"/>
          <w:lang w:eastAsia="it-IT"/>
        </w:rPr>
        <w:t>QUIRINO GNUTTI – IL MIX</w:t>
      </w:r>
    </w:p>
    <w:p w:rsidR="00D748EA" w:rsidRPr="000644EC" w:rsidRDefault="00D748EA" w:rsidP="00D748E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lang w:eastAsia="it-IT"/>
        </w:rPr>
      </w:pPr>
    </w:p>
    <w:p w:rsidR="00BD2773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BD2773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Azimut è lieta di presentare la personale di Quirino Gnutti, </w:t>
      </w:r>
      <w:r w:rsidRPr="00BD2773">
        <w:rPr>
          <w:rFonts w:ascii="Arial" w:eastAsia="Times New Roman" w:hAnsi="Arial" w:cs="Arial"/>
          <w:i/>
          <w:color w:val="222222"/>
          <w:lang w:eastAsia="it-IT"/>
        </w:rPr>
        <w:t>Il Mix</w:t>
      </w:r>
      <w:r>
        <w:rPr>
          <w:rFonts w:ascii="Arial" w:eastAsia="Times New Roman" w:hAnsi="Arial" w:cs="Arial"/>
          <w:color w:val="222222"/>
          <w:lang w:eastAsia="it-IT"/>
        </w:rPr>
        <w:t xml:space="preserve">, a cura di Vera Agosti, il 9 giugno 2022, dalle ore 19, nella sede di </w:t>
      </w:r>
      <w:r w:rsidR="005A2896">
        <w:rPr>
          <w:rFonts w:ascii="Arial" w:eastAsia="Times New Roman" w:hAnsi="Arial" w:cs="Arial"/>
          <w:color w:val="222222"/>
          <w:lang w:eastAsia="it-IT"/>
        </w:rPr>
        <w:t xml:space="preserve">Palazzo Bocconi in </w:t>
      </w:r>
      <w:r>
        <w:rPr>
          <w:rFonts w:ascii="Arial" w:eastAsia="Times New Roman" w:hAnsi="Arial" w:cs="Arial"/>
          <w:color w:val="222222"/>
          <w:lang w:eastAsia="it-IT"/>
        </w:rPr>
        <w:t>Corso Venezia, 48 a Milano. La mostra è visitabile su appuntamento dal 7 giugno al 13 luglio 2022 in orario d’ufficio.</w:t>
      </w:r>
    </w:p>
    <w:p w:rsidR="00BD2773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BD2773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Quirino Gnutti è un giovane artista di origine bresciana che ha sviluppato una particolare e personale tecnica pittorica: dipinge su velluto di cotone tramite smalti ad acqua, impreziosendo le composizioni con i suoi ricami a pennarello </w:t>
      </w:r>
      <w:r w:rsidR="00A96E93">
        <w:rPr>
          <w:rFonts w:ascii="Arial" w:eastAsia="Times New Roman" w:hAnsi="Arial" w:cs="Arial"/>
          <w:color w:val="222222"/>
          <w:lang w:eastAsia="it-IT"/>
        </w:rPr>
        <w:t xml:space="preserve">a vernice </w:t>
      </w:r>
      <w:r>
        <w:rPr>
          <w:rFonts w:ascii="Arial" w:eastAsia="Times New Roman" w:hAnsi="Arial" w:cs="Arial"/>
          <w:color w:val="222222"/>
          <w:lang w:eastAsia="it-IT"/>
        </w:rPr>
        <w:t xml:space="preserve">giapponese, un unico lungo e sinuoso </w:t>
      </w:r>
      <w:r w:rsidR="00D748EA">
        <w:rPr>
          <w:rFonts w:ascii="Arial" w:eastAsia="Times New Roman" w:hAnsi="Arial" w:cs="Arial"/>
          <w:color w:val="222222"/>
          <w:lang w:eastAsia="it-IT"/>
        </w:rPr>
        <w:t>filo</w:t>
      </w:r>
      <w:r>
        <w:rPr>
          <w:rFonts w:ascii="Arial" w:eastAsia="Times New Roman" w:hAnsi="Arial" w:cs="Arial"/>
          <w:color w:val="222222"/>
          <w:lang w:eastAsia="it-IT"/>
        </w:rPr>
        <w:t xml:space="preserve"> labirintico che copre porzioni di tessuto</w:t>
      </w:r>
      <w:r w:rsidR="00206E69">
        <w:rPr>
          <w:rFonts w:ascii="Arial" w:eastAsia="Times New Roman" w:hAnsi="Arial" w:cs="Arial"/>
          <w:color w:val="222222"/>
          <w:lang w:eastAsia="it-IT"/>
        </w:rPr>
        <w:t xml:space="preserve">, </w:t>
      </w:r>
      <w:r w:rsidR="00CE0694">
        <w:rPr>
          <w:rFonts w:ascii="Arial" w:eastAsia="Times New Roman" w:hAnsi="Arial" w:cs="Arial"/>
          <w:color w:val="222222"/>
          <w:lang w:eastAsia="it-IT"/>
        </w:rPr>
        <w:t xml:space="preserve">colori </w:t>
      </w:r>
      <w:r w:rsidR="00206E69" w:rsidRPr="001A7AF8">
        <w:rPr>
          <w:rFonts w:ascii="Arial" w:eastAsia="Times New Roman" w:hAnsi="Arial" w:cs="Arial"/>
          <w:color w:val="222222"/>
          <w:lang w:eastAsia="it-IT"/>
        </w:rPr>
        <w:t>e collage con scampoli di altro velluto.</w:t>
      </w:r>
    </w:p>
    <w:p w:rsidR="00D748EA" w:rsidRDefault="00D748EA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D748EA" w:rsidRDefault="00D748EA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206E69">
        <w:rPr>
          <w:rFonts w:ascii="Arial" w:eastAsia="Times New Roman" w:hAnsi="Arial" w:cs="Arial"/>
          <w:i/>
          <w:color w:val="222222"/>
          <w:lang w:eastAsia="it-IT"/>
        </w:rPr>
        <w:t>Il Mix</w:t>
      </w:r>
      <w:r>
        <w:rPr>
          <w:rFonts w:ascii="Arial" w:eastAsia="Times New Roman" w:hAnsi="Arial" w:cs="Arial"/>
          <w:color w:val="222222"/>
          <w:lang w:eastAsia="it-IT"/>
        </w:rPr>
        <w:t xml:space="preserve"> del titolo della mostra rappresenta la sua ultima nuova serie: una decina di grandi quadri astratti informali, dove trionfa il colore, spesso applicato tramite il </w:t>
      </w:r>
      <w:r w:rsidRPr="00206E69">
        <w:rPr>
          <w:rFonts w:ascii="Arial" w:eastAsia="Times New Roman" w:hAnsi="Arial" w:cs="Arial"/>
          <w:i/>
          <w:color w:val="222222"/>
          <w:lang w:eastAsia="it-IT"/>
        </w:rPr>
        <w:t>dripping</w:t>
      </w:r>
      <w:r>
        <w:rPr>
          <w:rFonts w:ascii="Arial" w:eastAsia="Times New Roman" w:hAnsi="Arial" w:cs="Arial"/>
          <w:color w:val="222222"/>
          <w:lang w:eastAsia="it-IT"/>
        </w:rPr>
        <w:t>, ovvero lo sgocciolamento diretto della tinta sul materiale. Il risultato sono esplosive opere magmatiche, in cui lo spettatore può ritrovare se stesso e il suo mondo attraverso la libera interpretazione: ecco allora che le forme sinuose date da</w:t>
      </w:r>
      <w:r w:rsidR="00206E69">
        <w:rPr>
          <w:rFonts w:ascii="Arial" w:eastAsia="Times New Roman" w:hAnsi="Arial" w:cs="Arial"/>
          <w:color w:val="222222"/>
          <w:lang w:eastAsia="it-IT"/>
        </w:rPr>
        <w:t>l</w:t>
      </w:r>
      <w:r>
        <w:rPr>
          <w:rFonts w:ascii="Arial" w:eastAsia="Times New Roman" w:hAnsi="Arial" w:cs="Arial"/>
          <w:color w:val="222222"/>
          <w:lang w:eastAsia="it-IT"/>
        </w:rPr>
        <w:t>l</w:t>
      </w:r>
      <w:r w:rsidR="00206E69">
        <w:rPr>
          <w:rFonts w:ascii="Arial" w:eastAsia="Times New Roman" w:hAnsi="Arial" w:cs="Arial"/>
          <w:color w:val="222222"/>
          <w:lang w:eastAsia="it-IT"/>
        </w:rPr>
        <w:t>e</w:t>
      </w:r>
      <w:r>
        <w:rPr>
          <w:rFonts w:ascii="Arial" w:eastAsia="Times New Roman" w:hAnsi="Arial" w:cs="Arial"/>
          <w:color w:val="222222"/>
          <w:lang w:eastAsia="it-IT"/>
        </w:rPr>
        <w:t xml:space="preserve"> c</w:t>
      </w:r>
      <w:r w:rsidR="00206E69">
        <w:rPr>
          <w:rFonts w:ascii="Arial" w:eastAsia="Times New Roman" w:hAnsi="Arial" w:cs="Arial"/>
          <w:color w:val="222222"/>
          <w:lang w:eastAsia="it-IT"/>
        </w:rPr>
        <w:t>r</w:t>
      </w:r>
      <w:r>
        <w:rPr>
          <w:rFonts w:ascii="Arial" w:eastAsia="Times New Roman" w:hAnsi="Arial" w:cs="Arial"/>
          <w:color w:val="222222"/>
          <w:lang w:eastAsia="it-IT"/>
        </w:rPr>
        <w:t>o</w:t>
      </w:r>
      <w:r w:rsidR="00206E69">
        <w:rPr>
          <w:rFonts w:ascii="Arial" w:eastAsia="Times New Roman" w:hAnsi="Arial" w:cs="Arial"/>
          <w:color w:val="222222"/>
          <w:lang w:eastAsia="it-IT"/>
        </w:rPr>
        <w:t>mie</w:t>
      </w:r>
      <w:r>
        <w:rPr>
          <w:rFonts w:ascii="Arial" w:eastAsia="Times New Roman" w:hAnsi="Arial" w:cs="Arial"/>
          <w:color w:val="222222"/>
          <w:lang w:eastAsia="it-IT"/>
        </w:rPr>
        <w:t>, ora lucid</w:t>
      </w:r>
      <w:r w:rsidR="00206E69">
        <w:rPr>
          <w:rFonts w:ascii="Arial" w:eastAsia="Times New Roman" w:hAnsi="Arial" w:cs="Arial"/>
          <w:color w:val="222222"/>
          <w:lang w:eastAsia="it-IT"/>
        </w:rPr>
        <w:t>e</w:t>
      </w:r>
      <w:r>
        <w:rPr>
          <w:rFonts w:ascii="Arial" w:eastAsia="Times New Roman" w:hAnsi="Arial" w:cs="Arial"/>
          <w:color w:val="222222"/>
          <w:lang w:eastAsia="it-IT"/>
        </w:rPr>
        <w:t xml:space="preserve"> e brillant</w:t>
      </w:r>
      <w:r w:rsidR="00206E69">
        <w:rPr>
          <w:rFonts w:ascii="Arial" w:eastAsia="Times New Roman" w:hAnsi="Arial" w:cs="Arial"/>
          <w:color w:val="222222"/>
          <w:lang w:eastAsia="it-IT"/>
        </w:rPr>
        <w:t>i</w:t>
      </w:r>
      <w:r>
        <w:rPr>
          <w:rFonts w:ascii="Arial" w:eastAsia="Times New Roman" w:hAnsi="Arial" w:cs="Arial"/>
          <w:color w:val="222222"/>
          <w:lang w:eastAsia="it-IT"/>
        </w:rPr>
        <w:t>, ora più dens</w:t>
      </w:r>
      <w:r w:rsidR="00206E69">
        <w:rPr>
          <w:rFonts w:ascii="Arial" w:eastAsia="Times New Roman" w:hAnsi="Arial" w:cs="Arial"/>
          <w:color w:val="222222"/>
          <w:lang w:eastAsia="it-IT"/>
        </w:rPr>
        <w:t>e</w:t>
      </w:r>
      <w:r>
        <w:rPr>
          <w:rFonts w:ascii="Arial" w:eastAsia="Times New Roman" w:hAnsi="Arial" w:cs="Arial"/>
          <w:color w:val="222222"/>
          <w:lang w:eastAsia="it-IT"/>
        </w:rPr>
        <w:t xml:space="preserve"> e materic</w:t>
      </w:r>
      <w:r w:rsidR="00206E69">
        <w:rPr>
          <w:rFonts w:ascii="Arial" w:eastAsia="Times New Roman" w:hAnsi="Arial" w:cs="Arial"/>
          <w:color w:val="222222"/>
          <w:lang w:eastAsia="it-IT"/>
        </w:rPr>
        <w:t>he</w:t>
      </w:r>
      <w:r>
        <w:rPr>
          <w:rFonts w:ascii="Arial" w:eastAsia="Times New Roman" w:hAnsi="Arial" w:cs="Arial"/>
          <w:color w:val="222222"/>
          <w:lang w:eastAsia="it-IT"/>
        </w:rPr>
        <w:t xml:space="preserve">, possono ricordare farfalle, fiori, figure umane, organi vitali… I titoli scelti dall’autore danno un indirizzo: così </w:t>
      </w:r>
      <w:r w:rsidRPr="00D748EA">
        <w:rPr>
          <w:rFonts w:ascii="Arial" w:eastAsia="Times New Roman" w:hAnsi="Arial" w:cs="Arial"/>
          <w:i/>
          <w:color w:val="222222"/>
          <w:lang w:eastAsia="it-IT"/>
        </w:rPr>
        <w:t>Il Mix incoronato</w:t>
      </w:r>
      <w:r>
        <w:rPr>
          <w:rFonts w:ascii="Arial" w:eastAsia="Times New Roman" w:hAnsi="Arial" w:cs="Arial"/>
          <w:color w:val="222222"/>
          <w:lang w:eastAsia="it-IT"/>
        </w:rPr>
        <w:t>, per esempio, raffigura per l'appunto una corona ben riconoscibile.</w:t>
      </w:r>
    </w:p>
    <w:p w:rsidR="00D748EA" w:rsidRDefault="00D748EA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I lavori possono essere toccati, per celebrare anche con il tatto la bellezza del velluto e del segno.</w:t>
      </w:r>
    </w:p>
    <w:p w:rsidR="00BD2773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BD2773" w:rsidRDefault="00206E69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 xml:space="preserve">L’artista, autodidatta, ma circondato da sempre dall’arte, attinge a piene mani dalle suggestioni della storia visiva, rielaborate e trasformate con autonomia, libertà e coraggio. Tra i maestri amati figura Enrico Baj che con le stoffe e i materiali più disparati decorava le sue </w:t>
      </w:r>
      <w:r w:rsidRPr="00206E69">
        <w:rPr>
          <w:rFonts w:ascii="Arial" w:eastAsia="Times New Roman" w:hAnsi="Arial" w:cs="Arial"/>
          <w:i/>
          <w:color w:val="222222"/>
          <w:lang w:eastAsia="it-IT"/>
        </w:rPr>
        <w:t xml:space="preserve">Dame </w:t>
      </w:r>
      <w:r>
        <w:rPr>
          <w:rFonts w:ascii="Arial" w:eastAsia="Times New Roman" w:hAnsi="Arial" w:cs="Arial"/>
          <w:color w:val="222222"/>
          <w:lang w:eastAsia="it-IT"/>
        </w:rPr>
        <w:t xml:space="preserve">e i suoi </w:t>
      </w:r>
      <w:r w:rsidRPr="00206E69">
        <w:rPr>
          <w:rFonts w:ascii="Arial" w:eastAsia="Times New Roman" w:hAnsi="Arial" w:cs="Arial"/>
          <w:i/>
          <w:color w:val="222222"/>
          <w:lang w:eastAsia="it-IT"/>
        </w:rPr>
        <w:t>Generali.</w:t>
      </w:r>
    </w:p>
    <w:p w:rsidR="00206E69" w:rsidRDefault="00206E69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206E69" w:rsidRDefault="00206E69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BD2773" w:rsidRPr="000644EC" w:rsidRDefault="00BD2773" w:rsidP="00BD277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1"/>
          <w:szCs w:val="21"/>
          <w:lang w:eastAsia="it-IT"/>
        </w:rPr>
      </w:pP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>Biografia:</w:t>
      </w:r>
      <w:r w:rsidR="000644EC"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Quirino Gnutti nasce a Desenzano del Garda, in provincia di Brescia, nell’Ottobre del 1986. Dopo aver aperto il suo primo studio a Brescia, nel 2019 si trasferisce a Milano, </w:t>
      </w:r>
      <w:r w:rsidRPr="000644EC">
        <w:rPr>
          <w:rFonts w:ascii="Arial" w:hAnsi="Arial" w:cs="Arial"/>
          <w:sz w:val="21"/>
          <w:szCs w:val="21"/>
        </w:rPr>
        <w:t>città dalle più ampie prospettive in campo culturale ed artistico.</w:t>
      </w:r>
    </w:p>
    <w:p w:rsidR="00BD2773" w:rsidRPr="000644EC" w:rsidRDefault="00BD2773" w:rsidP="00BD277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222222"/>
          <w:sz w:val="21"/>
          <w:szCs w:val="21"/>
          <w:lang w:eastAsia="it-IT"/>
        </w:rPr>
      </w:pP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Fa il suo esordio nel 2018 nella straordinaria cornice del Vittoriale degli Italiani a Gardone Riviera con la mostra intitolata </w:t>
      </w:r>
      <w:r w:rsidRPr="000644EC">
        <w:rPr>
          <w:rFonts w:ascii="Arial" w:eastAsia="Times New Roman" w:hAnsi="Arial" w:cs="Arial"/>
          <w:i/>
          <w:iCs/>
          <w:color w:val="222222"/>
          <w:sz w:val="21"/>
          <w:szCs w:val="21"/>
          <w:lang w:eastAsia="it-IT"/>
        </w:rPr>
        <w:t>L'Illusione del mio tempo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, curata da Giordano Bruno Guerri </w:t>
      </w:r>
      <w:r w:rsidR="007B1A50"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>e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Sara Pallavicini. Questo evento segna l’inizio della sua carriera volta a raggiungere un ampio pubblico</w:t>
      </w:r>
      <w:r w:rsidR="007B1A50"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, 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>dove l’imponenza della Prioria e del Mas, radica nella mente dell’artista</w:t>
      </w:r>
      <w:r w:rsidR="00275C73"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il motto Dannunziano del </w:t>
      </w:r>
      <w:r w:rsidRPr="000644EC">
        <w:rPr>
          <w:rFonts w:ascii="Arial" w:eastAsia="Times New Roman" w:hAnsi="Arial" w:cs="Arial"/>
          <w:i/>
          <w:iCs/>
          <w:color w:val="222222"/>
          <w:sz w:val="21"/>
          <w:szCs w:val="21"/>
          <w:lang w:eastAsia="it-IT"/>
        </w:rPr>
        <w:t>Memento Audere Semper,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permettendogli di uscire dall’orbita predefinita di prosecutore dell’azienda di famiglia per generare nuovi universi di emozioni e suggestioni, lasciando spazio alla sua vocazione artistica.</w:t>
      </w:r>
    </w:p>
    <w:p w:rsidR="00BD2773" w:rsidRPr="000644EC" w:rsidRDefault="00BD2773" w:rsidP="00BD277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222222"/>
          <w:sz w:val="21"/>
          <w:szCs w:val="21"/>
          <w:lang w:eastAsia="it-IT"/>
        </w:rPr>
      </w:pP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>Nel 2022 comincia a Milano una collaborazione con il gallerista Glauco Cavaciuti, talent scout e sostenitore di collaborazioni con giovani artisti del panorama italiano.</w:t>
      </w:r>
    </w:p>
    <w:p w:rsidR="00BD2773" w:rsidRPr="000644EC" w:rsidRDefault="00BD2773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1"/>
          <w:szCs w:val="21"/>
          <w:lang w:eastAsia="it-IT"/>
        </w:rPr>
      </w:pP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Colori, schizzi, astrattismo su grandi tele di velluto percorse da «ricami» sono il segno distintivo del lavoro di Quirino Gnutti. In particolare, ne </w:t>
      </w:r>
      <w:r w:rsidRPr="000644EC">
        <w:rPr>
          <w:rFonts w:ascii="Arial" w:eastAsia="Times New Roman" w:hAnsi="Arial" w:cs="Arial"/>
          <w:i/>
          <w:iCs/>
          <w:color w:val="222222"/>
          <w:sz w:val="21"/>
          <w:szCs w:val="21"/>
          <w:lang w:eastAsia="it-IT"/>
        </w:rPr>
        <w:t>La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</w:t>
      </w:r>
      <w:r w:rsidRPr="000644EC">
        <w:rPr>
          <w:rFonts w:ascii="Arial" w:eastAsia="Times New Roman" w:hAnsi="Arial" w:cs="Arial"/>
          <w:i/>
          <w:iCs/>
          <w:color w:val="222222"/>
          <w:sz w:val="21"/>
          <w:szCs w:val="21"/>
          <w:lang w:eastAsia="it-IT"/>
        </w:rPr>
        <w:t>serie del Mix</w:t>
      </w:r>
      <w:r w:rsidR="00CA1182"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 xml:space="preserve"> </w:t>
      </w:r>
      <w:r w:rsidRPr="000644EC">
        <w:rPr>
          <w:rFonts w:ascii="Arial" w:eastAsia="Times New Roman" w:hAnsi="Arial" w:cs="Arial"/>
          <w:color w:val="222222"/>
          <w:sz w:val="21"/>
          <w:szCs w:val="21"/>
          <w:lang w:eastAsia="it-IT"/>
        </w:rPr>
        <w:t>esposta, l’artista esprime tutta la sua esplosiva personalità in opere che parlano attraverso l'impasto sinuoso e al contempo potente di materiali e colori, in un pendolo che oscilla tra un'affascinante dimensione astratta e una poderosa matericità.</w:t>
      </w:r>
    </w:p>
    <w:p w:rsidR="000644EC" w:rsidRPr="000644EC" w:rsidRDefault="000644EC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1"/>
          <w:szCs w:val="21"/>
          <w:lang w:eastAsia="it-IT"/>
        </w:rPr>
      </w:pPr>
    </w:p>
    <w:p w:rsidR="000644EC" w:rsidRDefault="000644EC" w:rsidP="00BD277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</w:p>
    <w:p w:rsidR="000644EC" w:rsidRPr="000644EC" w:rsidRDefault="000644EC" w:rsidP="000644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lang w:eastAsia="it-IT"/>
        </w:rPr>
      </w:pPr>
      <w:r w:rsidRPr="000644EC">
        <w:rPr>
          <w:rFonts w:ascii="Arial" w:eastAsia="Times New Roman" w:hAnsi="Arial" w:cs="Arial"/>
          <w:color w:val="222222"/>
          <w:lang w:eastAsia="it-IT"/>
        </w:rPr>
        <w:t xml:space="preserve">Presentazione di Vera Agosti giovedì 9 giugno alle ore 19 </w:t>
      </w:r>
    </w:p>
    <w:p w:rsidR="000644EC" w:rsidRDefault="000644EC" w:rsidP="000644E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 w:rsidRPr="000644EC">
        <w:rPr>
          <w:rFonts w:ascii="Arial" w:eastAsia="Times New Roman" w:hAnsi="Arial" w:cs="Arial"/>
          <w:color w:val="222222"/>
          <w:lang w:eastAsia="it-IT"/>
        </w:rPr>
        <w:t>La mostra è visitabil</w:t>
      </w:r>
      <w:r>
        <w:rPr>
          <w:rFonts w:ascii="Arial" w:eastAsia="Times New Roman" w:hAnsi="Arial" w:cs="Arial"/>
          <w:color w:val="222222"/>
          <w:lang w:eastAsia="it-IT"/>
        </w:rPr>
        <w:t>e su appuntamento al numero 02.</w:t>
      </w:r>
      <w:r w:rsidRPr="000644EC">
        <w:rPr>
          <w:rFonts w:ascii="Arial" w:eastAsia="Times New Roman" w:hAnsi="Arial" w:cs="Arial"/>
          <w:color w:val="222222"/>
          <w:lang w:eastAsia="it-IT"/>
        </w:rPr>
        <w:t xml:space="preserve">80281323 o tramite mail: </w:t>
      </w:r>
      <w:r>
        <w:rPr>
          <w:rFonts w:ascii="Arial" w:eastAsia="Times New Roman" w:hAnsi="Arial" w:cs="Arial"/>
          <w:color w:val="222222"/>
          <w:lang w:eastAsia="it-IT"/>
        </w:rPr>
        <w:t>c</w:t>
      </w:r>
      <w:r w:rsidRPr="000644EC">
        <w:rPr>
          <w:rFonts w:ascii="Arial" w:eastAsia="Times New Roman" w:hAnsi="Arial" w:cs="Arial"/>
          <w:color w:val="222222"/>
          <w:lang w:eastAsia="it-IT"/>
        </w:rPr>
        <w:t xml:space="preserve">inzia.villa@azimut.it </w:t>
      </w:r>
      <w:r>
        <w:rPr>
          <w:rFonts w:ascii="Arial" w:eastAsia="Times New Roman" w:hAnsi="Arial" w:cs="Arial"/>
          <w:color w:val="222222"/>
          <w:lang w:eastAsia="it-IT"/>
        </w:rPr>
        <w:t>d</w:t>
      </w:r>
      <w:r w:rsidRPr="000644EC">
        <w:rPr>
          <w:rFonts w:ascii="Arial" w:eastAsia="Times New Roman" w:hAnsi="Arial" w:cs="Arial"/>
          <w:color w:val="222222"/>
          <w:lang w:eastAsia="it-IT"/>
        </w:rPr>
        <w:t>al 7 giugno al 13 luglio 2022 in orario 9.00-17.00</w:t>
      </w:r>
    </w:p>
    <w:p w:rsidR="004946EF" w:rsidRPr="000644EC" w:rsidRDefault="004946EF" w:rsidP="000644E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lang w:eastAsia="it-IT"/>
        </w:rPr>
      </w:pPr>
      <w:r>
        <w:rPr>
          <w:rFonts w:ascii="Arial" w:eastAsia="Times New Roman" w:hAnsi="Arial" w:cs="Arial"/>
          <w:color w:val="222222"/>
          <w:lang w:eastAsia="it-IT"/>
        </w:rPr>
        <w:t>Palazzo Bocconi, Corso Venezia, 48, Milano</w:t>
      </w:r>
    </w:p>
    <w:sectPr w:rsidR="004946EF" w:rsidRPr="000644EC" w:rsidSect="00D560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BD2773"/>
    <w:rsid w:val="000644EC"/>
    <w:rsid w:val="0008758E"/>
    <w:rsid w:val="000C5FC6"/>
    <w:rsid w:val="001A7AF8"/>
    <w:rsid w:val="00203B9E"/>
    <w:rsid w:val="00206E69"/>
    <w:rsid w:val="00275C73"/>
    <w:rsid w:val="004946EF"/>
    <w:rsid w:val="00515F2B"/>
    <w:rsid w:val="005A2896"/>
    <w:rsid w:val="005A7DB7"/>
    <w:rsid w:val="006C1553"/>
    <w:rsid w:val="00787542"/>
    <w:rsid w:val="007B1A50"/>
    <w:rsid w:val="00A84EFC"/>
    <w:rsid w:val="00A96E93"/>
    <w:rsid w:val="00AE1F7C"/>
    <w:rsid w:val="00B66A96"/>
    <w:rsid w:val="00BD2773"/>
    <w:rsid w:val="00CA1182"/>
    <w:rsid w:val="00CE0694"/>
    <w:rsid w:val="00D560AA"/>
    <w:rsid w:val="00D748EA"/>
    <w:rsid w:val="00E31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60A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4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44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6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Vera.ago</dc:creator>
  <cp:lastModifiedBy>Vera.ago</cp:lastModifiedBy>
  <cp:revision>4</cp:revision>
  <dcterms:created xsi:type="dcterms:W3CDTF">2022-06-08T14:52:00Z</dcterms:created>
  <dcterms:modified xsi:type="dcterms:W3CDTF">2022-06-08T14:56:00Z</dcterms:modified>
</cp:coreProperties>
</file>