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B43F2" w14:textId="77777777" w:rsidR="00F4635D" w:rsidRDefault="00F4635D" w:rsidP="00F4635D">
      <w:pPr>
        <w:ind w:left="491" w:right="141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bdr w:val="none" w:sz="0" w:space="0" w:color="auto"/>
        </w:rPr>
      </w:pPr>
      <w:bookmarkStart w:id="0" w:name="_Hlk65158581"/>
      <w:bookmarkStart w:id="1" w:name="_Hlk64549361"/>
    </w:p>
    <w:p w14:paraId="28C9B8E1" w14:textId="77777777" w:rsidR="00234481" w:rsidRDefault="00234481" w:rsidP="00F4635D">
      <w:pPr>
        <w:ind w:left="491" w:right="141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bdr w:val="none" w:sz="0" w:space="0" w:color="auto"/>
        </w:rPr>
      </w:pPr>
    </w:p>
    <w:p w14:paraId="138741D6" w14:textId="77777777" w:rsidR="00C52635" w:rsidRPr="00A37A95" w:rsidRDefault="00C52635" w:rsidP="00234481">
      <w:pPr>
        <w:ind w:right="141"/>
        <w:jc w:val="center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bdr w:val="none" w:sz="0" w:space="0" w:color="auto"/>
        </w:rPr>
      </w:pPr>
    </w:p>
    <w:p w14:paraId="50774B33" w14:textId="33B4A005" w:rsidR="00234481" w:rsidRPr="00A37A95" w:rsidRDefault="00C52635" w:rsidP="00A37A95">
      <w:pPr>
        <w:ind w:right="141"/>
        <w:jc w:val="center"/>
        <w:rPr>
          <w:rFonts w:ascii="Arial" w:eastAsia="Times New Roman" w:hAnsi="Arial" w:cs="Arial"/>
          <w:b/>
          <w:bCs/>
          <w:i/>
          <w:color w:val="000000" w:themeColor="text1"/>
          <w:sz w:val="24"/>
          <w:szCs w:val="24"/>
          <w:bdr w:val="none" w:sz="0" w:space="0" w:color="auto"/>
        </w:rPr>
      </w:pPr>
      <w:r w:rsidRPr="00A37A95">
        <w:rPr>
          <w:rFonts w:ascii="Arial" w:eastAsia="Times New Roman" w:hAnsi="Arial" w:cs="Arial"/>
          <w:b/>
          <w:bCs/>
          <w:i/>
          <w:color w:val="000000" w:themeColor="text1"/>
          <w:sz w:val="24"/>
          <w:szCs w:val="24"/>
          <w:bdr w:val="none" w:sz="0" w:space="0" w:color="auto"/>
        </w:rPr>
        <w:t>Francesca Marconi. Corpi fanno Paesaggio</w:t>
      </w:r>
    </w:p>
    <w:p w14:paraId="4CC95B66" w14:textId="63C42860" w:rsidR="000B4D68" w:rsidRPr="00A37A95" w:rsidRDefault="000B4D68" w:rsidP="00234481">
      <w:pPr>
        <w:ind w:right="141"/>
        <w:jc w:val="center"/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</w:pPr>
      <w:r w:rsidRPr="00A37A95"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>a cura di Gabi Scardi</w:t>
      </w:r>
    </w:p>
    <w:p w14:paraId="1BFEB887" w14:textId="77777777" w:rsidR="00234481" w:rsidRPr="00A37A95" w:rsidRDefault="00234481" w:rsidP="00234481">
      <w:pPr>
        <w:ind w:right="141"/>
        <w:jc w:val="center"/>
        <w:rPr>
          <w:rFonts w:ascii="Arial" w:eastAsia="Times New Roman" w:hAnsi="Arial" w:cs="Arial"/>
          <w:b/>
          <w:bCs/>
          <w:color w:val="000000" w:themeColor="text1"/>
          <w:bdr w:val="none" w:sz="0" w:space="0" w:color="auto"/>
        </w:rPr>
      </w:pPr>
    </w:p>
    <w:p w14:paraId="406FE7B1" w14:textId="107491DD" w:rsidR="00234481" w:rsidRPr="00A37A95" w:rsidRDefault="00234481" w:rsidP="002344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A37A95">
        <w:rPr>
          <w:rFonts w:ascii="Arial" w:hAnsi="Arial" w:cs="Arial"/>
        </w:rPr>
        <w:t xml:space="preserve">una mostra diffusa e itinerante </w:t>
      </w:r>
      <w:r w:rsidR="005A7F39" w:rsidRPr="00A37A95">
        <w:rPr>
          <w:rFonts w:ascii="Arial" w:hAnsi="Arial" w:cs="Arial"/>
        </w:rPr>
        <w:t xml:space="preserve">in collaborazione con </w:t>
      </w:r>
      <w:r w:rsidR="005A7F39" w:rsidRPr="00A37A95">
        <w:rPr>
          <w:rFonts w:ascii="Arial" w:hAnsi="Arial" w:cs="Arial"/>
          <w:b/>
          <w:bCs/>
        </w:rPr>
        <w:t>IGPDecaux</w:t>
      </w:r>
    </w:p>
    <w:p w14:paraId="347FEEFC" w14:textId="4B8E047C" w:rsidR="00234481" w:rsidRPr="00A37A95" w:rsidRDefault="00234481" w:rsidP="00A37A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A37A95">
        <w:rPr>
          <w:rFonts w:ascii="Arial" w:hAnsi="Arial" w:cs="Arial"/>
        </w:rPr>
        <w:t>in Viale Padova, Milano</w:t>
      </w:r>
    </w:p>
    <w:p w14:paraId="2998159F" w14:textId="6B0ED956" w:rsidR="00234481" w:rsidRPr="00A37A95" w:rsidRDefault="00E66DFA" w:rsidP="00A37A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before="40"/>
        <w:ind w:left="2835" w:firstLine="709"/>
        <w:jc w:val="both"/>
        <w:rPr>
          <w:rFonts w:ascii="Arial" w:hAnsi="Arial" w:cs="Arial"/>
          <w:color w:val="auto"/>
          <w:sz w:val="16"/>
          <w:szCs w:val="16"/>
        </w:rPr>
      </w:pPr>
      <w:r w:rsidRPr="00A37A95">
        <w:rPr>
          <w:rFonts w:ascii="Arial" w:hAnsi="Arial" w:cs="Arial"/>
          <w:color w:val="auto"/>
          <w:sz w:val="20"/>
          <w:szCs w:val="20"/>
        </w:rPr>
        <w:t xml:space="preserve">da agosto </w:t>
      </w:r>
      <w:r w:rsidR="00234481" w:rsidRPr="00A37A95">
        <w:rPr>
          <w:rFonts w:ascii="Arial" w:hAnsi="Arial" w:cs="Arial"/>
          <w:color w:val="auto"/>
          <w:sz w:val="20"/>
          <w:szCs w:val="20"/>
        </w:rPr>
        <w:t>fino a</w:t>
      </w:r>
      <w:r w:rsidR="00A37A95">
        <w:rPr>
          <w:rFonts w:ascii="Arial" w:hAnsi="Arial" w:cs="Arial"/>
          <w:color w:val="auto"/>
          <w:sz w:val="20"/>
          <w:szCs w:val="20"/>
        </w:rPr>
        <w:t>l 10 ottobre</w:t>
      </w:r>
    </w:p>
    <w:p w14:paraId="15F9C21A" w14:textId="77777777" w:rsidR="00234481" w:rsidRPr="00234481" w:rsidRDefault="00234481" w:rsidP="00234481">
      <w:pPr>
        <w:ind w:right="141"/>
        <w:jc w:val="center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bdr w:val="none" w:sz="0" w:space="0" w:color="auto"/>
        </w:rPr>
      </w:pPr>
    </w:p>
    <w:p w14:paraId="133C44E8" w14:textId="77777777" w:rsidR="000B4D68" w:rsidRPr="00234481" w:rsidRDefault="000B4D68" w:rsidP="0005617E">
      <w:pPr>
        <w:ind w:right="141"/>
        <w:jc w:val="center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bdr w:val="none" w:sz="0" w:space="0" w:color="auto"/>
        </w:rPr>
      </w:pPr>
    </w:p>
    <w:p w14:paraId="2D1B4D93" w14:textId="34A7EA06" w:rsidR="000B4D68" w:rsidRPr="00234481" w:rsidRDefault="000B4D68" w:rsidP="000B4D6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234481">
        <w:rPr>
          <w:rFonts w:ascii="Arial" w:hAnsi="Arial" w:cs="Arial"/>
          <w:i/>
          <w:iCs/>
          <w:sz w:val="24"/>
          <w:szCs w:val="24"/>
        </w:rPr>
        <w:t>Corpi fanno Paesaggio</w:t>
      </w:r>
      <w:r w:rsidRPr="00234481">
        <w:rPr>
          <w:rFonts w:ascii="Arial" w:hAnsi="Arial" w:cs="Arial"/>
          <w:sz w:val="24"/>
          <w:szCs w:val="24"/>
        </w:rPr>
        <w:t xml:space="preserve"> è una mostra diffusa e itinerante di</w:t>
      </w:r>
      <w:r w:rsidR="00234481" w:rsidRPr="00234481">
        <w:rPr>
          <w:rFonts w:ascii="Arial" w:hAnsi="Arial" w:cs="Arial"/>
          <w:sz w:val="24"/>
          <w:szCs w:val="24"/>
        </w:rPr>
        <w:t xml:space="preserve"> </w:t>
      </w:r>
      <w:r w:rsidRPr="00234481">
        <w:rPr>
          <w:rFonts w:ascii="Arial" w:hAnsi="Arial" w:cs="Arial"/>
          <w:sz w:val="24"/>
          <w:szCs w:val="24"/>
        </w:rPr>
        <w:t>immagini e testi raccolti dall’artista</w:t>
      </w:r>
      <w:r w:rsidR="0030427C" w:rsidRPr="00234481">
        <w:rPr>
          <w:rFonts w:ascii="Arial" w:eastAsia="Times New Roman" w:hAnsi="Arial" w:cs="Arial"/>
          <w:bCs/>
          <w:color w:val="000000" w:themeColor="text1"/>
          <w:sz w:val="24"/>
          <w:szCs w:val="24"/>
          <w:bdr w:val="none" w:sz="0" w:space="0" w:color="auto"/>
        </w:rPr>
        <w:t xml:space="preserve"> </w:t>
      </w:r>
      <w:r w:rsidRPr="00DB16CE">
        <w:rPr>
          <w:rFonts w:ascii="Arial" w:eastAsia="Times New Roman" w:hAnsi="Arial" w:cs="Arial"/>
          <w:b/>
          <w:color w:val="000000" w:themeColor="text1"/>
          <w:sz w:val="24"/>
          <w:szCs w:val="24"/>
          <w:bdr w:val="none" w:sz="0" w:space="0" w:color="auto"/>
        </w:rPr>
        <w:t>Francesca Marconi</w:t>
      </w:r>
      <w:r w:rsidRPr="00234481">
        <w:rPr>
          <w:rFonts w:ascii="Arial" w:eastAsia="Times New Roman" w:hAnsi="Arial" w:cs="Arial"/>
          <w:bCs/>
          <w:color w:val="000000" w:themeColor="text1"/>
          <w:sz w:val="24"/>
          <w:szCs w:val="24"/>
          <w:bdr w:val="none" w:sz="0" w:space="0" w:color="auto"/>
        </w:rPr>
        <w:t xml:space="preserve"> nell’ambito di un progetto a lungo termine che ha interessato l’area di Via Padova, a Milano.</w:t>
      </w:r>
    </w:p>
    <w:p w14:paraId="28175DB7" w14:textId="77777777" w:rsidR="000B4D68" w:rsidRPr="00234481" w:rsidRDefault="000B4D68" w:rsidP="000B4D6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14:paraId="5A051541" w14:textId="6198B05D" w:rsidR="000B4D68" w:rsidRPr="00234481" w:rsidRDefault="000B4D68" w:rsidP="000B4D6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234481">
        <w:rPr>
          <w:rFonts w:ascii="Arial" w:hAnsi="Arial" w:cs="Arial"/>
          <w:sz w:val="24"/>
          <w:szCs w:val="24"/>
        </w:rPr>
        <w:t xml:space="preserve">Grazie all’apporto di </w:t>
      </w:r>
      <w:r w:rsidRPr="00A37A95">
        <w:rPr>
          <w:rFonts w:ascii="Arial" w:eastAsia="Times New Roman" w:hAnsi="Arial" w:cs="Arial"/>
          <w:b/>
          <w:color w:val="000000" w:themeColor="text1"/>
          <w:sz w:val="24"/>
          <w:szCs w:val="24"/>
          <w:bdr w:val="none" w:sz="0" w:space="0" w:color="auto"/>
        </w:rPr>
        <w:t>IGPDecaux</w:t>
      </w:r>
      <w:r w:rsidRPr="00234481">
        <w:rPr>
          <w:rFonts w:ascii="Arial" w:hAnsi="Arial" w:cs="Arial"/>
          <w:sz w:val="24"/>
          <w:szCs w:val="24"/>
        </w:rPr>
        <w:t xml:space="preserve"> le immagini trovano spazio, nella forma di </w:t>
      </w:r>
      <w:r w:rsidR="005A7F39">
        <w:rPr>
          <w:rFonts w:ascii="Arial" w:hAnsi="Arial" w:cs="Arial"/>
          <w:sz w:val="24"/>
          <w:szCs w:val="24"/>
        </w:rPr>
        <w:t>impianti Out Of Home</w:t>
      </w:r>
      <w:r w:rsidRPr="00234481">
        <w:rPr>
          <w:rFonts w:ascii="Arial" w:hAnsi="Arial" w:cs="Arial"/>
          <w:sz w:val="24"/>
          <w:szCs w:val="24"/>
        </w:rPr>
        <w:t xml:space="preserve"> meticolosamente studiat</w:t>
      </w:r>
      <w:r w:rsidR="005A7F39">
        <w:rPr>
          <w:rFonts w:ascii="Arial" w:hAnsi="Arial" w:cs="Arial"/>
          <w:sz w:val="24"/>
          <w:szCs w:val="24"/>
        </w:rPr>
        <w:t>i</w:t>
      </w:r>
      <w:r w:rsidRPr="00234481">
        <w:rPr>
          <w:rFonts w:ascii="Arial" w:hAnsi="Arial" w:cs="Arial"/>
          <w:sz w:val="24"/>
          <w:szCs w:val="24"/>
        </w:rPr>
        <w:t>, sulle facciate dei palazzi, sulle paline alle fermate dei mezzi di trasporto, nelle stazioni metropolitane di Loreto, Pasteur e Cimiano e su un autobus che, nel suo percorso, attraversa la zona di Viale Padova.</w:t>
      </w:r>
    </w:p>
    <w:p w14:paraId="100D3981" w14:textId="77777777" w:rsidR="000B4D68" w:rsidRPr="00234481" w:rsidRDefault="000B4D68" w:rsidP="000B4D6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234481">
        <w:rPr>
          <w:rFonts w:ascii="Arial" w:hAnsi="Arial" w:cs="Arial"/>
          <w:sz w:val="24"/>
          <w:szCs w:val="24"/>
        </w:rPr>
        <w:t xml:space="preserve">Espandendosi in strada, i manifesti vengono così restituiti al contesto che li ha generati, tornando a far parte integrante del panorama urbano. </w:t>
      </w:r>
    </w:p>
    <w:p w14:paraId="29232155" w14:textId="77777777" w:rsidR="000B4D68" w:rsidRPr="00234481" w:rsidRDefault="000B4D68" w:rsidP="000B4D6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14:paraId="611A4332" w14:textId="2DDD15D3" w:rsidR="000B4D68" w:rsidRPr="00234481" w:rsidRDefault="000B4D68" w:rsidP="005A7F39">
      <w:pPr>
        <w:jc w:val="both"/>
        <w:rPr>
          <w:rFonts w:ascii="Arial" w:eastAsia="Times New Roman" w:hAnsi="Arial" w:cs="Arial"/>
          <w:sz w:val="24"/>
          <w:szCs w:val="24"/>
        </w:rPr>
      </w:pPr>
      <w:r w:rsidRPr="00234481">
        <w:rPr>
          <w:rFonts w:ascii="Arial" w:eastAsia="Times New Roman" w:hAnsi="Arial" w:cs="Arial"/>
          <w:i/>
          <w:sz w:val="24"/>
          <w:szCs w:val="24"/>
        </w:rPr>
        <w:t>Corpi fanno Paesaggio</w:t>
      </w:r>
      <w:r w:rsidRPr="00234481">
        <w:rPr>
          <w:rFonts w:ascii="Arial" w:eastAsia="Times New Roman" w:hAnsi="Arial" w:cs="Arial"/>
          <w:sz w:val="24"/>
          <w:szCs w:val="24"/>
        </w:rPr>
        <w:t xml:space="preserve"> dà infatti seguito agli ampi progetti </w:t>
      </w:r>
      <w:r w:rsidRPr="00234481">
        <w:rPr>
          <w:rFonts w:ascii="Arial" w:eastAsia="Times New Roman" w:hAnsi="Arial" w:cs="Arial"/>
          <w:i/>
          <w:iCs/>
          <w:sz w:val="24"/>
          <w:szCs w:val="24"/>
        </w:rPr>
        <w:t xml:space="preserve">Internazionale </w:t>
      </w:r>
      <w:proofErr w:type="spellStart"/>
      <w:r w:rsidRPr="00234481">
        <w:rPr>
          <w:rFonts w:ascii="Arial" w:eastAsia="Times New Roman" w:hAnsi="Arial" w:cs="Arial"/>
          <w:i/>
          <w:iCs/>
          <w:sz w:val="24"/>
          <w:szCs w:val="24"/>
        </w:rPr>
        <w:t>Corazon</w:t>
      </w:r>
      <w:proofErr w:type="spellEnd"/>
      <w:r w:rsidRPr="00234481">
        <w:rPr>
          <w:rFonts w:ascii="Arial" w:eastAsia="Times New Roman" w:hAnsi="Arial" w:cs="Arial"/>
          <w:sz w:val="24"/>
          <w:szCs w:val="24"/>
        </w:rPr>
        <w:t> e </w:t>
      </w:r>
      <w:proofErr w:type="spellStart"/>
      <w:r w:rsidRPr="00234481">
        <w:rPr>
          <w:rFonts w:ascii="Arial" w:eastAsia="Times New Roman" w:hAnsi="Arial" w:cs="Arial"/>
          <w:i/>
          <w:iCs/>
          <w:sz w:val="24"/>
          <w:szCs w:val="24"/>
        </w:rPr>
        <w:t>Todes</w:t>
      </w:r>
      <w:proofErr w:type="spellEnd"/>
      <w:r w:rsidRPr="00234481">
        <w:rPr>
          <w:rFonts w:ascii="Arial" w:eastAsia="Times New Roman" w:hAnsi="Arial" w:cs="Arial"/>
          <w:sz w:val="24"/>
          <w:szCs w:val="24"/>
        </w:rPr>
        <w:t xml:space="preserve"> in cui dall’incontro di Marconi con gli abitanti dell’area erano emersi ritratti di persone che danzano con costumi fatti appositamente realizzare dall’artista sul modello di quelli utilizzati per le </w:t>
      </w:r>
      <w:r w:rsidRPr="00234481">
        <w:rPr>
          <w:rFonts w:ascii="Arial" w:eastAsia="Times New Roman" w:hAnsi="Arial" w:cs="Arial"/>
          <w:sz w:val="24"/>
          <w:szCs w:val="24"/>
          <w:lang w:eastAsia="ar-SA"/>
        </w:rPr>
        <w:t xml:space="preserve">danze tradizionali </w:t>
      </w:r>
      <w:proofErr w:type="spellStart"/>
      <w:r w:rsidRPr="00234481">
        <w:rPr>
          <w:rFonts w:ascii="Arial" w:eastAsia="Times New Roman" w:hAnsi="Arial" w:cs="Arial"/>
          <w:sz w:val="24"/>
          <w:szCs w:val="24"/>
          <w:lang w:eastAsia="ar-SA"/>
        </w:rPr>
        <w:t>Caporales</w:t>
      </w:r>
      <w:proofErr w:type="spellEnd"/>
      <w:r w:rsidRPr="00234481">
        <w:rPr>
          <w:rFonts w:ascii="Arial" w:eastAsia="Times New Roman" w:hAnsi="Arial" w:cs="Arial"/>
          <w:sz w:val="24"/>
          <w:szCs w:val="24"/>
          <w:lang w:eastAsia="ar-SA"/>
        </w:rPr>
        <w:t xml:space="preserve">, comuni a Milano nelle comunità di origine andina. L’artista aveva inoltre raccolto una serie di </w:t>
      </w:r>
      <w:r w:rsidRPr="00234481">
        <w:rPr>
          <w:rFonts w:ascii="Arial" w:eastAsia="Times New Roman" w:hAnsi="Arial" w:cs="Arial"/>
          <w:sz w:val="24"/>
          <w:szCs w:val="24"/>
        </w:rPr>
        <w:t>frasi capaci di esprimere il fondamento, anche poetico, della percezione dei luoghi, e di questo quartiere in particolare. Facendo leva sull’energia dell’immaginazione, della parola e della danza, l’artista elaborava così il tema del meticciato culturale e di una cittadinanza aperta e inclusiva, avente come piattaforma piazze e strade cittadine.</w:t>
      </w:r>
    </w:p>
    <w:p w14:paraId="4790B36C" w14:textId="77777777" w:rsidR="000B4D68" w:rsidRPr="00234481" w:rsidRDefault="000B4D68" w:rsidP="005A7F39">
      <w:pPr>
        <w:jc w:val="both"/>
        <w:rPr>
          <w:rFonts w:ascii="Arial" w:eastAsia="Times New Roman" w:hAnsi="Arial" w:cs="Arial"/>
          <w:sz w:val="24"/>
          <w:szCs w:val="24"/>
        </w:rPr>
      </w:pPr>
      <w:r w:rsidRPr="00234481">
        <w:rPr>
          <w:rFonts w:ascii="Arial" w:eastAsia="Times New Roman" w:hAnsi="Arial" w:cs="Arial"/>
          <w:sz w:val="24"/>
          <w:szCs w:val="24"/>
        </w:rPr>
        <w:t xml:space="preserve">Se danzare la città è infatti asserzione di presenza, oltre che momento di incontro tra comunità, e farlo avendo per scena il territorio urbano è un modo per narrare di sé in relazione al luogo, </w:t>
      </w:r>
      <w:r w:rsidRPr="00234481">
        <w:rPr>
          <w:rFonts w:ascii="Arial" w:hAnsi="Arial" w:cs="Arial"/>
          <w:sz w:val="24"/>
          <w:szCs w:val="24"/>
        </w:rPr>
        <w:t xml:space="preserve">così anche le definizioni di Via Padova che l’artista ha raccolto presso gli abitanti dell’area evocano di volta in volta un corpo urbano vivo, che si anima di presenze e di attività, che pulsa di desideri e di necessità. </w:t>
      </w:r>
    </w:p>
    <w:p w14:paraId="43C28555" w14:textId="77777777" w:rsidR="000B4D68" w:rsidRPr="00234481" w:rsidRDefault="000B4D68" w:rsidP="000B4D6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14:paraId="0A2C2145" w14:textId="49504B11" w:rsidR="000B4D68" w:rsidRPr="00234481" w:rsidRDefault="000B4D68" w:rsidP="00B062C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234481">
        <w:rPr>
          <w:rFonts w:ascii="Arial" w:hAnsi="Arial" w:cs="Arial"/>
          <w:sz w:val="24"/>
          <w:szCs w:val="24"/>
        </w:rPr>
        <w:t xml:space="preserve">Dopo il periodo </w:t>
      </w:r>
      <w:r w:rsidRPr="00234481">
        <w:rPr>
          <w:rFonts w:ascii="Arial" w:hAnsi="Arial" w:cs="Arial"/>
          <w:color w:val="auto"/>
          <w:sz w:val="24"/>
          <w:szCs w:val="24"/>
        </w:rPr>
        <w:t>di</w:t>
      </w:r>
      <w:r w:rsidRPr="00234481">
        <w:rPr>
          <w:rFonts w:ascii="Arial" w:hAnsi="Arial" w:cs="Arial"/>
          <w:color w:val="FF0000"/>
          <w:sz w:val="24"/>
          <w:szCs w:val="24"/>
        </w:rPr>
        <w:t xml:space="preserve"> </w:t>
      </w:r>
      <w:r w:rsidRPr="00234481">
        <w:rPr>
          <w:rFonts w:ascii="Arial" w:hAnsi="Arial" w:cs="Arial"/>
          <w:sz w:val="24"/>
          <w:szCs w:val="24"/>
        </w:rPr>
        <w:t xml:space="preserve">emergenza pandemica, </w:t>
      </w:r>
      <w:r w:rsidRPr="00234481">
        <w:rPr>
          <w:rFonts w:ascii="Arial" w:hAnsi="Arial" w:cs="Arial"/>
          <w:i/>
          <w:iCs/>
          <w:sz w:val="24"/>
          <w:szCs w:val="24"/>
        </w:rPr>
        <w:t>Corpi fanno Paesaggio</w:t>
      </w:r>
      <w:r w:rsidRPr="00234481">
        <w:rPr>
          <w:rFonts w:ascii="Arial" w:hAnsi="Arial" w:cs="Arial"/>
          <w:sz w:val="24"/>
          <w:szCs w:val="24"/>
        </w:rPr>
        <w:t xml:space="preserve"> esprime così la necessità di tornare a confrontarsi con la dimensione condivisa dello spazio pubblico inteso come un insieme, dinamico e composito, di vissuti e di potenzialità individuali. A questa irriducibile ricchezza fa riferimento Marconi con questo lavoro profondamente radicato e pubblico per eccellenza.</w:t>
      </w:r>
    </w:p>
    <w:p w14:paraId="1BDA5317" w14:textId="77777777" w:rsidR="00A37A95" w:rsidRDefault="00A37A95" w:rsidP="008358F3">
      <w:pPr>
        <w:ind w:right="141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bdr w:val="none" w:sz="0" w:space="0" w:color="auto"/>
        </w:rPr>
      </w:pPr>
    </w:p>
    <w:p w14:paraId="46F55E3F" w14:textId="27A91012" w:rsidR="00C52635" w:rsidRPr="00234481" w:rsidRDefault="00C52635" w:rsidP="008358F3">
      <w:pPr>
        <w:ind w:right="141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bdr w:val="none" w:sz="0" w:space="0" w:color="auto"/>
        </w:rPr>
      </w:pPr>
      <w:r w:rsidRPr="00DB16CE">
        <w:rPr>
          <w:rFonts w:ascii="Arial" w:eastAsia="Times New Roman" w:hAnsi="Arial" w:cs="Arial"/>
          <w:b/>
          <w:color w:val="000000" w:themeColor="text1"/>
          <w:sz w:val="24"/>
          <w:szCs w:val="24"/>
          <w:bdr w:val="none" w:sz="0" w:space="0" w:color="auto"/>
        </w:rPr>
        <w:t>IGPDecaux</w:t>
      </w:r>
      <w:r w:rsidRPr="00234481">
        <w:rPr>
          <w:rFonts w:ascii="Arial" w:eastAsia="Times New Roman" w:hAnsi="Arial" w:cs="Arial"/>
          <w:bCs/>
          <w:color w:val="000000" w:themeColor="text1"/>
          <w:sz w:val="24"/>
          <w:szCs w:val="24"/>
          <w:bdr w:val="none" w:sz="0" w:space="0" w:color="auto"/>
        </w:rPr>
        <w:t xml:space="preserve">, </w:t>
      </w:r>
      <w:r w:rsidRPr="00DB16CE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bdr w:val="none" w:sz="0" w:space="0" w:color="auto"/>
        </w:rPr>
        <w:t>leader in Italia per la comunicazione esterna</w:t>
      </w:r>
      <w:r w:rsidRPr="00234481">
        <w:rPr>
          <w:rFonts w:ascii="Arial" w:eastAsia="Times New Roman" w:hAnsi="Arial" w:cs="Arial"/>
          <w:bCs/>
          <w:color w:val="000000" w:themeColor="text1"/>
          <w:sz w:val="24"/>
          <w:szCs w:val="24"/>
          <w:bdr w:val="none" w:sz="0" w:space="0" w:color="auto"/>
        </w:rPr>
        <w:t xml:space="preserve">, </w:t>
      </w:r>
      <w:r w:rsidR="000B4D68" w:rsidRPr="00234481">
        <w:rPr>
          <w:rFonts w:ascii="Arial" w:eastAsia="Times New Roman" w:hAnsi="Arial" w:cs="Arial"/>
          <w:bCs/>
          <w:color w:val="000000" w:themeColor="text1"/>
          <w:sz w:val="24"/>
          <w:szCs w:val="24"/>
          <w:bdr w:val="none" w:sz="0" w:space="0" w:color="auto"/>
        </w:rPr>
        <w:t>da sempre sens</w:t>
      </w:r>
      <w:r w:rsidR="00424FAA" w:rsidRPr="00234481">
        <w:rPr>
          <w:rFonts w:ascii="Arial" w:eastAsia="Times New Roman" w:hAnsi="Arial" w:cs="Arial"/>
          <w:bCs/>
          <w:color w:val="000000" w:themeColor="text1"/>
          <w:sz w:val="24"/>
          <w:szCs w:val="24"/>
          <w:bdr w:val="none" w:sz="0" w:space="0" w:color="auto"/>
        </w:rPr>
        <w:t>ibile sostenitore di attività culturali e artistiche</w:t>
      </w:r>
      <w:r w:rsidR="0030427C" w:rsidRPr="00234481">
        <w:rPr>
          <w:rFonts w:ascii="Arial" w:eastAsia="Times New Roman" w:hAnsi="Arial" w:cs="Arial"/>
          <w:bCs/>
          <w:color w:val="000000" w:themeColor="text1"/>
          <w:sz w:val="24"/>
          <w:szCs w:val="24"/>
          <w:bdr w:val="none" w:sz="0" w:space="0" w:color="auto"/>
        </w:rPr>
        <w:t xml:space="preserve"> in I</w:t>
      </w:r>
      <w:r w:rsidR="00424FAA" w:rsidRPr="00234481">
        <w:rPr>
          <w:rFonts w:ascii="Arial" w:eastAsia="Times New Roman" w:hAnsi="Arial" w:cs="Arial"/>
          <w:bCs/>
          <w:color w:val="000000" w:themeColor="text1"/>
          <w:sz w:val="24"/>
          <w:szCs w:val="24"/>
          <w:bdr w:val="none" w:sz="0" w:space="0" w:color="auto"/>
        </w:rPr>
        <w:t xml:space="preserve">talia, </w:t>
      </w:r>
      <w:r w:rsidRPr="00234481">
        <w:rPr>
          <w:rFonts w:ascii="Arial" w:eastAsia="Times New Roman" w:hAnsi="Arial" w:cs="Arial"/>
          <w:bCs/>
          <w:color w:val="000000" w:themeColor="text1"/>
          <w:sz w:val="24"/>
          <w:szCs w:val="24"/>
          <w:bdr w:val="none" w:sz="0" w:space="0" w:color="auto"/>
        </w:rPr>
        <w:t xml:space="preserve">promuove </w:t>
      </w:r>
      <w:r w:rsidR="000B4D68" w:rsidRPr="00234481">
        <w:rPr>
          <w:rFonts w:ascii="Arial" w:eastAsia="Times New Roman" w:hAnsi="Arial" w:cs="Arial"/>
          <w:bCs/>
          <w:color w:val="000000" w:themeColor="text1"/>
          <w:sz w:val="24"/>
          <w:szCs w:val="24"/>
          <w:bdr w:val="none" w:sz="0" w:space="0" w:color="auto"/>
        </w:rPr>
        <w:t>l</w:t>
      </w:r>
      <w:r w:rsidRPr="00234481">
        <w:rPr>
          <w:rFonts w:ascii="Arial" w:eastAsia="Times New Roman" w:hAnsi="Arial" w:cs="Arial"/>
          <w:bCs/>
          <w:color w:val="000000" w:themeColor="text1"/>
          <w:sz w:val="24"/>
          <w:szCs w:val="24"/>
          <w:bdr w:val="none" w:sz="0" w:space="0" w:color="auto"/>
        </w:rPr>
        <w:t xml:space="preserve">a mostra </w:t>
      </w:r>
      <w:r w:rsidR="000B4D68" w:rsidRPr="00234481">
        <w:rPr>
          <w:rFonts w:ascii="Arial" w:eastAsia="Times New Roman" w:hAnsi="Arial" w:cs="Arial"/>
          <w:bCs/>
          <w:color w:val="000000" w:themeColor="text1"/>
          <w:sz w:val="24"/>
          <w:szCs w:val="24"/>
          <w:bdr w:val="none" w:sz="0" w:space="0" w:color="auto"/>
        </w:rPr>
        <w:t xml:space="preserve">consentendo al progetto di assumere la sua forma ideale. </w:t>
      </w:r>
    </w:p>
    <w:p w14:paraId="4731AC77" w14:textId="77777777" w:rsidR="00B062CE" w:rsidRPr="00234481" w:rsidRDefault="00B062CE" w:rsidP="008358F3">
      <w:pPr>
        <w:ind w:right="141"/>
        <w:jc w:val="both"/>
        <w:rPr>
          <w:rFonts w:ascii="Arial" w:eastAsia="Times New Roman" w:hAnsi="Arial" w:cs="Arial"/>
          <w:bCs/>
          <w:color w:val="000000" w:themeColor="text1"/>
          <w:sz w:val="20"/>
          <w:szCs w:val="20"/>
          <w:bdr w:val="none" w:sz="0" w:space="0" w:color="auto"/>
        </w:rPr>
      </w:pPr>
    </w:p>
    <w:p w14:paraId="33A7BC1D" w14:textId="77777777" w:rsidR="00B062CE" w:rsidRDefault="00B062CE" w:rsidP="008358F3">
      <w:pPr>
        <w:ind w:right="141"/>
        <w:jc w:val="both"/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bdr w:val="none" w:sz="0" w:space="0" w:color="auto"/>
        </w:rPr>
      </w:pPr>
    </w:p>
    <w:bookmarkEnd w:id="0"/>
    <w:bookmarkEnd w:id="1"/>
    <w:p w14:paraId="45893BEF" w14:textId="77777777" w:rsidR="00DB16CE" w:rsidRDefault="00DB16CE" w:rsidP="00480F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16"/>
          <w:szCs w:val="16"/>
        </w:rPr>
      </w:pPr>
    </w:p>
    <w:p w14:paraId="20B7FEF4" w14:textId="77777777" w:rsidR="00DB16CE" w:rsidRDefault="00DB16CE" w:rsidP="00480F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16"/>
          <w:szCs w:val="16"/>
        </w:rPr>
      </w:pPr>
    </w:p>
    <w:p w14:paraId="3E0072A1" w14:textId="77777777" w:rsidR="000E68AE" w:rsidRPr="000E68AE" w:rsidRDefault="000E68AE" w:rsidP="000E68A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18"/>
          <w:szCs w:val="18"/>
        </w:rPr>
      </w:pPr>
      <w:r w:rsidRPr="000E68AE">
        <w:rPr>
          <w:rFonts w:ascii="Arial" w:hAnsi="Arial" w:cs="Arial"/>
          <w:b/>
          <w:bCs/>
          <w:sz w:val="18"/>
          <w:szCs w:val="18"/>
        </w:rPr>
        <w:t>Francesca Marconi</w:t>
      </w:r>
    </w:p>
    <w:p w14:paraId="323A6228" w14:textId="77777777" w:rsidR="000E68AE" w:rsidRPr="000E68AE" w:rsidRDefault="000E68AE" w:rsidP="000E68A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18"/>
          <w:szCs w:val="18"/>
        </w:rPr>
      </w:pPr>
      <w:r w:rsidRPr="000E68AE">
        <w:rPr>
          <w:rFonts w:ascii="Arial" w:hAnsi="Arial" w:cs="Arial"/>
          <w:sz w:val="18"/>
          <w:szCs w:val="18"/>
        </w:rPr>
        <w:t xml:space="preserve">Francesca Marconi ha una formazione </w:t>
      </w:r>
      <w:proofErr w:type="spellStart"/>
      <w:r w:rsidRPr="000E68AE">
        <w:rPr>
          <w:rFonts w:ascii="Arial" w:hAnsi="Arial" w:cs="Arial"/>
          <w:sz w:val="18"/>
          <w:szCs w:val="18"/>
        </w:rPr>
        <w:t>transettoriale</w:t>
      </w:r>
      <w:proofErr w:type="spellEnd"/>
      <w:r w:rsidRPr="000E68AE">
        <w:rPr>
          <w:rFonts w:ascii="Arial" w:hAnsi="Arial" w:cs="Arial"/>
          <w:sz w:val="18"/>
          <w:szCs w:val="18"/>
        </w:rPr>
        <w:t xml:space="preserve"> e da vent’anni sviluppa laboratori partecipati e progetti di arte pubblica in contesti umani e geografici di confine. </w:t>
      </w:r>
    </w:p>
    <w:p w14:paraId="04D476F2" w14:textId="77777777" w:rsidR="000E68AE" w:rsidRPr="000E68AE" w:rsidRDefault="000E68AE" w:rsidP="000E68A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18"/>
          <w:szCs w:val="18"/>
        </w:rPr>
      </w:pPr>
      <w:r w:rsidRPr="000E68AE">
        <w:rPr>
          <w:rFonts w:ascii="Arial" w:hAnsi="Arial" w:cs="Arial"/>
          <w:sz w:val="18"/>
          <w:szCs w:val="18"/>
        </w:rPr>
        <w:t>La sua pratica si basa sul lavoro con le comunità attraverso la condivisione di riflessioni e processi.</w:t>
      </w:r>
    </w:p>
    <w:p w14:paraId="65E3D04B" w14:textId="77777777" w:rsidR="000E68AE" w:rsidRPr="000E68AE" w:rsidRDefault="000E68AE" w:rsidP="000E68A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18"/>
          <w:szCs w:val="18"/>
        </w:rPr>
      </w:pPr>
      <w:r w:rsidRPr="000E68AE">
        <w:rPr>
          <w:rFonts w:ascii="Arial" w:hAnsi="Arial" w:cs="Arial"/>
          <w:sz w:val="18"/>
          <w:szCs w:val="18"/>
        </w:rPr>
        <w:t xml:space="preserve">Progetti recenti: 2018-2021 Internazionale </w:t>
      </w:r>
      <w:proofErr w:type="spellStart"/>
      <w:r w:rsidRPr="000E68AE">
        <w:rPr>
          <w:rFonts w:ascii="Arial" w:hAnsi="Arial" w:cs="Arial"/>
          <w:sz w:val="18"/>
          <w:szCs w:val="18"/>
        </w:rPr>
        <w:t>Corazon</w:t>
      </w:r>
      <w:proofErr w:type="spellEnd"/>
      <w:r w:rsidRPr="000E68AE">
        <w:rPr>
          <w:rFonts w:ascii="Arial" w:hAnsi="Arial" w:cs="Arial"/>
          <w:sz w:val="18"/>
          <w:szCs w:val="18"/>
        </w:rPr>
        <w:t xml:space="preserve"> / </w:t>
      </w:r>
      <w:proofErr w:type="spellStart"/>
      <w:r w:rsidRPr="000E68AE">
        <w:rPr>
          <w:rFonts w:ascii="Arial" w:hAnsi="Arial" w:cs="Arial"/>
          <w:sz w:val="18"/>
          <w:szCs w:val="18"/>
        </w:rPr>
        <w:t>Todes</w:t>
      </w:r>
      <w:proofErr w:type="spellEnd"/>
      <w:r w:rsidRPr="000E68AE">
        <w:rPr>
          <w:rFonts w:ascii="Arial" w:hAnsi="Arial" w:cs="Arial"/>
          <w:sz w:val="18"/>
          <w:szCs w:val="18"/>
        </w:rPr>
        <w:t>, azioni performative meticce, promosso da Cure, Le Alleanze dei corpi, La città Intorno-Fondazione Cariplo, Comune di Milano.</w:t>
      </w:r>
    </w:p>
    <w:p w14:paraId="6FBAB7CB" w14:textId="77777777" w:rsidR="000E68AE" w:rsidRPr="000E68AE" w:rsidRDefault="000E68AE" w:rsidP="000E68A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18"/>
          <w:szCs w:val="18"/>
        </w:rPr>
      </w:pPr>
      <w:r w:rsidRPr="000E68AE">
        <w:rPr>
          <w:rFonts w:ascii="Arial" w:hAnsi="Arial" w:cs="Arial"/>
          <w:sz w:val="18"/>
          <w:szCs w:val="18"/>
        </w:rPr>
        <w:t xml:space="preserve">2019 </w:t>
      </w:r>
      <w:proofErr w:type="spellStart"/>
      <w:r w:rsidRPr="000E68AE">
        <w:rPr>
          <w:rFonts w:ascii="Arial" w:hAnsi="Arial" w:cs="Arial"/>
          <w:sz w:val="18"/>
          <w:szCs w:val="18"/>
        </w:rPr>
        <w:t>MiAbito</w:t>
      </w:r>
      <w:proofErr w:type="spellEnd"/>
      <w:r w:rsidRPr="000E68AE">
        <w:rPr>
          <w:rFonts w:ascii="Arial" w:hAnsi="Arial" w:cs="Arial"/>
          <w:sz w:val="18"/>
          <w:szCs w:val="18"/>
        </w:rPr>
        <w:t xml:space="preserve"> / La forma dei Corpi, l’abito performativo, promosso da Fondazione </w:t>
      </w:r>
      <w:proofErr w:type="spellStart"/>
      <w:r w:rsidRPr="000E68AE">
        <w:rPr>
          <w:rFonts w:ascii="Arial" w:hAnsi="Arial" w:cs="Arial"/>
          <w:sz w:val="18"/>
          <w:szCs w:val="18"/>
        </w:rPr>
        <w:t>Wurmkos</w:t>
      </w:r>
      <w:proofErr w:type="spellEnd"/>
      <w:r w:rsidRPr="000E68AE">
        <w:rPr>
          <w:rFonts w:ascii="Arial" w:hAnsi="Arial" w:cs="Arial"/>
          <w:sz w:val="18"/>
          <w:szCs w:val="18"/>
        </w:rPr>
        <w:t>, a cura di Gabi Scardi.</w:t>
      </w:r>
    </w:p>
    <w:p w14:paraId="6929CBD2" w14:textId="77777777" w:rsidR="000E68AE" w:rsidRPr="000E68AE" w:rsidRDefault="000E68AE" w:rsidP="000E68A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18"/>
          <w:szCs w:val="18"/>
        </w:rPr>
      </w:pPr>
      <w:r w:rsidRPr="000E68AE">
        <w:rPr>
          <w:rFonts w:ascii="Arial" w:hAnsi="Arial" w:cs="Arial"/>
          <w:sz w:val="18"/>
          <w:szCs w:val="18"/>
        </w:rPr>
        <w:t xml:space="preserve">2017- in corso Cartografia dell’Orizzonte, ricerca, coprodotto da Centrale </w:t>
      </w:r>
      <w:proofErr w:type="spellStart"/>
      <w:r w:rsidRPr="000E68AE">
        <w:rPr>
          <w:rFonts w:ascii="Arial" w:hAnsi="Arial" w:cs="Arial"/>
          <w:sz w:val="18"/>
          <w:szCs w:val="18"/>
        </w:rPr>
        <w:t>Fies</w:t>
      </w:r>
      <w:proofErr w:type="spellEnd"/>
      <w:r w:rsidRPr="000E68AE">
        <w:rPr>
          <w:rFonts w:ascii="Arial" w:hAnsi="Arial" w:cs="Arial"/>
          <w:sz w:val="18"/>
          <w:szCs w:val="18"/>
        </w:rPr>
        <w:t xml:space="preserve">, Urban </w:t>
      </w:r>
      <w:proofErr w:type="spellStart"/>
      <w:r w:rsidRPr="000E68AE">
        <w:rPr>
          <w:rFonts w:ascii="Arial" w:hAnsi="Arial" w:cs="Arial"/>
          <w:sz w:val="18"/>
          <w:szCs w:val="18"/>
        </w:rPr>
        <w:t>Heat</w:t>
      </w:r>
      <w:proofErr w:type="spellEnd"/>
      <w:r w:rsidRPr="000E68AE">
        <w:rPr>
          <w:rFonts w:ascii="Arial" w:hAnsi="Arial" w:cs="Arial"/>
          <w:sz w:val="18"/>
          <w:szCs w:val="18"/>
        </w:rPr>
        <w:t xml:space="preserve"> network.</w:t>
      </w:r>
    </w:p>
    <w:p w14:paraId="037D38D8" w14:textId="77777777" w:rsidR="000E68AE" w:rsidRPr="000E68AE" w:rsidRDefault="000E68AE" w:rsidP="000E68A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18"/>
          <w:szCs w:val="18"/>
        </w:rPr>
      </w:pPr>
      <w:r w:rsidRPr="000E68AE">
        <w:rPr>
          <w:rFonts w:ascii="Arial" w:hAnsi="Arial" w:cs="Arial"/>
          <w:sz w:val="18"/>
          <w:szCs w:val="18"/>
        </w:rPr>
        <w:t xml:space="preserve">2016 </w:t>
      </w:r>
      <w:proofErr w:type="spellStart"/>
      <w:r w:rsidRPr="000E68AE">
        <w:rPr>
          <w:rFonts w:ascii="Arial" w:hAnsi="Arial" w:cs="Arial"/>
          <w:sz w:val="18"/>
          <w:szCs w:val="18"/>
        </w:rPr>
        <w:t>Jetzabr</w:t>
      </w:r>
      <w:proofErr w:type="spellEnd"/>
      <w:r w:rsidRPr="000E68AE">
        <w:rPr>
          <w:rFonts w:ascii="Arial" w:hAnsi="Arial" w:cs="Arial"/>
          <w:sz w:val="18"/>
          <w:szCs w:val="18"/>
        </w:rPr>
        <w:t xml:space="preserve"> parata a Berna, </w:t>
      </w:r>
      <w:proofErr w:type="spellStart"/>
      <w:r w:rsidRPr="000E68AE">
        <w:rPr>
          <w:rFonts w:ascii="Arial" w:hAnsi="Arial" w:cs="Arial"/>
          <w:sz w:val="18"/>
          <w:szCs w:val="18"/>
        </w:rPr>
        <w:t>Rohling</w:t>
      </w:r>
      <w:proofErr w:type="spellEnd"/>
      <w:r w:rsidRPr="000E68AE">
        <w:rPr>
          <w:rFonts w:ascii="Arial" w:hAnsi="Arial" w:cs="Arial"/>
          <w:sz w:val="18"/>
          <w:szCs w:val="18"/>
        </w:rPr>
        <w:t xml:space="preserve">, Paul Klee Museum, </w:t>
      </w:r>
      <w:proofErr w:type="spellStart"/>
      <w:r w:rsidRPr="000E68AE">
        <w:rPr>
          <w:rFonts w:ascii="Arial" w:hAnsi="Arial" w:cs="Arial"/>
          <w:sz w:val="18"/>
          <w:szCs w:val="18"/>
        </w:rPr>
        <w:t>Kindermuseum</w:t>
      </w:r>
      <w:proofErr w:type="spellEnd"/>
      <w:r w:rsidRPr="000E68A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0E68AE">
        <w:rPr>
          <w:rFonts w:ascii="Arial" w:hAnsi="Arial" w:cs="Arial"/>
          <w:sz w:val="18"/>
          <w:szCs w:val="18"/>
        </w:rPr>
        <w:t>Creaviva</w:t>
      </w:r>
      <w:proofErr w:type="spellEnd"/>
      <w:r w:rsidRPr="000E68AE">
        <w:rPr>
          <w:rFonts w:ascii="Arial" w:hAnsi="Arial" w:cs="Arial"/>
          <w:sz w:val="18"/>
          <w:szCs w:val="18"/>
        </w:rPr>
        <w:t xml:space="preserve">, Centro Culturale </w:t>
      </w:r>
      <w:proofErr w:type="spellStart"/>
      <w:r w:rsidRPr="000E68AE">
        <w:rPr>
          <w:rFonts w:ascii="Arial" w:hAnsi="Arial" w:cs="Arial"/>
          <w:sz w:val="18"/>
          <w:szCs w:val="18"/>
        </w:rPr>
        <w:t>Progr</w:t>
      </w:r>
      <w:proofErr w:type="spellEnd"/>
      <w:r w:rsidRPr="000E68AE">
        <w:rPr>
          <w:rFonts w:ascii="Arial" w:hAnsi="Arial" w:cs="Arial"/>
          <w:sz w:val="18"/>
          <w:szCs w:val="18"/>
        </w:rPr>
        <w:t>.</w:t>
      </w:r>
    </w:p>
    <w:p w14:paraId="75FA6C1D" w14:textId="77777777" w:rsidR="000E68AE" w:rsidRPr="000E68AE" w:rsidRDefault="000E68AE" w:rsidP="000E68A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18"/>
          <w:szCs w:val="18"/>
        </w:rPr>
      </w:pPr>
      <w:r w:rsidRPr="000E68AE">
        <w:rPr>
          <w:rFonts w:ascii="Arial" w:hAnsi="Arial" w:cs="Arial"/>
          <w:sz w:val="18"/>
          <w:szCs w:val="18"/>
        </w:rPr>
        <w:t>2008–2013 Ulysses, video, V libro dell’Odissea nelle 13 lingue dei cittadini di via Padova con A. Bernardini, Assab One</w:t>
      </w:r>
    </w:p>
    <w:p w14:paraId="231296D6" w14:textId="77777777" w:rsidR="000E68AE" w:rsidRPr="000E68AE" w:rsidRDefault="000E68AE" w:rsidP="000E68A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18"/>
          <w:szCs w:val="18"/>
        </w:rPr>
      </w:pPr>
      <w:r w:rsidRPr="000E68AE">
        <w:rPr>
          <w:rFonts w:ascii="Arial" w:hAnsi="Arial" w:cs="Arial"/>
          <w:sz w:val="18"/>
          <w:szCs w:val="18"/>
        </w:rPr>
        <w:t xml:space="preserve">Ultime Mostre: Museo del 900, </w:t>
      </w:r>
      <w:proofErr w:type="spellStart"/>
      <w:r w:rsidRPr="000E68AE">
        <w:rPr>
          <w:rFonts w:ascii="Arial" w:hAnsi="Arial" w:cs="Arial"/>
          <w:sz w:val="18"/>
          <w:szCs w:val="18"/>
        </w:rPr>
        <w:t>ViaFarini</w:t>
      </w:r>
      <w:proofErr w:type="spellEnd"/>
      <w:r w:rsidRPr="000E68AE">
        <w:rPr>
          <w:rFonts w:ascii="Arial" w:hAnsi="Arial" w:cs="Arial"/>
          <w:sz w:val="18"/>
          <w:szCs w:val="18"/>
        </w:rPr>
        <w:t xml:space="preserve"> Fabbrica del Vapore, </w:t>
      </w:r>
      <w:proofErr w:type="spellStart"/>
      <w:r w:rsidRPr="000E68AE">
        <w:rPr>
          <w:rFonts w:ascii="Arial" w:hAnsi="Arial" w:cs="Arial"/>
          <w:sz w:val="18"/>
          <w:szCs w:val="18"/>
        </w:rPr>
        <w:t>Biennolo</w:t>
      </w:r>
      <w:proofErr w:type="spellEnd"/>
      <w:r w:rsidRPr="000E68AE">
        <w:rPr>
          <w:rFonts w:ascii="Arial" w:hAnsi="Arial" w:cs="Arial"/>
          <w:sz w:val="18"/>
          <w:szCs w:val="18"/>
        </w:rPr>
        <w:t xml:space="preserve">, Farmacia </w:t>
      </w:r>
      <w:proofErr w:type="spellStart"/>
      <w:r w:rsidRPr="000E68AE">
        <w:rPr>
          <w:rFonts w:ascii="Arial" w:hAnsi="Arial" w:cs="Arial"/>
          <w:sz w:val="18"/>
          <w:szCs w:val="18"/>
        </w:rPr>
        <w:t>Wurmkos</w:t>
      </w:r>
      <w:proofErr w:type="spellEnd"/>
      <w:r w:rsidRPr="000E68AE">
        <w:rPr>
          <w:rFonts w:ascii="Arial" w:hAnsi="Arial" w:cs="Arial"/>
          <w:sz w:val="18"/>
          <w:szCs w:val="18"/>
        </w:rPr>
        <w:t xml:space="preserve">, Spazio </w:t>
      </w:r>
      <w:proofErr w:type="spellStart"/>
      <w:r w:rsidRPr="000E68AE">
        <w:rPr>
          <w:rFonts w:ascii="Arial" w:hAnsi="Arial" w:cs="Arial"/>
          <w:sz w:val="18"/>
          <w:szCs w:val="18"/>
        </w:rPr>
        <w:t>OnOff</w:t>
      </w:r>
      <w:proofErr w:type="spellEnd"/>
      <w:r w:rsidRPr="000E68AE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0E68AE">
        <w:rPr>
          <w:rFonts w:ascii="Arial" w:hAnsi="Arial" w:cs="Arial"/>
          <w:sz w:val="18"/>
          <w:szCs w:val="18"/>
        </w:rPr>
        <w:t>Mudec</w:t>
      </w:r>
      <w:proofErr w:type="spellEnd"/>
      <w:r w:rsidRPr="000E68AE">
        <w:rPr>
          <w:rFonts w:ascii="Arial" w:hAnsi="Arial" w:cs="Arial"/>
          <w:sz w:val="18"/>
          <w:szCs w:val="18"/>
        </w:rPr>
        <w:t xml:space="preserve"> – Milano; Manifesta 12-collateral event – Palermo; Paul Klee Museum-</w:t>
      </w:r>
      <w:proofErr w:type="spellStart"/>
      <w:r w:rsidRPr="000E68AE">
        <w:rPr>
          <w:rFonts w:ascii="Arial" w:hAnsi="Arial" w:cs="Arial"/>
          <w:sz w:val="18"/>
          <w:szCs w:val="18"/>
        </w:rPr>
        <w:t>Kindermuseum</w:t>
      </w:r>
      <w:proofErr w:type="spellEnd"/>
      <w:r w:rsidRPr="000E68A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0E68AE">
        <w:rPr>
          <w:rFonts w:ascii="Arial" w:hAnsi="Arial" w:cs="Arial"/>
          <w:sz w:val="18"/>
          <w:szCs w:val="18"/>
        </w:rPr>
        <w:t>Creaviva</w:t>
      </w:r>
      <w:proofErr w:type="spellEnd"/>
      <w:r w:rsidRPr="000E68AE">
        <w:rPr>
          <w:rFonts w:ascii="Arial" w:hAnsi="Arial" w:cs="Arial"/>
          <w:sz w:val="18"/>
          <w:szCs w:val="18"/>
        </w:rPr>
        <w:t>, Centro Culturale – Bern.</w:t>
      </w:r>
    </w:p>
    <w:p w14:paraId="7A3C6F6C" w14:textId="77777777" w:rsidR="000E68AE" w:rsidRDefault="000E68AE" w:rsidP="00480F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16"/>
          <w:szCs w:val="16"/>
        </w:rPr>
      </w:pPr>
    </w:p>
    <w:p w14:paraId="65F0D3DC" w14:textId="77777777" w:rsidR="000E68AE" w:rsidRDefault="000E68AE" w:rsidP="00DB16C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18"/>
          <w:szCs w:val="18"/>
        </w:rPr>
      </w:pPr>
    </w:p>
    <w:p w14:paraId="00D3DA49" w14:textId="70180E7D" w:rsidR="00DB16CE" w:rsidRPr="00712118" w:rsidRDefault="00DB16CE" w:rsidP="00DB16C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18"/>
          <w:szCs w:val="18"/>
        </w:rPr>
      </w:pPr>
      <w:r w:rsidRPr="00712118">
        <w:rPr>
          <w:rFonts w:ascii="Arial" w:hAnsi="Arial" w:cs="Arial"/>
          <w:b/>
          <w:bCs/>
          <w:sz w:val="18"/>
          <w:szCs w:val="18"/>
        </w:rPr>
        <w:t>IGPDecaux</w:t>
      </w:r>
    </w:p>
    <w:p w14:paraId="5A69D911" w14:textId="77777777" w:rsidR="00DB16CE" w:rsidRPr="00712118" w:rsidRDefault="00DB16CE" w:rsidP="00DB16C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18"/>
          <w:szCs w:val="18"/>
        </w:rPr>
      </w:pPr>
      <w:r w:rsidRPr="00712118">
        <w:rPr>
          <w:rFonts w:ascii="Arial" w:hAnsi="Arial" w:cs="Arial"/>
          <w:sz w:val="18"/>
          <w:szCs w:val="18"/>
        </w:rPr>
        <w:t>IGPDecaux è leader in Italia per la comunicazione esterna. Trasporti di Superficie, Aeroporti, Metropolitane, Arredo Urbano e Affissioni sono i media a cui applichiamo le nostre soluzioni di comunicazione Out of Home e Digital Out of Home avendo sempre cura che queste si integrino armoniosamente nel contesto urbano per rendere le città più accoglienti, piacevoli, confortevoli. L’obiettivo è realizzare comunicazioni sempre più personalizzate sulle esigenze dei clienti, utili ai cittadini, dal design piacevole e al contempo attente all’ambiente.</w:t>
      </w:r>
    </w:p>
    <w:p w14:paraId="250D6449" w14:textId="6C3B58F6" w:rsidR="00DB16CE" w:rsidRDefault="00DB16CE" w:rsidP="00DB16CE">
      <w:pPr>
        <w:jc w:val="both"/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</w:pPr>
    </w:p>
    <w:p w14:paraId="53EC073D" w14:textId="77777777" w:rsidR="000E68AE" w:rsidRPr="00712118" w:rsidRDefault="000E68AE" w:rsidP="000E68A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16"/>
          <w:szCs w:val="16"/>
        </w:rPr>
      </w:pPr>
      <w:r w:rsidRPr="00712118">
        <w:rPr>
          <w:rFonts w:ascii="Arial" w:hAnsi="Arial" w:cs="Arial"/>
          <w:sz w:val="16"/>
          <w:szCs w:val="16"/>
        </w:rPr>
        <w:t>Contatti:</w:t>
      </w:r>
    </w:p>
    <w:p w14:paraId="20DE9105" w14:textId="77777777" w:rsidR="000E68AE" w:rsidRPr="00712118" w:rsidRDefault="000E68AE" w:rsidP="000E68A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16"/>
          <w:szCs w:val="16"/>
        </w:rPr>
      </w:pPr>
      <w:r w:rsidRPr="00712118">
        <w:rPr>
          <w:rFonts w:ascii="Arial" w:hAnsi="Arial" w:cs="Arial"/>
          <w:sz w:val="16"/>
          <w:szCs w:val="16"/>
        </w:rPr>
        <w:t>Sonia Rizzetto: Responsabile comunicazione IGPDecaux: sonia.rizzetto@igpdecaux.it</w:t>
      </w:r>
    </w:p>
    <w:p w14:paraId="3BD0CA42" w14:textId="4E6BBDE8" w:rsidR="000E68AE" w:rsidRPr="000E68AE" w:rsidRDefault="000E68AE" w:rsidP="00DB16CE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Comunicazione </w:t>
      </w:r>
      <w:hyperlink r:id="rId11" w:history="1">
        <w:r w:rsidRPr="00105258">
          <w:rPr>
            <w:rStyle w:val="Collegamentoipertestuale"/>
            <w:rFonts w:ascii="Arial" w:hAnsi="Arial" w:cs="Arial"/>
            <w:sz w:val="16"/>
            <w:szCs w:val="16"/>
          </w:rPr>
          <w:t>comunicazione@igpdecaux.it</w:t>
        </w:r>
      </w:hyperlink>
      <w:r>
        <w:rPr>
          <w:rFonts w:ascii="Arial" w:hAnsi="Arial" w:cs="Arial"/>
          <w:sz w:val="16"/>
          <w:szCs w:val="16"/>
        </w:rPr>
        <w:t xml:space="preserve"> </w:t>
      </w:r>
      <w:r w:rsidRPr="000E68AE">
        <w:rPr>
          <w:rFonts w:ascii="Arial" w:hAnsi="Arial" w:cs="Arial"/>
          <w:sz w:val="16"/>
          <w:szCs w:val="16"/>
        </w:rPr>
        <w:t xml:space="preserve">Tel. </w:t>
      </w:r>
      <w:r w:rsidRPr="000E68AE">
        <w:rPr>
          <w:rFonts w:ascii="Arial" w:hAnsi="Arial" w:cs="Arial"/>
          <w:sz w:val="16"/>
          <w:szCs w:val="16"/>
        </w:rPr>
        <w:t>02/654651</w:t>
      </w:r>
    </w:p>
    <w:p w14:paraId="0DCCFC45" w14:textId="77777777" w:rsidR="00DB16CE" w:rsidRDefault="00DB16CE" w:rsidP="00DB16CE">
      <w:pPr>
        <w:jc w:val="both"/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</w:pPr>
    </w:p>
    <w:p w14:paraId="0BF69BF1" w14:textId="77777777" w:rsidR="00DB16CE" w:rsidRPr="005529C7" w:rsidRDefault="00DB16CE" w:rsidP="00DB16CE">
      <w:pPr>
        <w:ind w:left="142" w:hanging="142"/>
        <w:jc w:val="both"/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</w:pPr>
      <w:r w:rsidRPr="005529C7"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 xml:space="preserve">Cifre chiave IGPDecaux, leader in Italia della comunicazione esterna:  </w:t>
      </w:r>
    </w:p>
    <w:p w14:paraId="0EC91ADC" w14:textId="77777777" w:rsidR="00DB16CE" w:rsidRPr="005529C7" w:rsidRDefault="00DB16CE" w:rsidP="00DB16CE">
      <w:pPr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  <w:tab w:val="num" w:pos="360"/>
          <w:tab w:val="num" w:pos="540"/>
        </w:tabs>
        <w:spacing w:before="100" w:beforeAutospacing="1" w:after="100" w:afterAutospacing="1"/>
        <w:ind w:left="142" w:right="367" w:firstLine="425"/>
        <w:jc w:val="both"/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</w:pPr>
      <w:r w:rsidRPr="005529C7"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>Dipendenti:</w:t>
      </w:r>
      <w:r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 xml:space="preserve"> 296</w:t>
      </w:r>
    </w:p>
    <w:p w14:paraId="54182723" w14:textId="77777777" w:rsidR="00DB16CE" w:rsidRPr="005529C7" w:rsidRDefault="00DB16CE" w:rsidP="00DB16CE">
      <w:pPr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  <w:tab w:val="num" w:pos="360"/>
          <w:tab w:val="num" w:pos="540"/>
        </w:tabs>
        <w:spacing w:before="100" w:beforeAutospacing="1" w:after="100" w:afterAutospacing="1"/>
        <w:ind w:left="142" w:firstLine="425"/>
        <w:jc w:val="both"/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</w:pPr>
      <w:r w:rsidRPr="005529C7"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>Presente in 1</w:t>
      </w:r>
      <w:r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>15</w:t>
      </w:r>
      <w:r w:rsidRPr="005529C7"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 xml:space="preserve"> città italiane </w:t>
      </w:r>
    </w:p>
    <w:p w14:paraId="3DA252EA" w14:textId="77777777" w:rsidR="00DB16CE" w:rsidRPr="005529C7" w:rsidRDefault="00DB16CE" w:rsidP="00DB16CE">
      <w:pPr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  <w:tab w:val="num" w:pos="360"/>
          <w:tab w:val="num" w:pos="540"/>
        </w:tabs>
        <w:spacing w:before="100" w:beforeAutospacing="1" w:after="100" w:afterAutospacing="1"/>
        <w:ind w:left="142" w:firstLine="425"/>
        <w:jc w:val="both"/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</w:pPr>
      <w:r w:rsidRPr="0013375B"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>85.969</w:t>
      </w:r>
      <w:r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 xml:space="preserve"> </w:t>
      </w:r>
      <w:r w:rsidRPr="005529C7"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 xml:space="preserve">facce pubblicitarie </w:t>
      </w:r>
    </w:p>
    <w:p w14:paraId="1753B5C0" w14:textId="77777777" w:rsidR="00DB16CE" w:rsidRPr="005529C7" w:rsidRDefault="00DB16CE" w:rsidP="00DB16CE">
      <w:pPr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  <w:tab w:val="num" w:pos="360"/>
          <w:tab w:val="num" w:pos="540"/>
        </w:tabs>
        <w:spacing w:before="100" w:beforeAutospacing="1" w:after="100" w:afterAutospacing="1"/>
        <w:ind w:left="142" w:firstLine="425"/>
        <w:jc w:val="both"/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</w:pPr>
      <w:r w:rsidRPr="005529C7"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>1</w:t>
      </w:r>
      <w:r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>2</w:t>
      </w:r>
      <w:r w:rsidRPr="005529C7"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>.</w:t>
      </w:r>
      <w:r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>000</w:t>
      </w:r>
      <w:r w:rsidRPr="005529C7"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 xml:space="preserve"> mezzi di trasporto </w:t>
      </w:r>
    </w:p>
    <w:p w14:paraId="017038F5" w14:textId="77777777" w:rsidR="00DB16CE" w:rsidRPr="005529C7" w:rsidRDefault="00DB16CE" w:rsidP="00DB16CE">
      <w:pPr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  <w:tab w:val="num" w:pos="360"/>
          <w:tab w:val="num" w:pos="540"/>
        </w:tabs>
        <w:spacing w:before="100" w:beforeAutospacing="1" w:after="100" w:afterAutospacing="1"/>
        <w:ind w:left="142" w:firstLine="425"/>
        <w:jc w:val="both"/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</w:pPr>
      <w:r w:rsidRPr="005529C7"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 xml:space="preserve">954 poster </w:t>
      </w:r>
    </w:p>
    <w:p w14:paraId="4945B6F1" w14:textId="77777777" w:rsidR="00DB16CE" w:rsidRPr="005529C7" w:rsidRDefault="00DB16CE" w:rsidP="00DB16CE">
      <w:pPr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  <w:tab w:val="num" w:pos="360"/>
          <w:tab w:val="num" w:pos="540"/>
        </w:tabs>
        <w:spacing w:before="100" w:beforeAutospacing="1" w:after="100" w:afterAutospacing="1"/>
        <w:ind w:left="142" w:firstLine="425"/>
        <w:jc w:val="both"/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</w:pPr>
      <w:r w:rsidRPr="005529C7"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 xml:space="preserve">72 grandi formati luminosi  </w:t>
      </w:r>
    </w:p>
    <w:p w14:paraId="12880E47" w14:textId="77777777" w:rsidR="00DB16CE" w:rsidRPr="005529C7" w:rsidRDefault="00DB16CE" w:rsidP="00DB16CE">
      <w:pPr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  <w:tab w:val="num" w:pos="360"/>
          <w:tab w:val="num" w:pos="540"/>
        </w:tabs>
        <w:spacing w:before="100" w:beforeAutospacing="1" w:after="100" w:afterAutospacing="1"/>
        <w:ind w:left="142" w:firstLine="425"/>
        <w:jc w:val="both"/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</w:pPr>
      <w:r w:rsidRPr="005529C7"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 xml:space="preserve">10.916 impianti di arredo urbano </w:t>
      </w:r>
    </w:p>
    <w:p w14:paraId="089866C1" w14:textId="77777777" w:rsidR="00DB16CE" w:rsidRPr="005529C7" w:rsidRDefault="00DB16CE" w:rsidP="00DB16CE">
      <w:pPr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  <w:tab w:val="num" w:pos="360"/>
          <w:tab w:val="num" w:pos="540"/>
        </w:tabs>
        <w:spacing w:before="100" w:beforeAutospacing="1" w:after="100" w:afterAutospacing="1"/>
        <w:ind w:left="142" w:firstLine="425"/>
        <w:jc w:val="both"/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</w:pPr>
      <w:r w:rsidRPr="005529C7"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 xml:space="preserve">5 aeroporti (Bergamo, Genova, Milano Linate e Malpensa, Torino) </w:t>
      </w:r>
    </w:p>
    <w:p w14:paraId="59AAACFD" w14:textId="77777777" w:rsidR="00DB16CE" w:rsidRPr="005529C7" w:rsidRDefault="00DB16CE" w:rsidP="00DB16CE">
      <w:pPr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  <w:tab w:val="num" w:pos="360"/>
          <w:tab w:val="num" w:pos="540"/>
        </w:tabs>
        <w:spacing w:before="100" w:beforeAutospacing="1" w:after="100" w:afterAutospacing="1"/>
        <w:ind w:left="142" w:firstLine="425"/>
        <w:jc w:val="both"/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</w:pPr>
      <w:r w:rsidRPr="005529C7"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 xml:space="preserve">5 metropolitane (Brescia, Milano, Napoli, Roma, Torino) </w:t>
      </w:r>
    </w:p>
    <w:p w14:paraId="03BB4C91" w14:textId="77777777" w:rsidR="00DB16CE" w:rsidRPr="005529C7" w:rsidRDefault="00DB16CE" w:rsidP="00DB16CE">
      <w:pPr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  <w:tab w:val="num" w:pos="360"/>
          <w:tab w:val="num" w:pos="540"/>
        </w:tabs>
        <w:spacing w:before="100" w:beforeAutospacing="1" w:after="100" w:afterAutospacing="1"/>
        <w:ind w:left="142" w:firstLine="425"/>
        <w:jc w:val="both"/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</w:pPr>
      <w:r w:rsidRPr="005529C7">
        <w:rPr>
          <w:rFonts w:ascii="Arial" w:eastAsia="Times New Roman" w:hAnsi="Arial" w:cs="Arial"/>
          <w:color w:val="000000" w:themeColor="text1"/>
          <w:sz w:val="20"/>
          <w:szCs w:val="20"/>
          <w:bdr w:val="none" w:sz="0" w:space="0" w:color="auto"/>
        </w:rPr>
        <w:t>Dal 2007 certificata: SA 8000, ISO 9001, ISO 14001</w:t>
      </w:r>
    </w:p>
    <w:p w14:paraId="60F204D5" w14:textId="77777777" w:rsidR="0013375B" w:rsidRPr="008F64DF" w:rsidRDefault="0013375B" w:rsidP="00311B95">
      <w:pPr>
        <w:ind w:right="357"/>
        <w:jc w:val="both"/>
        <w:rPr>
          <w:rFonts w:ascii="Arial" w:hAnsi="Arial" w:cs="Arial"/>
          <w:sz w:val="20"/>
          <w:szCs w:val="20"/>
        </w:rPr>
      </w:pPr>
    </w:p>
    <w:sectPr w:rsidR="0013375B" w:rsidRPr="008F64DF" w:rsidSect="00501C3C">
      <w:headerReference w:type="default" r:id="rId12"/>
      <w:headerReference w:type="first" r:id="rId13"/>
      <w:footerReference w:type="first" r:id="rId14"/>
      <w:pgSz w:w="11900" w:h="16840"/>
      <w:pgMar w:top="1418" w:right="985" w:bottom="1134" w:left="1276" w:header="1077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514C9" w14:textId="77777777" w:rsidR="00234481" w:rsidRDefault="00234481">
      <w:r>
        <w:separator/>
      </w:r>
    </w:p>
  </w:endnote>
  <w:endnote w:type="continuationSeparator" w:id="0">
    <w:p w14:paraId="7D63C849" w14:textId="77777777" w:rsidR="00234481" w:rsidRDefault="00234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3F2CF7" w14:textId="7C033AB8" w:rsidR="00234481" w:rsidRDefault="00234481">
    <w:pPr>
      <w:pStyle w:val="Pidipagina"/>
    </w:pPr>
    <w:r>
      <w:rPr>
        <w:noProof/>
      </w:rPr>
      <w:drawing>
        <wp:inline distT="0" distB="0" distL="0" distR="0" wp14:anchorId="22F0B289" wp14:editId="4716AABE">
          <wp:extent cx="6348730" cy="821690"/>
          <wp:effectExtent l="0" t="0" r="0" b="0"/>
          <wp:docPr id="27" name="Immagine 27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ede milano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48730" cy="8216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C08E2" w14:textId="77777777" w:rsidR="00234481" w:rsidRDefault="00234481">
      <w:r>
        <w:separator/>
      </w:r>
    </w:p>
  </w:footnote>
  <w:footnote w:type="continuationSeparator" w:id="0">
    <w:p w14:paraId="532B12AB" w14:textId="77777777" w:rsidR="00234481" w:rsidRDefault="002344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F3EC1C" w14:textId="2AC16FE9" w:rsidR="00234481" w:rsidRDefault="00234481">
    <w:pPr>
      <w:pStyle w:val="Intestazione"/>
    </w:pPr>
    <w:r>
      <w:rPr>
        <w:noProof/>
      </w:rPr>
      <w:drawing>
        <wp:inline distT="0" distB="0" distL="0" distR="0" wp14:anchorId="01CA787C" wp14:editId="4F7CEF82">
          <wp:extent cx="2162175" cy="352425"/>
          <wp:effectExtent l="0" t="0" r="0" b="0"/>
          <wp:docPr id="25" name="officeArt object" descr="IGPDecaux com_estern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2.jpeg" descr="IGPDecaux com_esterna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62175" cy="3524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888928" w14:textId="427545E3" w:rsidR="00234481" w:rsidRDefault="00234481">
    <w:pPr>
      <w:pStyle w:val="Intestazione"/>
    </w:pPr>
    <w:r>
      <w:rPr>
        <w:noProof/>
        <w:sz w:val="36"/>
        <w:szCs w:val="36"/>
      </w:rPr>
      <w:drawing>
        <wp:inline distT="0" distB="0" distL="0" distR="0" wp14:anchorId="06FD2C7E" wp14:editId="39A09539">
          <wp:extent cx="2162175" cy="352425"/>
          <wp:effectExtent l="0" t="0" r="0" b="0"/>
          <wp:docPr id="26" name="officeArt object" descr="IGPDecaux com_estern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2.jpeg" descr="IGPDecaux com_esterna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62175" cy="3524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A485F"/>
    <w:multiLevelType w:val="hybridMultilevel"/>
    <w:tmpl w:val="B9D0CFE8"/>
    <w:lvl w:ilvl="0" w:tplc="DCD68E7C">
      <w:start w:val="817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142238"/>
    <w:multiLevelType w:val="hybridMultilevel"/>
    <w:tmpl w:val="C83A03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1118F0"/>
    <w:multiLevelType w:val="hybridMultilevel"/>
    <w:tmpl w:val="EFFC1D70"/>
    <w:lvl w:ilvl="0" w:tplc="0410000F">
      <w:start w:val="1"/>
      <w:numFmt w:val="decimal"/>
      <w:lvlText w:val="%1."/>
      <w:lvlJc w:val="left"/>
      <w:pPr>
        <w:tabs>
          <w:tab w:val="left" w:pos="540"/>
        </w:tabs>
        <w:ind w:left="851" w:hanging="142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37E20B8">
      <w:start w:val="1"/>
      <w:numFmt w:val="bullet"/>
      <w:lvlText w:val="o"/>
      <w:lvlJc w:val="left"/>
      <w:pPr>
        <w:tabs>
          <w:tab w:val="left" w:pos="540"/>
        </w:tabs>
        <w:ind w:left="157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F96B550">
      <w:start w:val="1"/>
      <w:numFmt w:val="bullet"/>
      <w:lvlText w:val="▪"/>
      <w:lvlJc w:val="left"/>
      <w:pPr>
        <w:tabs>
          <w:tab w:val="left" w:pos="540"/>
        </w:tabs>
        <w:ind w:left="229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C408108">
      <w:start w:val="1"/>
      <w:numFmt w:val="bullet"/>
      <w:lvlText w:val="▪"/>
      <w:lvlJc w:val="left"/>
      <w:pPr>
        <w:tabs>
          <w:tab w:val="left" w:pos="540"/>
        </w:tabs>
        <w:ind w:left="301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7D210E2">
      <w:start w:val="1"/>
      <w:numFmt w:val="bullet"/>
      <w:lvlText w:val="▪"/>
      <w:lvlJc w:val="left"/>
      <w:pPr>
        <w:tabs>
          <w:tab w:val="left" w:pos="540"/>
        </w:tabs>
        <w:ind w:left="373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FC62DE6">
      <w:start w:val="1"/>
      <w:numFmt w:val="bullet"/>
      <w:lvlText w:val="▪"/>
      <w:lvlJc w:val="left"/>
      <w:pPr>
        <w:tabs>
          <w:tab w:val="left" w:pos="540"/>
        </w:tabs>
        <w:ind w:left="445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8F801EE">
      <w:start w:val="1"/>
      <w:numFmt w:val="bullet"/>
      <w:lvlText w:val="▪"/>
      <w:lvlJc w:val="left"/>
      <w:pPr>
        <w:tabs>
          <w:tab w:val="left" w:pos="540"/>
        </w:tabs>
        <w:ind w:left="517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A8C696A">
      <w:start w:val="1"/>
      <w:numFmt w:val="bullet"/>
      <w:lvlText w:val="▪"/>
      <w:lvlJc w:val="left"/>
      <w:pPr>
        <w:tabs>
          <w:tab w:val="left" w:pos="540"/>
        </w:tabs>
        <w:ind w:left="589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F465FAC">
      <w:start w:val="1"/>
      <w:numFmt w:val="bullet"/>
      <w:lvlText w:val="▪"/>
      <w:lvlJc w:val="left"/>
      <w:pPr>
        <w:tabs>
          <w:tab w:val="left" w:pos="540"/>
        </w:tabs>
        <w:ind w:left="661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43A97F28"/>
    <w:multiLevelType w:val="hybridMultilevel"/>
    <w:tmpl w:val="AF76E7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AE7B36"/>
    <w:multiLevelType w:val="hybridMultilevel"/>
    <w:tmpl w:val="5F00F4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E66FA0"/>
    <w:multiLevelType w:val="hybridMultilevel"/>
    <w:tmpl w:val="54A0DEDE"/>
    <w:styleLink w:val="Stileimportato1"/>
    <w:lvl w:ilvl="0" w:tplc="7CF4FD68">
      <w:start w:val="1"/>
      <w:numFmt w:val="bullet"/>
      <w:lvlText w:val="•"/>
      <w:lvlJc w:val="left"/>
      <w:pPr>
        <w:tabs>
          <w:tab w:val="left" w:pos="540"/>
        </w:tabs>
        <w:ind w:left="851" w:hanging="14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E3E47AE">
      <w:start w:val="1"/>
      <w:numFmt w:val="bullet"/>
      <w:lvlText w:val="o"/>
      <w:lvlJc w:val="left"/>
      <w:pPr>
        <w:tabs>
          <w:tab w:val="left" w:pos="540"/>
        </w:tabs>
        <w:ind w:left="157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3B44C5A">
      <w:start w:val="1"/>
      <w:numFmt w:val="bullet"/>
      <w:lvlText w:val="▪"/>
      <w:lvlJc w:val="left"/>
      <w:pPr>
        <w:tabs>
          <w:tab w:val="left" w:pos="540"/>
        </w:tabs>
        <w:ind w:left="229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DC2063C">
      <w:start w:val="1"/>
      <w:numFmt w:val="bullet"/>
      <w:lvlText w:val="▪"/>
      <w:lvlJc w:val="left"/>
      <w:pPr>
        <w:tabs>
          <w:tab w:val="left" w:pos="540"/>
        </w:tabs>
        <w:ind w:left="301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B9C79D8">
      <w:start w:val="1"/>
      <w:numFmt w:val="bullet"/>
      <w:lvlText w:val="▪"/>
      <w:lvlJc w:val="left"/>
      <w:pPr>
        <w:tabs>
          <w:tab w:val="left" w:pos="540"/>
        </w:tabs>
        <w:ind w:left="373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E6E0514">
      <w:start w:val="1"/>
      <w:numFmt w:val="bullet"/>
      <w:lvlText w:val="▪"/>
      <w:lvlJc w:val="left"/>
      <w:pPr>
        <w:tabs>
          <w:tab w:val="left" w:pos="540"/>
        </w:tabs>
        <w:ind w:left="445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9B61BC0">
      <w:start w:val="1"/>
      <w:numFmt w:val="bullet"/>
      <w:lvlText w:val="▪"/>
      <w:lvlJc w:val="left"/>
      <w:pPr>
        <w:tabs>
          <w:tab w:val="left" w:pos="540"/>
        </w:tabs>
        <w:ind w:left="517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F807404">
      <w:start w:val="1"/>
      <w:numFmt w:val="bullet"/>
      <w:lvlText w:val="▪"/>
      <w:lvlJc w:val="left"/>
      <w:pPr>
        <w:tabs>
          <w:tab w:val="left" w:pos="540"/>
        </w:tabs>
        <w:ind w:left="589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2321CF0">
      <w:start w:val="1"/>
      <w:numFmt w:val="bullet"/>
      <w:lvlText w:val="▪"/>
      <w:lvlJc w:val="left"/>
      <w:pPr>
        <w:tabs>
          <w:tab w:val="left" w:pos="540"/>
        </w:tabs>
        <w:ind w:left="661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64027181"/>
    <w:multiLevelType w:val="hybridMultilevel"/>
    <w:tmpl w:val="4978D20E"/>
    <w:lvl w:ilvl="0" w:tplc="04100001">
      <w:start w:val="1"/>
      <w:numFmt w:val="bullet"/>
      <w:lvlText w:val=""/>
      <w:lvlJc w:val="left"/>
      <w:pPr>
        <w:tabs>
          <w:tab w:val="left" w:pos="540"/>
        </w:tabs>
        <w:ind w:left="851" w:hanging="142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37E20B8">
      <w:start w:val="1"/>
      <w:numFmt w:val="bullet"/>
      <w:lvlText w:val="o"/>
      <w:lvlJc w:val="left"/>
      <w:pPr>
        <w:tabs>
          <w:tab w:val="left" w:pos="540"/>
        </w:tabs>
        <w:ind w:left="157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F96B550">
      <w:start w:val="1"/>
      <w:numFmt w:val="bullet"/>
      <w:lvlText w:val="▪"/>
      <w:lvlJc w:val="left"/>
      <w:pPr>
        <w:tabs>
          <w:tab w:val="left" w:pos="540"/>
        </w:tabs>
        <w:ind w:left="229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C408108">
      <w:start w:val="1"/>
      <w:numFmt w:val="bullet"/>
      <w:lvlText w:val="▪"/>
      <w:lvlJc w:val="left"/>
      <w:pPr>
        <w:tabs>
          <w:tab w:val="left" w:pos="540"/>
        </w:tabs>
        <w:ind w:left="301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7D210E2">
      <w:start w:val="1"/>
      <w:numFmt w:val="bullet"/>
      <w:lvlText w:val="▪"/>
      <w:lvlJc w:val="left"/>
      <w:pPr>
        <w:tabs>
          <w:tab w:val="left" w:pos="540"/>
        </w:tabs>
        <w:ind w:left="373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FC62DE6">
      <w:start w:val="1"/>
      <w:numFmt w:val="bullet"/>
      <w:lvlText w:val="▪"/>
      <w:lvlJc w:val="left"/>
      <w:pPr>
        <w:tabs>
          <w:tab w:val="left" w:pos="540"/>
        </w:tabs>
        <w:ind w:left="445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8F801EE">
      <w:start w:val="1"/>
      <w:numFmt w:val="bullet"/>
      <w:lvlText w:val="▪"/>
      <w:lvlJc w:val="left"/>
      <w:pPr>
        <w:tabs>
          <w:tab w:val="left" w:pos="540"/>
        </w:tabs>
        <w:ind w:left="517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A8C696A">
      <w:start w:val="1"/>
      <w:numFmt w:val="bullet"/>
      <w:lvlText w:val="▪"/>
      <w:lvlJc w:val="left"/>
      <w:pPr>
        <w:tabs>
          <w:tab w:val="left" w:pos="540"/>
        </w:tabs>
        <w:ind w:left="589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F465FAC">
      <w:start w:val="1"/>
      <w:numFmt w:val="bullet"/>
      <w:lvlText w:val="▪"/>
      <w:lvlJc w:val="left"/>
      <w:pPr>
        <w:tabs>
          <w:tab w:val="left" w:pos="540"/>
        </w:tabs>
        <w:ind w:left="661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720F7130"/>
    <w:multiLevelType w:val="multilevel"/>
    <w:tmpl w:val="14069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AD51C1"/>
    <w:multiLevelType w:val="hybridMultilevel"/>
    <w:tmpl w:val="3CFAAC56"/>
    <w:lvl w:ilvl="0" w:tplc="0410000D">
      <w:start w:val="1"/>
      <w:numFmt w:val="bullet"/>
      <w:lvlText w:val=""/>
      <w:lvlJc w:val="left"/>
      <w:pPr>
        <w:tabs>
          <w:tab w:val="left" w:pos="540"/>
        </w:tabs>
        <w:ind w:left="851" w:hanging="142"/>
      </w:pPr>
      <w:rPr>
        <w:rFonts w:ascii="Wingdings" w:hAnsi="Wingdings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37E20B8">
      <w:start w:val="1"/>
      <w:numFmt w:val="bullet"/>
      <w:lvlText w:val="o"/>
      <w:lvlJc w:val="left"/>
      <w:pPr>
        <w:tabs>
          <w:tab w:val="left" w:pos="540"/>
        </w:tabs>
        <w:ind w:left="157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F96B550">
      <w:start w:val="1"/>
      <w:numFmt w:val="bullet"/>
      <w:lvlText w:val="▪"/>
      <w:lvlJc w:val="left"/>
      <w:pPr>
        <w:tabs>
          <w:tab w:val="left" w:pos="540"/>
        </w:tabs>
        <w:ind w:left="229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C408108">
      <w:start w:val="1"/>
      <w:numFmt w:val="bullet"/>
      <w:lvlText w:val="▪"/>
      <w:lvlJc w:val="left"/>
      <w:pPr>
        <w:tabs>
          <w:tab w:val="left" w:pos="540"/>
        </w:tabs>
        <w:ind w:left="301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7D210E2">
      <w:start w:val="1"/>
      <w:numFmt w:val="bullet"/>
      <w:lvlText w:val="▪"/>
      <w:lvlJc w:val="left"/>
      <w:pPr>
        <w:tabs>
          <w:tab w:val="left" w:pos="540"/>
        </w:tabs>
        <w:ind w:left="373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FC62DE6">
      <w:start w:val="1"/>
      <w:numFmt w:val="bullet"/>
      <w:lvlText w:val="▪"/>
      <w:lvlJc w:val="left"/>
      <w:pPr>
        <w:tabs>
          <w:tab w:val="left" w:pos="540"/>
        </w:tabs>
        <w:ind w:left="445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8F801EE">
      <w:start w:val="1"/>
      <w:numFmt w:val="bullet"/>
      <w:lvlText w:val="▪"/>
      <w:lvlJc w:val="left"/>
      <w:pPr>
        <w:tabs>
          <w:tab w:val="left" w:pos="540"/>
        </w:tabs>
        <w:ind w:left="517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A8C696A">
      <w:start w:val="1"/>
      <w:numFmt w:val="bullet"/>
      <w:lvlText w:val="▪"/>
      <w:lvlJc w:val="left"/>
      <w:pPr>
        <w:tabs>
          <w:tab w:val="left" w:pos="540"/>
        </w:tabs>
        <w:ind w:left="589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F465FAC">
      <w:start w:val="1"/>
      <w:numFmt w:val="bullet"/>
      <w:lvlText w:val="▪"/>
      <w:lvlJc w:val="left"/>
      <w:pPr>
        <w:tabs>
          <w:tab w:val="left" w:pos="540"/>
        </w:tabs>
        <w:ind w:left="6611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7A207B5C"/>
    <w:multiLevelType w:val="hybridMultilevel"/>
    <w:tmpl w:val="54A0DEDE"/>
    <w:numStyleLink w:val="Stileimportato1"/>
  </w:abstractNum>
  <w:num w:numId="1">
    <w:abstractNumId w:val="5"/>
  </w:num>
  <w:num w:numId="2">
    <w:abstractNumId w:val="9"/>
  </w:num>
  <w:num w:numId="3">
    <w:abstractNumId w:val="2"/>
  </w:num>
  <w:num w:numId="4">
    <w:abstractNumId w:val="6"/>
  </w:num>
  <w:num w:numId="5">
    <w:abstractNumId w:val="8"/>
  </w:num>
  <w:num w:numId="6">
    <w:abstractNumId w:val="7"/>
  </w:num>
  <w:num w:numId="7">
    <w:abstractNumId w:val="4"/>
  </w:num>
  <w:num w:numId="8">
    <w:abstractNumId w:val="0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FA6"/>
    <w:rsid w:val="00001AD1"/>
    <w:rsid w:val="0000343A"/>
    <w:rsid w:val="000058F9"/>
    <w:rsid w:val="000066B8"/>
    <w:rsid w:val="00006A1B"/>
    <w:rsid w:val="00006ACC"/>
    <w:rsid w:val="000070B3"/>
    <w:rsid w:val="00007AD9"/>
    <w:rsid w:val="00011CC7"/>
    <w:rsid w:val="0003135F"/>
    <w:rsid w:val="00035A84"/>
    <w:rsid w:val="0004177A"/>
    <w:rsid w:val="00043111"/>
    <w:rsid w:val="00045309"/>
    <w:rsid w:val="00047A99"/>
    <w:rsid w:val="0005617E"/>
    <w:rsid w:val="00060458"/>
    <w:rsid w:val="00062C9B"/>
    <w:rsid w:val="00065DDF"/>
    <w:rsid w:val="00074AE5"/>
    <w:rsid w:val="00076FA6"/>
    <w:rsid w:val="000774E1"/>
    <w:rsid w:val="0008004B"/>
    <w:rsid w:val="000866A7"/>
    <w:rsid w:val="000931C0"/>
    <w:rsid w:val="000A2270"/>
    <w:rsid w:val="000A57A0"/>
    <w:rsid w:val="000B12FD"/>
    <w:rsid w:val="000B3889"/>
    <w:rsid w:val="000B4D68"/>
    <w:rsid w:val="000D1CCD"/>
    <w:rsid w:val="000D505C"/>
    <w:rsid w:val="000D59C8"/>
    <w:rsid w:val="000E04B6"/>
    <w:rsid w:val="000E54D7"/>
    <w:rsid w:val="000E56EF"/>
    <w:rsid w:val="000E68AE"/>
    <w:rsid w:val="000F07D6"/>
    <w:rsid w:val="000F1023"/>
    <w:rsid w:val="000F4059"/>
    <w:rsid w:val="000F477D"/>
    <w:rsid w:val="001243CF"/>
    <w:rsid w:val="0012615A"/>
    <w:rsid w:val="00127124"/>
    <w:rsid w:val="00130F9C"/>
    <w:rsid w:val="0013375B"/>
    <w:rsid w:val="00134D82"/>
    <w:rsid w:val="00141300"/>
    <w:rsid w:val="00144DE2"/>
    <w:rsid w:val="0015077C"/>
    <w:rsid w:val="00151591"/>
    <w:rsid w:val="00151629"/>
    <w:rsid w:val="001622D5"/>
    <w:rsid w:val="0016386F"/>
    <w:rsid w:val="00166375"/>
    <w:rsid w:val="001714CE"/>
    <w:rsid w:val="00181C70"/>
    <w:rsid w:val="0018582F"/>
    <w:rsid w:val="00191558"/>
    <w:rsid w:val="00195C6E"/>
    <w:rsid w:val="00197F7B"/>
    <w:rsid w:val="001A374F"/>
    <w:rsid w:val="001A3DC0"/>
    <w:rsid w:val="001A6A1D"/>
    <w:rsid w:val="001B44C4"/>
    <w:rsid w:val="001C2CC9"/>
    <w:rsid w:val="001C592D"/>
    <w:rsid w:val="001D3A9F"/>
    <w:rsid w:val="001E08D1"/>
    <w:rsid w:val="001E7EE1"/>
    <w:rsid w:val="001F5C5A"/>
    <w:rsid w:val="0020545C"/>
    <w:rsid w:val="00207032"/>
    <w:rsid w:val="00210B29"/>
    <w:rsid w:val="0021557B"/>
    <w:rsid w:val="00217DAF"/>
    <w:rsid w:val="00223DBB"/>
    <w:rsid w:val="00233004"/>
    <w:rsid w:val="0023350B"/>
    <w:rsid w:val="00234481"/>
    <w:rsid w:val="002403F9"/>
    <w:rsid w:val="00240CF2"/>
    <w:rsid w:val="00242B53"/>
    <w:rsid w:val="0024635B"/>
    <w:rsid w:val="0025272C"/>
    <w:rsid w:val="002643DD"/>
    <w:rsid w:val="00272EAC"/>
    <w:rsid w:val="002733E5"/>
    <w:rsid w:val="0027481F"/>
    <w:rsid w:val="00274FC5"/>
    <w:rsid w:val="002756BC"/>
    <w:rsid w:val="00284310"/>
    <w:rsid w:val="0029054D"/>
    <w:rsid w:val="00297477"/>
    <w:rsid w:val="002A0921"/>
    <w:rsid w:val="002A6DE9"/>
    <w:rsid w:val="002B1CF5"/>
    <w:rsid w:val="002C408E"/>
    <w:rsid w:val="002C4BA7"/>
    <w:rsid w:val="002C55CA"/>
    <w:rsid w:val="002D54AB"/>
    <w:rsid w:val="002D6A36"/>
    <w:rsid w:val="002E254D"/>
    <w:rsid w:val="002E62F5"/>
    <w:rsid w:val="002E67DD"/>
    <w:rsid w:val="002E7B0C"/>
    <w:rsid w:val="002F5C04"/>
    <w:rsid w:val="0030427C"/>
    <w:rsid w:val="00304FA2"/>
    <w:rsid w:val="00307A8F"/>
    <w:rsid w:val="00311B95"/>
    <w:rsid w:val="00315A24"/>
    <w:rsid w:val="00320068"/>
    <w:rsid w:val="00327F71"/>
    <w:rsid w:val="00341A5C"/>
    <w:rsid w:val="003446D6"/>
    <w:rsid w:val="00360697"/>
    <w:rsid w:val="0036095A"/>
    <w:rsid w:val="00367B81"/>
    <w:rsid w:val="00367BCF"/>
    <w:rsid w:val="0037129C"/>
    <w:rsid w:val="00376A7B"/>
    <w:rsid w:val="003854F4"/>
    <w:rsid w:val="0038792C"/>
    <w:rsid w:val="0039465F"/>
    <w:rsid w:val="003B0F7F"/>
    <w:rsid w:val="003C0BAF"/>
    <w:rsid w:val="003D71D5"/>
    <w:rsid w:val="003F6A5E"/>
    <w:rsid w:val="00400B1E"/>
    <w:rsid w:val="004062A9"/>
    <w:rsid w:val="00410165"/>
    <w:rsid w:val="004103BE"/>
    <w:rsid w:val="00417577"/>
    <w:rsid w:val="00424FAA"/>
    <w:rsid w:val="00430BF4"/>
    <w:rsid w:val="00437179"/>
    <w:rsid w:val="00444496"/>
    <w:rsid w:val="004527F7"/>
    <w:rsid w:val="00462A95"/>
    <w:rsid w:val="0046520C"/>
    <w:rsid w:val="004664FC"/>
    <w:rsid w:val="0047069B"/>
    <w:rsid w:val="00480F9F"/>
    <w:rsid w:val="00490DDD"/>
    <w:rsid w:val="004A300A"/>
    <w:rsid w:val="004A6B23"/>
    <w:rsid w:val="004C18D0"/>
    <w:rsid w:val="004C37A1"/>
    <w:rsid w:val="004C73BF"/>
    <w:rsid w:val="004D0912"/>
    <w:rsid w:val="004D11E2"/>
    <w:rsid w:val="004D4F73"/>
    <w:rsid w:val="004D7784"/>
    <w:rsid w:val="004E0B22"/>
    <w:rsid w:val="004E7DEC"/>
    <w:rsid w:val="00501C3C"/>
    <w:rsid w:val="00512658"/>
    <w:rsid w:val="00515398"/>
    <w:rsid w:val="0053797F"/>
    <w:rsid w:val="0055425A"/>
    <w:rsid w:val="00557E90"/>
    <w:rsid w:val="00561650"/>
    <w:rsid w:val="00564E93"/>
    <w:rsid w:val="00581D3D"/>
    <w:rsid w:val="005876CD"/>
    <w:rsid w:val="005937B7"/>
    <w:rsid w:val="005939CC"/>
    <w:rsid w:val="0059549D"/>
    <w:rsid w:val="00595EB4"/>
    <w:rsid w:val="005A399E"/>
    <w:rsid w:val="005A3A09"/>
    <w:rsid w:val="005A3CCB"/>
    <w:rsid w:val="005A3FFE"/>
    <w:rsid w:val="005A7F39"/>
    <w:rsid w:val="005B37D4"/>
    <w:rsid w:val="005B4759"/>
    <w:rsid w:val="005B509F"/>
    <w:rsid w:val="005B758F"/>
    <w:rsid w:val="005D0030"/>
    <w:rsid w:val="005D2691"/>
    <w:rsid w:val="005D7299"/>
    <w:rsid w:val="005D786B"/>
    <w:rsid w:val="00600824"/>
    <w:rsid w:val="006019CE"/>
    <w:rsid w:val="00602E07"/>
    <w:rsid w:val="006201AF"/>
    <w:rsid w:val="00620A7F"/>
    <w:rsid w:val="00625AD9"/>
    <w:rsid w:val="00655F57"/>
    <w:rsid w:val="00656BB4"/>
    <w:rsid w:val="006678C5"/>
    <w:rsid w:val="00671FF1"/>
    <w:rsid w:val="00672914"/>
    <w:rsid w:val="0067501F"/>
    <w:rsid w:val="006775DD"/>
    <w:rsid w:val="00684850"/>
    <w:rsid w:val="006A1BF0"/>
    <w:rsid w:val="006A3FD7"/>
    <w:rsid w:val="006B0C6A"/>
    <w:rsid w:val="006B579C"/>
    <w:rsid w:val="006C0536"/>
    <w:rsid w:val="006C09C2"/>
    <w:rsid w:val="006C1A9C"/>
    <w:rsid w:val="006C2A3F"/>
    <w:rsid w:val="006D0596"/>
    <w:rsid w:val="006D10E5"/>
    <w:rsid w:val="006D3841"/>
    <w:rsid w:val="006D3939"/>
    <w:rsid w:val="006F4B19"/>
    <w:rsid w:val="00710997"/>
    <w:rsid w:val="00712118"/>
    <w:rsid w:val="00712391"/>
    <w:rsid w:val="0071484C"/>
    <w:rsid w:val="00723405"/>
    <w:rsid w:val="00753B42"/>
    <w:rsid w:val="007775D7"/>
    <w:rsid w:val="007813C8"/>
    <w:rsid w:val="00785E90"/>
    <w:rsid w:val="007A3C78"/>
    <w:rsid w:val="007C62F8"/>
    <w:rsid w:val="007D0EE8"/>
    <w:rsid w:val="007D254F"/>
    <w:rsid w:val="007D7669"/>
    <w:rsid w:val="007D7FEF"/>
    <w:rsid w:val="007F2504"/>
    <w:rsid w:val="007F7850"/>
    <w:rsid w:val="00801407"/>
    <w:rsid w:val="008014FC"/>
    <w:rsid w:val="00811118"/>
    <w:rsid w:val="00814D7E"/>
    <w:rsid w:val="00823A52"/>
    <w:rsid w:val="008348E3"/>
    <w:rsid w:val="008358F3"/>
    <w:rsid w:val="008403DA"/>
    <w:rsid w:val="0084041D"/>
    <w:rsid w:val="008428E8"/>
    <w:rsid w:val="0084302B"/>
    <w:rsid w:val="00863531"/>
    <w:rsid w:val="00864C3F"/>
    <w:rsid w:val="008728B6"/>
    <w:rsid w:val="008740B6"/>
    <w:rsid w:val="00874FC7"/>
    <w:rsid w:val="008759BD"/>
    <w:rsid w:val="00877E74"/>
    <w:rsid w:val="00883870"/>
    <w:rsid w:val="008A1A94"/>
    <w:rsid w:val="008A5F05"/>
    <w:rsid w:val="008B06BB"/>
    <w:rsid w:val="008B0903"/>
    <w:rsid w:val="008B4560"/>
    <w:rsid w:val="008D7874"/>
    <w:rsid w:val="008E471F"/>
    <w:rsid w:val="008F18C5"/>
    <w:rsid w:val="008F5C73"/>
    <w:rsid w:val="008F64DF"/>
    <w:rsid w:val="0090269E"/>
    <w:rsid w:val="00910B5A"/>
    <w:rsid w:val="009219C9"/>
    <w:rsid w:val="009240E8"/>
    <w:rsid w:val="009254E4"/>
    <w:rsid w:val="00930D5E"/>
    <w:rsid w:val="00932DD4"/>
    <w:rsid w:val="00933668"/>
    <w:rsid w:val="009361D3"/>
    <w:rsid w:val="0094689B"/>
    <w:rsid w:val="009520BE"/>
    <w:rsid w:val="0096330A"/>
    <w:rsid w:val="009724B0"/>
    <w:rsid w:val="0098531B"/>
    <w:rsid w:val="009916ED"/>
    <w:rsid w:val="00994A08"/>
    <w:rsid w:val="009A5813"/>
    <w:rsid w:val="009A740F"/>
    <w:rsid w:val="009A7B65"/>
    <w:rsid w:val="009B25EB"/>
    <w:rsid w:val="009C0F5F"/>
    <w:rsid w:val="009C0FF4"/>
    <w:rsid w:val="009D42C2"/>
    <w:rsid w:val="009E274B"/>
    <w:rsid w:val="009F11C2"/>
    <w:rsid w:val="009F1507"/>
    <w:rsid w:val="009F3AC9"/>
    <w:rsid w:val="009F50E8"/>
    <w:rsid w:val="00A0270F"/>
    <w:rsid w:val="00A05123"/>
    <w:rsid w:val="00A06CBC"/>
    <w:rsid w:val="00A10323"/>
    <w:rsid w:val="00A1112C"/>
    <w:rsid w:val="00A16F49"/>
    <w:rsid w:val="00A209F2"/>
    <w:rsid w:val="00A231FD"/>
    <w:rsid w:val="00A23CDD"/>
    <w:rsid w:val="00A26C43"/>
    <w:rsid w:val="00A279C9"/>
    <w:rsid w:val="00A3725A"/>
    <w:rsid w:val="00A37A95"/>
    <w:rsid w:val="00A54352"/>
    <w:rsid w:val="00A556BD"/>
    <w:rsid w:val="00A66304"/>
    <w:rsid w:val="00A734E8"/>
    <w:rsid w:val="00A80E14"/>
    <w:rsid w:val="00A83210"/>
    <w:rsid w:val="00AA0112"/>
    <w:rsid w:val="00AA0D40"/>
    <w:rsid w:val="00AA182A"/>
    <w:rsid w:val="00AA4A6C"/>
    <w:rsid w:val="00AA4BE0"/>
    <w:rsid w:val="00AC1B64"/>
    <w:rsid w:val="00AC1D02"/>
    <w:rsid w:val="00AD421F"/>
    <w:rsid w:val="00AE07F3"/>
    <w:rsid w:val="00AE19EC"/>
    <w:rsid w:val="00AE3148"/>
    <w:rsid w:val="00B062CE"/>
    <w:rsid w:val="00B13577"/>
    <w:rsid w:val="00B35D9F"/>
    <w:rsid w:val="00B638DA"/>
    <w:rsid w:val="00B70F88"/>
    <w:rsid w:val="00B716AA"/>
    <w:rsid w:val="00B84525"/>
    <w:rsid w:val="00B8715D"/>
    <w:rsid w:val="00B923C0"/>
    <w:rsid w:val="00B92EB6"/>
    <w:rsid w:val="00B95C44"/>
    <w:rsid w:val="00B97ACF"/>
    <w:rsid w:val="00BC603C"/>
    <w:rsid w:val="00BD0E02"/>
    <w:rsid w:val="00BD2634"/>
    <w:rsid w:val="00BD2DD1"/>
    <w:rsid w:val="00BD2FB1"/>
    <w:rsid w:val="00BD5CA5"/>
    <w:rsid w:val="00BD75EB"/>
    <w:rsid w:val="00BE07CC"/>
    <w:rsid w:val="00C078DE"/>
    <w:rsid w:val="00C10E57"/>
    <w:rsid w:val="00C3224D"/>
    <w:rsid w:val="00C42CF1"/>
    <w:rsid w:val="00C45BEF"/>
    <w:rsid w:val="00C51E71"/>
    <w:rsid w:val="00C52244"/>
    <w:rsid w:val="00C52635"/>
    <w:rsid w:val="00C64213"/>
    <w:rsid w:val="00C67DAB"/>
    <w:rsid w:val="00C67FE2"/>
    <w:rsid w:val="00C73957"/>
    <w:rsid w:val="00C809F1"/>
    <w:rsid w:val="00C82B2C"/>
    <w:rsid w:val="00C9007C"/>
    <w:rsid w:val="00C9755A"/>
    <w:rsid w:val="00CA00DE"/>
    <w:rsid w:val="00CA093E"/>
    <w:rsid w:val="00CA7481"/>
    <w:rsid w:val="00CA760D"/>
    <w:rsid w:val="00CB2223"/>
    <w:rsid w:val="00CC4794"/>
    <w:rsid w:val="00CD552C"/>
    <w:rsid w:val="00CE3814"/>
    <w:rsid w:val="00CE4638"/>
    <w:rsid w:val="00CF35F6"/>
    <w:rsid w:val="00CF4A81"/>
    <w:rsid w:val="00D05395"/>
    <w:rsid w:val="00D0570A"/>
    <w:rsid w:val="00D14989"/>
    <w:rsid w:val="00D2110F"/>
    <w:rsid w:val="00D376DB"/>
    <w:rsid w:val="00D442D4"/>
    <w:rsid w:val="00D50224"/>
    <w:rsid w:val="00D50E66"/>
    <w:rsid w:val="00D530AE"/>
    <w:rsid w:val="00D552B3"/>
    <w:rsid w:val="00D677DD"/>
    <w:rsid w:val="00D7241A"/>
    <w:rsid w:val="00D72B30"/>
    <w:rsid w:val="00D749E1"/>
    <w:rsid w:val="00D75A06"/>
    <w:rsid w:val="00D82376"/>
    <w:rsid w:val="00D878BE"/>
    <w:rsid w:val="00D93159"/>
    <w:rsid w:val="00D96965"/>
    <w:rsid w:val="00DA0FC2"/>
    <w:rsid w:val="00DA6837"/>
    <w:rsid w:val="00DB16CE"/>
    <w:rsid w:val="00DC4767"/>
    <w:rsid w:val="00DE0BAD"/>
    <w:rsid w:val="00DE1435"/>
    <w:rsid w:val="00DF1046"/>
    <w:rsid w:val="00DF7EA3"/>
    <w:rsid w:val="00E02066"/>
    <w:rsid w:val="00E03F11"/>
    <w:rsid w:val="00E04B19"/>
    <w:rsid w:val="00E05032"/>
    <w:rsid w:val="00E12232"/>
    <w:rsid w:val="00E17E8E"/>
    <w:rsid w:val="00E2404C"/>
    <w:rsid w:val="00E26E74"/>
    <w:rsid w:val="00E303A0"/>
    <w:rsid w:val="00E32E91"/>
    <w:rsid w:val="00E46D28"/>
    <w:rsid w:val="00E47B1B"/>
    <w:rsid w:val="00E524AB"/>
    <w:rsid w:val="00E52FF1"/>
    <w:rsid w:val="00E56698"/>
    <w:rsid w:val="00E66DFA"/>
    <w:rsid w:val="00E72707"/>
    <w:rsid w:val="00E72938"/>
    <w:rsid w:val="00E73715"/>
    <w:rsid w:val="00E81325"/>
    <w:rsid w:val="00E843ED"/>
    <w:rsid w:val="00EA05C6"/>
    <w:rsid w:val="00EB2F6B"/>
    <w:rsid w:val="00EC1602"/>
    <w:rsid w:val="00EC6D4D"/>
    <w:rsid w:val="00ED064C"/>
    <w:rsid w:val="00ED0DFD"/>
    <w:rsid w:val="00ED7278"/>
    <w:rsid w:val="00EE5B42"/>
    <w:rsid w:val="00EE75A0"/>
    <w:rsid w:val="00EF69A4"/>
    <w:rsid w:val="00F007A7"/>
    <w:rsid w:val="00F01D70"/>
    <w:rsid w:val="00F07CF0"/>
    <w:rsid w:val="00F10ACB"/>
    <w:rsid w:val="00F13BDD"/>
    <w:rsid w:val="00F150D2"/>
    <w:rsid w:val="00F32DCB"/>
    <w:rsid w:val="00F35CEA"/>
    <w:rsid w:val="00F40E98"/>
    <w:rsid w:val="00F44840"/>
    <w:rsid w:val="00F4635D"/>
    <w:rsid w:val="00F47BC1"/>
    <w:rsid w:val="00F54D0D"/>
    <w:rsid w:val="00F562E3"/>
    <w:rsid w:val="00F71191"/>
    <w:rsid w:val="00F7211C"/>
    <w:rsid w:val="00F848D9"/>
    <w:rsid w:val="00F95187"/>
    <w:rsid w:val="00FA1F94"/>
    <w:rsid w:val="00FA6BF3"/>
    <w:rsid w:val="00FB412F"/>
    <w:rsid w:val="00FB4E28"/>
    <w:rsid w:val="00FB5F89"/>
    <w:rsid w:val="00FB7225"/>
    <w:rsid w:val="00FC0067"/>
    <w:rsid w:val="00FC5082"/>
    <w:rsid w:val="00FF4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6E283A81"/>
  <w15:docId w15:val="{2E523F3B-FD0A-4651-B3A8-BD4610120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Pr>
      <w:rFonts w:ascii="Verdana" w:hAnsi="Verdana" w:cs="Arial Unicode MS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Verdana" w:hAnsi="Verdana" w:cs="Arial Unicode MS"/>
      <w:color w:val="000000"/>
      <w:sz w:val="22"/>
      <w:szCs w:val="22"/>
      <w:u w:color="000000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Pidipagina">
    <w:name w:val="footer"/>
    <w:pPr>
      <w:tabs>
        <w:tab w:val="center" w:pos="4819"/>
        <w:tab w:val="right" w:pos="9638"/>
      </w:tabs>
    </w:pPr>
    <w:rPr>
      <w:rFonts w:ascii="Verdana" w:hAnsi="Verdana" w:cs="Arial Unicode MS"/>
      <w:color w:val="000000"/>
      <w:sz w:val="22"/>
      <w:szCs w:val="22"/>
      <w:u w:color="000000"/>
    </w:rPr>
  </w:style>
  <w:style w:type="paragraph" w:styleId="Testonormale">
    <w:name w:val="Plain Text"/>
    <w:rPr>
      <w:rFonts w:ascii="Arial" w:hAnsi="Arial" w:cs="Arial Unicode MS"/>
      <w:color w:val="000000"/>
      <w:u w:color="000000"/>
    </w:rPr>
  </w:style>
  <w:style w:type="numbering" w:customStyle="1" w:styleId="Stileimportato1">
    <w:name w:val="Stile importato 1"/>
    <w:pPr>
      <w:numPr>
        <w:numId w:val="1"/>
      </w:numPr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8792C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8792C"/>
    <w:rPr>
      <w:rFonts w:ascii="Segoe UI" w:hAnsi="Segoe UI" w:cs="Segoe UI"/>
      <w:color w:val="000000"/>
      <w:sz w:val="18"/>
      <w:szCs w:val="18"/>
      <w:u w:color="000000"/>
    </w:rPr>
  </w:style>
  <w:style w:type="paragraph" w:customStyle="1" w:styleId="xmsonormal">
    <w:name w:val="x_msonormal"/>
    <w:basedOn w:val="Normale"/>
    <w:rsid w:val="00E7270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" w:eastAsiaTheme="minorEastAsia" w:hAnsi="Times" w:cstheme="minorBidi"/>
      <w:color w:val="auto"/>
      <w:sz w:val="20"/>
      <w:szCs w:val="20"/>
      <w:bdr w:val="none" w:sz="0" w:space="0" w:color="auto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D0912"/>
    <w:rPr>
      <w:color w:val="808080"/>
      <w:shd w:val="clear" w:color="auto" w:fill="E6E6E6"/>
    </w:rPr>
  </w:style>
  <w:style w:type="character" w:styleId="Enfasigrassetto">
    <w:name w:val="Strong"/>
    <w:basedOn w:val="Carpredefinitoparagrafo"/>
    <w:uiPriority w:val="22"/>
    <w:qFormat/>
    <w:rsid w:val="00BD0E02"/>
    <w:rPr>
      <w:b/>
      <w:bCs/>
    </w:rPr>
  </w:style>
  <w:style w:type="paragraph" w:styleId="Paragrafoelenco">
    <w:name w:val="List Paragraph"/>
    <w:basedOn w:val="Normale"/>
    <w:uiPriority w:val="34"/>
    <w:qFormat/>
    <w:rsid w:val="00ED064C"/>
    <w:pPr>
      <w:ind w:left="720"/>
      <w:contextualSpacing/>
    </w:p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F848D9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0E68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8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1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5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omunicazione@igpdecaux.it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Word" ma:contentTypeID="0x010100D31185BE5E70433780061F217BFDDE5400A01A713FA823C743B1CA9616ED3D311E" ma:contentTypeVersion="1" ma:contentTypeDescription="LX Word Content Type" ma:contentTypeScope="" ma:versionID="870ac64432d2dc620b116dea7f535171">
  <xsd:schema xmlns:xsd="http://www.w3.org/2001/XMLSchema" xmlns:xs="http://www.w3.org/2001/XMLSchema" xmlns:p="http://schemas.microsoft.com/office/2006/metadata/properties" xmlns:ns2="e4b7d49c-3a5f-46c1-b8f0-dc60605003b6" targetNamespace="http://schemas.microsoft.com/office/2006/metadata/properties" ma:root="true" ma:fieldsID="d9732e635bdffcbb3b5394eda7c5b9d0" ns2:_="">
    <xsd:import namespace="e4b7d49c-3a5f-46c1-b8f0-dc60605003b6"/>
    <xsd:element name="properties">
      <xsd:complexType>
        <xsd:sequence>
          <xsd:element name="documentManagement">
            <xsd:complexType>
              <xsd:all>
                <xsd:element ref="ns2:TaxKeywordTaxHTField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b7d49c-3a5f-46c1-b8f0-dc60605003b6" elementFormDefault="qualified">
    <xsd:import namespace="http://schemas.microsoft.com/office/2006/documentManagement/types"/>
    <xsd:import namespace="http://schemas.microsoft.com/office/infopath/2007/PartnerControls"/>
    <xsd:element name="TaxKeywordTaxHTField" ma:index="8" nillable="true" ma:taxonomy="true" ma:internalName="TaxKeywordTaxHTField" ma:taxonomyFieldName="TaxKeyword" ma:displayName="Enterprise Keywords" ma:fieldId="{23f27201-bee3-471e-b2e7-b64fd8b7ca38}" ma:taxonomyMulti="true" ma:sspId="58eac58d-0917-4d68-9a7a-09134b8c0ccf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44a34a49-9791-414a-8063-47b9fafdd28b}" ma:internalName="TaxCatchAll" ma:showField="CatchAllData" ma:web="e4b7d49c-3a5f-46c1-b8f0-dc60605003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KeywordTaxHTField xmlns="e4b7d49c-3a5f-46c1-b8f0-dc60605003b6">
      <Terms xmlns="http://schemas.microsoft.com/office/infopath/2007/PartnerControls"/>
    </TaxKeywordTaxHTField>
    <TaxCatchAll xmlns="e4b7d49c-3a5f-46c1-b8f0-dc60605003b6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AE7931-BFFA-4442-94B3-9EC9FB49F8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b7d49c-3a5f-46c1-b8f0-dc60605003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84FACD6-DADC-4AF8-A5EC-8A956EF23D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EDA423-5FFF-4B4B-AF25-F4B1CA555E1C}">
  <ds:schemaRefs>
    <ds:schemaRef ds:uri="http://schemas.microsoft.com/office/2006/metadata/properties"/>
    <ds:schemaRef ds:uri="http://schemas.microsoft.com/office/infopath/2007/PartnerControls"/>
    <ds:schemaRef ds:uri="e4b7d49c-3a5f-46c1-b8f0-dc60605003b6"/>
  </ds:schemaRefs>
</ds:datastoreItem>
</file>

<file path=customXml/itemProps4.xml><?xml version="1.0" encoding="utf-8"?>
<ds:datastoreItem xmlns:ds="http://schemas.openxmlformats.org/officeDocument/2006/customXml" ds:itemID="{8A9ABEAE-9844-2846-B45F-C36DD27A1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742</Words>
  <Characters>4236</Characters>
  <Application>Microsoft Office Word</Application>
  <DocSecurity>0</DocSecurity>
  <Lines>35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Swiss International Air Lines Ltd.</Company>
  <LinksUpToDate>false</LinksUpToDate>
  <CharactersWithSpaces>4969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Rizzetto Sonia</dc:creator>
  <cp:lastModifiedBy>Capodiferro Giulia</cp:lastModifiedBy>
  <cp:revision>7</cp:revision>
  <cp:lastPrinted>2021-03-10T10:02:00Z</cp:lastPrinted>
  <dcterms:created xsi:type="dcterms:W3CDTF">2021-09-20T10:25:00Z</dcterms:created>
  <dcterms:modified xsi:type="dcterms:W3CDTF">2021-09-20T13:18:00Z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0x010100D31185BE5E70433780061F217BFDDE5400A01A713FA823C743B1CA9616ED3D311E</vt:lpwstr>
  </property>
  <property fmtid="{D5CDD505-2E9C-101B-9397-08002B2CF9AE}" pid="4" name="TaxKeyword">
    <vt:lpwstr/>
  </property>
</Properties>
</file>