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456D" w:rsidRDefault="0009456D" w:rsidP="0009456D">
      <w:pPr>
        <w:jc w:val="center"/>
      </w:pPr>
      <w:r w:rsidRPr="0009456D">
        <w:rPr>
          <w:noProof/>
        </w:rPr>
        <w:drawing>
          <wp:inline distT="0" distB="0" distL="0" distR="0" wp14:anchorId="32174BE3" wp14:editId="42C721CD">
            <wp:extent cx="2282190" cy="730674"/>
            <wp:effectExtent l="0" t="0" r="3810" b="635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282793" cy="730867"/>
                    </a:xfrm>
                    <a:prstGeom prst="rect">
                      <a:avLst/>
                    </a:prstGeom>
                    <a:noFill/>
                    <a:ln>
                      <a:noFill/>
                    </a:ln>
                  </pic:spPr>
                </pic:pic>
              </a:graphicData>
            </a:graphic>
          </wp:inline>
        </w:drawing>
      </w:r>
    </w:p>
    <w:p w:rsidR="005A0A53" w:rsidRDefault="005A0A53" w:rsidP="0009456D">
      <w:pPr>
        <w:jc w:val="center"/>
      </w:pPr>
    </w:p>
    <w:p w:rsidR="005A0A53" w:rsidRPr="005A0A53" w:rsidRDefault="005A0A53" w:rsidP="005A0A53">
      <w:pPr>
        <w:spacing w:after="160" w:line="256" w:lineRule="auto"/>
        <w:jc w:val="center"/>
        <w:rPr>
          <w:rFonts w:ascii="Calibri" w:eastAsia="Calibri" w:hAnsi="Calibri" w:cs="Times New Roman"/>
          <w:b/>
          <w:sz w:val="28"/>
          <w:szCs w:val="28"/>
          <w:lang w:eastAsia="en-US"/>
        </w:rPr>
      </w:pPr>
      <w:r w:rsidRPr="005A0A53">
        <w:rPr>
          <w:rFonts w:ascii="Calibri" w:eastAsia="Calibri" w:hAnsi="Calibri" w:cs="Times New Roman"/>
          <w:b/>
          <w:sz w:val="28"/>
          <w:szCs w:val="28"/>
          <w:lang w:eastAsia="en-US"/>
        </w:rPr>
        <w:t>COMUNICATO STAMPA</w:t>
      </w:r>
    </w:p>
    <w:p w:rsidR="005A0A53" w:rsidRPr="005A0A53" w:rsidRDefault="005A0A53" w:rsidP="005A0A53">
      <w:pPr>
        <w:spacing w:after="160" w:line="256" w:lineRule="auto"/>
        <w:jc w:val="center"/>
        <w:rPr>
          <w:rFonts w:ascii="Calibri" w:eastAsia="Calibri" w:hAnsi="Calibri" w:cs="Times New Roman"/>
          <w:b/>
          <w:sz w:val="22"/>
          <w:szCs w:val="22"/>
          <w:lang w:eastAsia="en-US"/>
        </w:rPr>
      </w:pPr>
      <w:r w:rsidRPr="005A0A53">
        <w:rPr>
          <w:rFonts w:ascii="Calibri" w:eastAsia="Calibri" w:hAnsi="Calibri" w:cs="Times New Roman"/>
          <w:b/>
          <w:sz w:val="22"/>
          <w:szCs w:val="22"/>
          <w:lang w:eastAsia="en-US"/>
        </w:rPr>
        <w:t xml:space="preserve"> “Alchimie Orientali” </w:t>
      </w:r>
    </w:p>
    <w:p w:rsidR="005A0A53" w:rsidRPr="005A0A53" w:rsidRDefault="005A0A53" w:rsidP="005A0A53">
      <w:pPr>
        <w:spacing w:after="160" w:line="256" w:lineRule="auto"/>
        <w:jc w:val="center"/>
        <w:rPr>
          <w:rFonts w:ascii="Calibri" w:eastAsia="Calibri" w:hAnsi="Calibri" w:cs="Times New Roman"/>
          <w:b/>
          <w:sz w:val="22"/>
          <w:szCs w:val="22"/>
          <w:lang w:eastAsia="en-US"/>
        </w:rPr>
      </w:pPr>
      <w:r w:rsidRPr="005A0A53">
        <w:rPr>
          <w:rFonts w:ascii="Calibri" w:eastAsia="Calibri" w:hAnsi="Calibri" w:cs="Times New Roman"/>
          <w:b/>
          <w:sz w:val="22"/>
          <w:szCs w:val="22"/>
          <w:lang w:eastAsia="en-US"/>
        </w:rPr>
        <w:t xml:space="preserve">Personale di </w:t>
      </w:r>
      <w:proofErr w:type="spellStart"/>
      <w:r w:rsidRPr="005A0A53">
        <w:rPr>
          <w:rFonts w:ascii="Calibri" w:eastAsia="Calibri" w:hAnsi="Calibri" w:cs="Times New Roman"/>
          <w:b/>
          <w:sz w:val="22"/>
          <w:szCs w:val="22"/>
          <w:lang w:eastAsia="en-US"/>
        </w:rPr>
        <w:t>Yuriko</w:t>
      </w:r>
      <w:proofErr w:type="spellEnd"/>
      <w:r w:rsidRPr="005A0A53">
        <w:rPr>
          <w:rFonts w:ascii="Calibri" w:eastAsia="Calibri" w:hAnsi="Calibri" w:cs="Times New Roman"/>
          <w:b/>
          <w:sz w:val="22"/>
          <w:szCs w:val="22"/>
          <w:lang w:eastAsia="en-US"/>
        </w:rPr>
        <w:t xml:space="preserve"> Damiani</w:t>
      </w:r>
    </w:p>
    <w:p w:rsidR="005A0A53" w:rsidRPr="005A0A53" w:rsidRDefault="005A0A53" w:rsidP="005A0A53">
      <w:pPr>
        <w:spacing w:after="160" w:line="256" w:lineRule="auto"/>
        <w:jc w:val="center"/>
        <w:rPr>
          <w:rFonts w:ascii="Calibri" w:eastAsia="Calibri" w:hAnsi="Calibri" w:cs="Times New Roman"/>
          <w:sz w:val="22"/>
          <w:szCs w:val="22"/>
          <w:lang w:eastAsia="en-US"/>
        </w:rPr>
      </w:pPr>
      <w:proofErr w:type="spellStart"/>
      <w:r w:rsidRPr="005A0A53">
        <w:rPr>
          <w:rFonts w:ascii="Calibri" w:eastAsia="Calibri" w:hAnsi="Calibri" w:cs="Times New Roman"/>
          <w:sz w:val="22"/>
          <w:szCs w:val="22"/>
          <w:lang w:eastAsia="en-US"/>
        </w:rPr>
        <w:t>SpazioCima</w:t>
      </w:r>
      <w:proofErr w:type="spellEnd"/>
      <w:r w:rsidRPr="005A0A53">
        <w:rPr>
          <w:rFonts w:ascii="Calibri" w:eastAsia="Calibri" w:hAnsi="Calibri" w:cs="Times New Roman"/>
          <w:sz w:val="22"/>
          <w:szCs w:val="22"/>
          <w:lang w:eastAsia="en-US"/>
        </w:rPr>
        <w:t xml:space="preserve">, </w:t>
      </w:r>
      <w:proofErr w:type="spellStart"/>
      <w:r w:rsidRPr="005A0A53">
        <w:rPr>
          <w:rFonts w:ascii="Calibri" w:eastAsia="Calibri" w:hAnsi="Calibri" w:cs="Times New Roman"/>
          <w:sz w:val="22"/>
          <w:szCs w:val="22"/>
          <w:lang w:eastAsia="en-US"/>
        </w:rPr>
        <w:t>ArtGallery</w:t>
      </w:r>
      <w:proofErr w:type="spellEnd"/>
      <w:r w:rsidRPr="005A0A53">
        <w:rPr>
          <w:rFonts w:ascii="Calibri" w:eastAsia="Calibri" w:hAnsi="Calibri" w:cs="Times New Roman"/>
          <w:sz w:val="22"/>
          <w:szCs w:val="22"/>
          <w:lang w:eastAsia="en-US"/>
        </w:rPr>
        <w:t xml:space="preserve"> nel cuore del quartiere </w:t>
      </w:r>
      <w:proofErr w:type="spellStart"/>
      <w:r w:rsidRPr="005A0A53">
        <w:rPr>
          <w:rFonts w:ascii="Calibri" w:eastAsia="Calibri" w:hAnsi="Calibri" w:cs="Times New Roman"/>
          <w:sz w:val="22"/>
          <w:szCs w:val="22"/>
          <w:lang w:eastAsia="en-US"/>
        </w:rPr>
        <w:t>Coppedè</w:t>
      </w:r>
      <w:proofErr w:type="spellEnd"/>
    </w:p>
    <w:p w:rsidR="005A0A53" w:rsidRPr="005A0A53" w:rsidRDefault="005A0A53" w:rsidP="005A0A53">
      <w:pPr>
        <w:spacing w:after="160" w:line="256" w:lineRule="auto"/>
        <w:jc w:val="center"/>
        <w:rPr>
          <w:rFonts w:ascii="Calibri" w:eastAsia="Calibri" w:hAnsi="Calibri" w:cs="Times New Roman"/>
          <w:b/>
          <w:sz w:val="22"/>
          <w:szCs w:val="22"/>
          <w:u w:val="single"/>
          <w:lang w:eastAsia="en-US"/>
        </w:rPr>
      </w:pPr>
      <w:r w:rsidRPr="005A0A53">
        <w:rPr>
          <w:rFonts w:ascii="Calibri" w:eastAsia="Calibri" w:hAnsi="Calibri" w:cs="Times New Roman"/>
          <w:b/>
          <w:sz w:val="22"/>
          <w:szCs w:val="22"/>
          <w:u w:val="single"/>
          <w:lang w:eastAsia="en-US"/>
        </w:rPr>
        <w:t>Inaugura martedì 14 maggio, dalle ore 18,30 “ALCHIMIE ORIENTALI”</w:t>
      </w:r>
    </w:p>
    <w:p w:rsidR="005A0A53" w:rsidRPr="005A0A53" w:rsidRDefault="005A0A53" w:rsidP="005A0A53">
      <w:pPr>
        <w:spacing w:after="160" w:line="256" w:lineRule="auto"/>
        <w:jc w:val="both"/>
        <w:rPr>
          <w:rFonts w:ascii="Calibri" w:eastAsia="Calibri" w:hAnsi="Calibri" w:cs="Times New Roman"/>
          <w:sz w:val="22"/>
          <w:szCs w:val="22"/>
          <w:lang w:eastAsia="en-US"/>
        </w:rPr>
      </w:pPr>
      <w:r w:rsidRPr="005A0A53">
        <w:rPr>
          <w:rFonts w:ascii="Calibri" w:eastAsia="Calibri" w:hAnsi="Calibri" w:cs="Times New Roman"/>
          <w:sz w:val="22"/>
          <w:szCs w:val="22"/>
          <w:lang w:eastAsia="en-US"/>
        </w:rPr>
        <w:t xml:space="preserve">La nuova mostra, curata da </w:t>
      </w:r>
      <w:r w:rsidRPr="005A0A53">
        <w:rPr>
          <w:rFonts w:ascii="Calibri" w:eastAsia="Calibri" w:hAnsi="Calibri" w:cs="Times New Roman"/>
          <w:b/>
          <w:sz w:val="22"/>
          <w:szCs w:val="22"/>
          <w:lang w:eastAsia="en-US"/>
        </w:rPr>
        <w:t>Roberta Cima</w:t>
      </w:r>
      <w:r w:rsidRPr="005A0A53">
        <w:rPr>
          <w:rFonts w:ascii="Calibri" w:eastAsia="Calibri" w:hAnsi="Calibri" w:cs="Times New Roman"/>
          <w:sz w:val="22"/>
          <w:szCs w:val="22"/>
          <w:lang w:eastAsia="en-US"/>
        </w:rPr>
        <w:t xml:space="preserve">, vede protagoniste le opere di </w:t>
      </w:r>
      <w:proofErr w:type="spellStart"/>
      <w:r w:rsidRPr="005A0A53">
        <w:rPr>
          <w:rFonts w:ascii="Calibri" w:eastAsia="Calibri" w:hAnsi="Calibri" w:cs="Times New Roman"/>
          <w:b/>
          <w:sz w:val="22"/>
          <w:szCs w:val="22"/>
          <w:lang w:eastAsia="en-US"/>
        </w:rPr>
        <w:t>Yuriko</w:t>
      </w:r>
      <w:proofErr w:type="spellEnd"/>
      <w:r w:rsidRPr="005A0A53">
        <w:rPr>
          <w:rFonts w:ascii="Calibri" w:eastAsia="Calibri" w:hAnsi="Calibri" w:cs="Times New Roman"/>
          <w:b/>
          <w:sz w:val="22"/>
          <w:szCs w:val="22"/>
          <w:lang w:eastAsia="en-US"/>
        </w:rPr>
        <w:t xml:space="preserve"> Damiani</w:t>
      </w:r>
      <w:r w:rsidRPr="005A0A53">
        <w:rPr>
          <w:rFonts w:ascii="Calibri" w:eastAsia="Calibri" w:hAnsi="Calibri" w:cs="Times New Roman"/>
          <w:sz w:val="22"/>
          <w:szCs w:val="22"/>
          <w:lang w:eastAsia="en-US"/>
        </w:rPr>
        <w:t xml:space="preserve"> e la sua personale interpretazione, attraverso l’arte della decorazione su porcellana, dei </w:t>
      </w:r>
      <w:r w:rsidRPr="005A0A53">
        <w:rPr>
          <w:rFonts w:ascii="Calibri" w:eastAsia="Calibri" w:hAnsi="Calibri" w:cs="Times New Roman"/>
          <w:b/>
          <w:sz w:val="22"/>
          <w:szCs w:val="22"/>
          <w:lang w:eastAsia="en-US"/>
        </w:rPr>
        <w:t>“Trionfi”</w:t>
      </w:r>
      <w:r w:rsidRPr="005A0A53">
        <w:rPr>
          <w:rFonts w:ascii="Calibri" w:eastAsia="Calibri" w:hAnsi="Calibri" w:cs="Times New Roman"/>
          <w:sz w:val="22"/>
          <w:szCs w:val="22"/>
          <w:lang w:eastAsia="en-US"/>
        </w:rPr>
        <w:t xml:space="preserve">, meglio conosciuti come gli </w:t>
      </w:r>
      <w:r w:rsidRPr="005A0A53">
        <w:rPr>
          <w:rFonts w:ascii="Calibri" w:eastAsia="Calibri" w:hAnsi="Calibri" w:cs="Times New Roman"/>
          <w:b/>
          <w:sz w:val="22"/>
          <w:szCs w:val="22"/>
          <w:lang w:eastAsia="en-US"/>
        </w:rPr>
        <w:t>Arcani Maggiori dei Tarocchi</w:t>
      </w:r>
      <w:r w:rsidRPr="005A0A53">
        <w:rPr>
          <w:rFonts w:ascii="Calibri" w:eastAsia="Calibri" w:hAnsi="Calibri" w:cs="Times New Roman"/>
          <w:sz w:val="22"/>
          <w:szCs w:val="22"/>
          <w:lang w:eastAsia="en-US"/>
        </w:rPr>
        <w:t xml:space="preserve">. </w:t>
      </w:r>
    </w:p>
    <w:p w:rsidR="005A0A53" w:rsidRPr="005A0A53" w:rsidRDefault="005A0A53" w:rsidP="005A0A53">
      <w:pPr>
        <w:spacing w:after="160" w:line="256" w:lineRule="auto"/>
        <w:jc w:val="both"/>
        <w:rPr>
          <w:rFonts w:ascii="Calibri" w:eastAsia="Calibri" w:hAnsi="Calibri" w:cs="Times New Roman"/>
          <w:sz w:val="22"/>
          <w:szCs w:val="22"/>
          <w:lang w:eastAsia="en-US"/>
        </w:rPr>
      </w:pPr>
      <w:r w:rsidRPr="005A0A53">
        <w:rPr>
          <w:rFonts w:ascii="Calibri" w:eastAsia="Calibri" w:hAnsi="Calibri" w:cs="Times New Roman"/>
          <w:sz w:val="22"/>
          <w:szCs w:val="22"/>
          <w:lang w:eastAsia="en-US"/>
        </w:rPr>
        <w:t>Attraverso la simbologia orientale l’artista interpreta i simboli dei tarocchi su complementi di arredo e gioielli in porcellana a tema, che hanno reso famose le ventidue celebri “carte”.</w:t>
      </w:r>
    </w:p>
    <w:p w:rsidR="005A0A53" w:rsidRPr="005A0A53" w:rsidRDefault="005A0A53" w:rsidP="005A0A53">
      <w:pPr>
        <w:spacing w:after="160" w:line="256" w:lineRule="auto"/>
        <w:jc w:val="both"/>
        <w:rPr>
          <w:rFonts w:ascii="Calibri" w:eastAsia="Calibri" w:hAnsi="Calibri" w:cs="Times New Roman"/>
          <w:sz w:val="22"/>
          <w:szCs w:val="22"/>
          <w:lang w:eastAsia="en-US"/>
        </w:rPr>
      </w:pPr>
      <w:r w:rsidRPr="005A0A53">
        <w:rPr>
          <w:rFonts w:ascii="Calibri" w:eastAsia="Calibri" w:hAnsi="Calibri" w:cs="Times New Roman"/>
          <w:sz w:val="22"/>
          <w:szCs w:val="22"/>
          <w:lang w:eastAsia="en-US"/>
        </w:rPr>
        <w:t>La simbologia orientale, tipica giapponese, pervade tutte le opere dell’artista, che attinge ispirazione da figure tipiche del Teatro Kabuki del XVII secolo - come nell’Imperatore, della cultura giapponese, con riferimento alla vita dell’</w:t>
      </w:r>
      <w:proofErr w:type="spellStart"/>
      <w:r w:rsidRPr="005A0A53">
        <w:rPr>
          <w:rFonts w:ascii="Calibri" w:eastAsia="Calibri" w:hAnsi="Calibri" w:cs="Times New Roman"/>
          <w:sz w:val="22"/>
          <w:szCs w:val="22"/>
          <w:lang w:eastAsia="en-US"/>
        </w:rPr>
        <w:t>Oiran</w:t>
      </w:r>
      <w:proofErr w:type="spellEnd"/>
      <w:r w:rsidRPr="005A0A53">
        <w:rPr>
          <w:rFonts w:ascii="Calibri" w:eastAsia="Calibri" w:hAnsi="Calibri" w:cs="Times New Roman"/>
          <w:sz w:val="22"/>
          <w:szCs w:val="22"/>
          <w:lang w:eastAsia="en-US"/>
        </w:rPr>
        <w:t xml:space="preserve"> e della Geisha e della flora giapponese, con l’utilizzo di fiori stilizzati di peonie e boschi di bambù, senza abbandonare i disegni geometrici creati da due o tre tonalità di oro antico in sovrapposizione.</w:t>
      </w:r>
    </w:p>
    <w:p w:rsidR="005A0A53" w:rsidRPr="005A0A53" w:rsidRDefault="005A0A53" w:rsidP="005A0A53">
      <w:pPr>
        <w:spacing w:after="160" w:line="256" w:lineRule="auto"/>
        <w:jc w:val="both"/>
        <w:rPr>
          <w:rFonts w:ascii="Calibri" w:eastAsia="Calibri" w:hAnsi="Calibri" w:cs="Times New Roman"/>
          <w:sz w:val="22"/>
          <w:szCs w:val="22"/>
          <w:lang w:eastAsia="en-US"/>
        </w:rPr>
      </w:pPr>
      <w:r w:rsidRPr="005A0A53">
        <w:rPr>
          <w:rFonts w:ascii="Calibri" w:eastAsia="Calibri" w:hAnsi="Calibri" w:cs="Times New Roman"/>
          <w:sz w:val="22"/>
          <w:szCs w:val="22"/>
          <w:lang w:eastAsia="en-US"/>
        </w:rPr>
        <w:t xml:space="preserve">Una tecnica, quella della Damiani, che rappresenta la perfetta fusione nell’arte tra mondo Orientale </w:t>
      </w:r>
      <w:proofErr w:type="spellStart"/>
      <w:r w:rsidRPr="005A0A53">
        <w:rPr>
          <w:rFonts w:ascii="Calibri" w:eastAsia="Calibri" w:hAnsi="Calibri" w:cs="Times New Roman"/>
          <w:sz w:val="22"/>
          <w:szCs w:val="22"/>
          <w:lang w:eastAsia="en-US"/>
        </w:rPr>
        <w:t>ed</w:t>
      </w:r>
      <w:proofErr w:type="spellEnd"/>
      <w:r w:rsidRPr="005A0A53">
        <w:rPr>
          <w:rFonts w:ascii="Calibri" w:eastAsia="Calibri" w:hAnsi="Calibri" w:cs="Times New Roman"/>
          <w:sz w:val="22"/>
          <w:szCs w:val="22"/>
          <w:lang w:eastAsia="en-US"/>
        </w:rPr>
        <w:t xml:space="preserve"> Occidentale, che da sempre caratterizzano anche la sua vita.</w:t>
      </w:r>
    </w:p>
    <w:p w:rsidR="005A0A53" w:rsidRPr="005A0A53" w:rsidRDefault="005A0A53" w:rsidP="005A0A53">
      <w:pPr>
        <w:spacing w:after="160" w:line="256" w:lineRule="auto"/>
        <w:jc w:val="both"/>
        <w:rPr>
          <w:rFonts w:ascii="Calibri" w:eastAsia="Calibri" w:hAnsi="Calibri" w:cs="Times New Roman"/>
          <w:sz w:val="22"/>
          <w:szCs w:val="22"/>
          <w:lang w:eastAsia="en-US"/>
        </w:rPr>
      </w:pPr>
      <w:r w:rsidRPr="005A0A53">
        <w:rPr>
          <w:rFonts w:ascii="Calibri" w:eastAsia="Calibri" w:hAnsi="Calibri" w:cs="Times New Roman"/>
          <w:sz w:val="22"/>
          <w:szCs w:val="22"/>
          <w:lang w:eastAsia="en-US"/>
        </w:rPr>
        <w:t>L’artista, infatti, utilizza per la decorazione su fine porcellana italiana, polveri, colori e decorazioni provenienti direttamente dal Giappone.</w:t>
      </w:r>
    </w:p>
    <w:p w:rsidR="005A0A53" w:rsidRPr="005A0A53" w:rsidRDefault="005A0A53" w:rsidP="005A0A53">
      <w:pPr>
        <w:spacing w:after="160" w:line="256" w:lineRule="auto"/>
        <w:jc w:val="both"/>
        <w:rPr>
          <w:rFonts w:ascii="Calibri" w:eastAsia="Calibri" w:hAnsi="Calibri" w:cs="Times New Roman"/>
          <w:sz w:val="22"/>
          <w:szCs w:val="22"/>
          <w:lang w:eastAsia="en-US"/>
        </w:rPr>
      </w:pPr>
      <w:r w:rsidRPr="005A0A53">
        <w:rPr>
          <w:rFonts w:ascii="Calibri" w:eastAsia="Calibri" w:hAnsi="Calibri" w:cs="Times New Roman"/>
          <w:sz w:val="22"/>
          <w:szCs w:val="22"/>
          <w:lang w:eastAsia="en-US"/>
        </w:rPr>
        <w:t xml:space="preserve">Diverse tonalità di oro antico giapponese, nero e “rosso </w:t>
      </w:r>
      <w:proofErr w:type="spellStart"/>
      <w:r w:rsidRPr="005A0A53">
        <w:rPr>
          <w:rFonts w:ascii="Calibri" w:eastAsia="Calibri" w:hAnsi="Calibri" w:cs="Times New Roman"/>
          <w:sz w:val="22"/>
          <w:szCs w:val="22"/>
          <w:lang w:eastAsia="en-US"/>
        </w:rPr>
        <w:t>shinto</w:t>
      </w:r>
      <w:proofErr w:type="spellEnd"/>
      <w:r w:rsidRPr="005A0A53">
        <w:rPr>
          <w:rFonts w:ascii="Calibri" w:eastAsia="Calibri" w:hAnsi="Calibri" w:cs="Times New Roman"/>
          <w:sz w:val="22"/>
          <w:szCs w:val="22"/>
          <w:lang w:eastAsia="en-US"/>
        </w:rPr>
        <w:t>” (colore utilizzato nei Templi Shintoisti), sono i colori utilizzati per tutte le sue opere, da ultimo impreziosite anche da intarsi di madreperla nipponica.</w:t>
      </w:r>
    </w:p>
    <w:p w:rsidR="005A0A53" w:rsidRPr="005A0A53" w:rsidRDefault="005A0A53" w:rsidP="005A0A53">
      <w:pPr>
        <w:spacing w:after="160" w:line="256" w:lineRule="auto"/>
        <w:jc w:val="both"/>
        <w:rPr>
          <w:rFonts w:ascii="Calibri" w:eastAsia="Calibri" w:hAnsi="Calibri" w:cs="Times New Roman"/>
          <w:sz w:val="22"/>
          <w:szCs w:val="22"/>
          <w:lang w:eastAsia="en-US"/>
        </w:rPr>
      </w:pPr>
      <w:r w:rsidRPr="005A0A53">
        <w:rPr>
          <w:rFonts w:ascii="Calibri" w:eastAsia="Calibri" w:hAnsi="Calibri" w:cs="Times New Roman"/>
          <w:sz w:val="22"/>
          <w:szCs w:val="22"/>
          <w:lang w:eastAsia="en-US"/>
        </w:rPr>
        <w:t xml:space="preserve">Un’arte antica, delicata, di alta artigianalità che ha portato l’artista a scegliere di decorare la porcellana con “polvere d’oro antico giapponese”, che ne caratterizza tutta la sua produzione, tanto da definirla unica nel suo genere. Oro antico su fondo bianco o su fondo nero che ritroviamo nelle decorazioni dei preziosi complementi di arredo, tra i quali spiccano vasi e piatti ornamentali e nella minuziose e raffinate creazione di splendidi gioielli, tra i quali spiccano gli originalissimi pendenti. </w:t>
      </w:r>
    </w:p>
    <w:p w:rsidR="005A0A53" w:rsidRPr="005A0A53" w:rsidRDefault="005A0A53" w:rsidP="005A0A53">
      <w:pPr>
        <w:spacing w:after="160" w:line="256" w:lineRule="auto"/>
        <w:jc w:val="both"/>
        <w:rPr>
          <w:rFonts w:ascii="Calibri" w:eastAsia="Calibri" w:hAnsi="Calibri" w:cs="Times New Roman"/>
          <w:sz w:val="22"/>
          <w:szCs w:val="22"/>
          <w:lang w:eastAsia="en-US"/>
        </w:rPr>
      </w:pPr>
      <w:r w:rsidRPr="005A0A53">
        <w:rPr>
          <w:rFonts w:ascii="Calibri" w:eastAsia="Calibri" w:hAnsi="Calibri" w:cs="Times New Roman"/>
          <w:sz w:val="22"/>
          <w:szCs w:val="22"/>
          <w:lang w:eastAsia="en-US"/>
        </w:rPr>
        <w:t xml:space="preserve">L'artista utilizza l'oro antico in quanto, risultando più ruvido al tatto, tende a rimanere più caldo, opaco, satinato. L'oro antico è importato direttamente dal Giappone ed è steso in modo che non rifletta la luce, come è sempre stato fatto in antichità, ma in modo che la assorba. </w:t>
      </w:r>
    </w:p>
    <w:p w:rsidR="005A0A53" w:rsidRPr="005A0A53" w:rsidRDefault="005A0A53" w:rsidP="005A0A53">
      <w:pPr>
        <w:spacing w:after="160" w:line="256" w:lineRule="auto"/>
        <w:jc w:val="both"/>
        <w:rPr>
          <w:rFonts w:ascii="Calibri" w:eastAsia="Calibri" w:hAnsi="Calibri" w:cs="Times New Roman"/>
          <w:sz w:val="22"/>
          <w:szCs w:val="22"/>
          <w:lang w:eastAsia="en-US"/>
        </w:rPr>
      </w:pPr>
      <w:r w:rsidRPr="005A0A53">
        <w:rPr>
          <w:rFonts w:ascii="Calibri" w:eastAsia="Calibri" w:hAnsi="Calibri" w:cs="Times New Roman"/>
          <w:sz w:val="22"/>
          <w:szCs w:val="22"/>
          <w:lang w:eastAsia="en-US"/>
        </w:rPr>
        <w:t xml:space="preserve">La particolarità dell'oro antico è anche nella sua resistenza, in quanto viene cotto a 780 gradi (come tutti gli altri colori utilizzati dall’artista) e può subire diverse cotture senza danno. </w:t>
      </w:r>
    </w:p>
    <w:p w:rsidR="005A0A53" w:rsidRPr="005A0A53" w:rsidRDefault="005A0A53" w:rsidP="005A0A53">
      <w:pPr>
        <w:spacing w:after="160" w:line="256" w:lineRule="auto"/>
        <w:jc w:val="both"/>
        <w:rPr>
          <w:rFonts w:ascii="Verdana" w:eastAsia="Calibri" w:hAnsi="Verdana" w:cs="Times New Roman"/>
          <w:color w:val="444444"/>
          <w:sz w:val="20"/>
          <w:szCs w:val="20"/>
          <w:shd w:val="clear" w:color="auto" w:fill="FFFFFF"/>
          <w:lang w:eastAsia="en-US"/>
        </w:rPr>
      </w:pPr>
      <w:r w:rsidRPr="005A0A53">
        <w:rPr>
          <w:rFonts w:ascii="Calibri" w:eastAsia="Calibri" w:hAnsi="Calibri" w:cs="Times New Roman"/>
          <w:sz w:val="22"/>
          <w:szCs w:val="22"/>
          <w:lang w:eastAsia="en-US"/>
        </w:rPr>
        <w:t>La precisione e meticolosità nella realizzazione delle singole opere, rendono tutti i pezzi assolutamente unici</w:t>
      </w:r>
      <w:r w:rsidRPr="005A0A53">
        <w:rPr>
          <w:rFonts w:ascii="Verdana" w:eastAsia="Calibri" w:hAnsi="Verdana" w:cs="Times New Roman"/>
          <w:color w:val="444444"/>
          <w:sz w:val="20"/>
          <w:szCs w:val="20"/>
          <w:shd w:val="clear" w:color="auto" w:fill="FFFFFF"/>
          <w:lang w:eastAsia="en-US"/>
        </w:rPr>
        <w:t>. </w:t>
      </w:r>
    </w:p>
    <w:p w:rsidR="005A0A53" w:rsidRPr="005A0A53" w:rsidRDefault="005A0A53" w:rsidP="005A0A53">
      <w:pPr>
        <w:spacing w:after="160" w:line="256" w:lineRule="auto"/>
        <w:jc w:val="both"/>
        <w:rPr>
          <w:rFonts w:ascii="Calibri" w:eastAsia="Calibri" w:hAnsi="Calibri" w:cs="Times New Roman"/>
          <w:sz w:val="22"/>
          <w:szCs w:val="22"/>
          <w:lang w:eastAsia="en-US"/>
        </w:rPr>
      </w:pPr>
      <w:r w:rsidRPr="005A0A53">
        <w:rPr>
          <w:rFonts w:ascii="Calibri" w:eastAsia="Calibri" w:hAnsi="Calibri" w:cs="Times New Roman"/>
          <w:i/>
          <w:sz w:val="22"/>
          <w:szCs w:val="22"/>
          <w:lang w:eastAsia="en-US"/>
        </w:rPr>
        <w:t xml:space="preserve">“Ogni mia Opera nasconde i risultati di un tempo frammentato in minuziosi passaggi d'Arte in cui ogni dettaglio è unico e lavorato a mano.”, </w:t>
      </w:r>
      <w:r w:rsidRPr="005A0A53">
        <w:rPr>
          <w:rFonts w:ascii="Calibri" w:eastAsia="Calibri" w:hAnsi="Calibri" w:cs="Times New Roman"/>
          <w:sz w:val="22"/>
          <w:szCs w:val="22"/>
          <w:lang w:eastAsia="en-US"/>
        </w:rPr>
        <w:t xml:space="preserve">così definisce le sue opere d’arte </w:t>
      </w:r>
      <w:proofErr w:type="spellStart"/>
      <w:r w:rsidRPr="005A0A53">
        <w:rPr>
          <w:rFonts w:ascii="Calibri" w:eastAsia="Calibri" w:hAnsi="Calibri" w:cs="Times New Roman"/>
          <w:sz w:val="22"/>
          <w:szCs w:val="22"/>
          <w:lang w:eastAsia="en-US"/>
        </w:rPr>
        <w:t>Yuriko</w:t>
      </w:r>
      <w:proofErr w:type="spellEnd"/>
      <w:r w:rsidRPr="005A0A53">
        <w:rPr>
          <w:rFonts w:ascii="Calibri" w:eastAsia="Calibri" w:hAnsi="Calibri" w:cs="Times New Roman"/>
          <w:sz w:val="22"/>
          <w:szCs w:val="22"/>
          <w:lang w:eastAsia="en-US"/>
        </w:rPr>
        <w:t xml:space="preserve"> Damiani.</w:t>
      </w:r>
    </w:p>
    <w:p w:rsidR="005A0A53" w:rsidRPr="005A0A53" w:rsidRDefault="005A0A53" w:rsidP="005A0A53">
      <w:pPr>
        <w:spacing w:after="160" w:line="256" w:lineRule="auto"/>
        <w:jc w:val="both"/>
        <w:rPr>
          <w:rFonts w:ascii="Calibri" w:eastAsia="Calibri" w:hAnsi="Calibri" w:cs="Times New Roman"/>
          <w:b/>
          <w:sz w:val="22"/>
          <w:szCs w:val="22"/>
          <w:lang w:eastAsia="en-US"/>
        </w:rPr>
      </w:pPr>
      <w:r w:rsidRPr="005A0A53">
        <w:rPr>
          <w:rFonts w:ascii="Calibri" w:eastAsia="Calibri" w:hAnsi="Calibri" w:cs="Times New Roman"/>
          <w:b/>
          <w:sz w:val="22"/>
          <w:szCs w:val="22"/>
          <w:lang w:eastAsia="en-US"/>
        </w:rPr>
        <w:lastRenderedPageBreak/>
        <w:t xml:space="preserve">La mostra sarà visitabile a </w:t>
      </w:r>
      <w:proofErr w:type="spellStart"/>
      <w:r w:rsidRPr="005A0A53">
        <w:rPr>
          <w:rFonts w:ascii="Calibri" w:eastAsia="Calibri" w:hAnsi="Calibri" w:cs="Times New Roman"/>
          <w:b/>
          <w:sz w:val="22"/>
          <w:szCs w:val="22"/>
          <w:lang w:eastAsia="en-US"/>
        </w:rPr>
        <w:t>SpazioCima</w:t>
      </w:r>
      <w:proofErr w:type="spellEnd"/>
      <w:r w:rsidRPr="005A0A53">
        <w:rPr>
          <w:rFonts w:ascii="Calibri" w:eastAsia="Calibri" w:hAnsi="Calibri" w:cs="Times New Roman"/>
          <w:b/>
          <w:sz w:val="22"/>
          <w:szCs w:val="22"/>
          <w:lang w:eastAsia="en-US"/>
        </w:rPr>
        <w:t xml:space="preserve">, </w:t>
      </w:r>
      <w:proofErr w:type="spellStart"/>
      <w:r w:rsidRPr="005A0A53">
        <w:rPr>
          <w:rFonts w:ascii="Calibri" w:eastAsia="Calibri" w:hAnsi="Calibri" w:cs="Times New Roman"/>
          <w:b/>
          <w:sz w:val="22"/>
          <w:szCs w:val="22"/>
          <w:lang w:eastAsia="en-US"/>
        </w:rPr>
        <w:t>ArtGallery</w:t>
      </w:r>
      <w:proofErr w:type="spellEnd"/>
      <w:r w:rsidRPr="005A0A53">
        <w:rPr>
          <w:rFonts w:ascii="Calibri" w:eastAsia="Calibri" w:hAnsi="Calibri" w:cs="Times New Roman"/>
          <w:b/>
          <w:sz w:val="22"/>
          <w:szCs w:val="22"/>
          <w:lang w:eastAsia="en-US"/>
        </w:rPr>
        <w:t xml:space="preserve"> di Via Ombrone 9, dal 14 maggio al 21 maggio, ad ingresso libero, dal lunedì al giovedì dalle 15.00 alle 19.00 e il venerdì e sabato solo su appuntamento.</w:t>
      </w:r>
    </w:p>
    <w:p w:rsidR="00D82509" w:rsidRPr="00D82509" w:rsidRDefault="00D82509" w:rsidP="005A0A53">
      <w:pPr>
        <w:spacing w:line="256" w:lineRule="auto"/>
        <w:jc w:val="both"/>
        <w:rPr>
          <w:rFonts w:ascii="Calibri" w:eastAsia="Calibri" w:hAnsi="Calibri" w:cs="Times New Roman"/>
          <w:sz w:val="22"/>
          <w:szCs w:val="22"/>
          <w:lang w:eastAsia="en-US"/>
        </w:rPr>
      </w:pPr>
      <w:r w:rsidRPr="00D82509">
        <w:rPr>
          <w:rFonts w:ascii="Calibri" w:eastAsia="Calibri" w:hAnsi="Calibri" w:cs="Times New Roman"/>
          <w:sz w:val="22"/>
          <w:szCs w:val="22"/>
          <w:lang w:eastAsia="en-US"/>
        </w:rPr>
        <w:t xml:space="preserve">Si ringrazia lo Sponsor </w:t>
      </w:r>
      <w:r w:rsidRPr="00D82509">
        <w:rPr>
          <w:rFonts w:ascii="Calibri" w:eastAsia="Calibri" w:hAnsi="Calibri" w:cs="Times New Roman"/>
          <w:b/>
          <w:sz w:val="22"/>
          <w:szCs w:val="22"/>
          <w:lang w:eastAsia="en-US"/>
        </w:rPr>
        <w:t>La Staffa Vini</w:t>
      </w:r>
      <w:r w:rsidRPr="00D82509">
        <w:rPr>
          <w:rFonts w:ascii="Calibri" w:eastAsia="Calibri" w:hAnsi="Calibri" w:cs="Times New Roman"/>
          <w:sz w:val="22"/>
          <w:szCs w:val="22"/>
          <w:lang w:eastAsia="en-US"/>
        </w:rPr>
        <w:t>.</w:t>
      </w:r>
      <w:bookmarkStart w:id="0" w:name="_GoBack"/>
      <w:bookmarkEnd w:id="0"/>
    </w:p>
    <w:p w:rsidR="005A0A53" w:rsidRPr="005A0A53" w:rsidRDefault="00D82509" w:rsidP="005A0A53">
      <w:pPr>
        <w:spacing w:line="256" w:lineRule="auto"/>
        <w:jc w:val="both"/>
        <w:rPr>
          <w:rFonts w:ascii="Calibri" w:eastAsia="Calibri" w:hAnsi="Calibri" w:cs="Times New Roman"/>
          <w:b/>
          <w:sz w:val="22"/>
          <w:szCs w:val="22"/>
          <w:lang w:eastAsia="en-US"/>
        </w:rPr>
      </w:pPr>
      <w:r>
        <w:rPr>
          <w:rFonts w:ascii="Calibri" w:eastAsia="Calibri" w:hAnsi="Calibri" w:cs="Times New Roman"/>
          <w:b/>
          <w:sz w:val="22"/>
          <w:szCs w:val="22"/>
          <w:lang w:eastAsia="en-US"/>
        </w:rPr>
        <w:t xml:space="preserve"> </w:t>
      </w:r>
    </w:p>
    <w:p w:rsidR="005A0A53" w:rsidRPr="005A0A53" w:rsidRDefault="005A0A53" w:rsidP="005A0A53">
      <w:pPr>
        <w:spacing w:after="160" w:line="256" w:lineRule="auto"/>
        <w:jc w:val="both"/>
        <w:rPr>
          <w:rFonts w:ascii="Calibri" w:eastAsia="Calibri" w:hAnsi="Calibri" w:cs="Times New Roman"/>
          <w:b/>
          <w:sz w:val="22"/>
          <w:szCs w:val="22"/>
          <w:lang w:eastAsia="en-US"/>
        </w:rPr>
      </w:pPr>
      <w:r w:rsidRPr="005A0A53">
        <w:rPr>
          <w:rFonts w:ascii="Calibri" w:eastAsia="Calibri" w:hAnsi="Calibri" w:cs="Times New Roman"/>
          <w:b/>
          <w:sz w:val="22"/>
          <w:szCs w:val="22"/>
          <w:lang w:eastAsia="en-US"/>
        </w:rPr>
        <w:t xml:space="preserve">Note bibliografiche </w:t>
      </w:r>
      <w:proofErr w:type="spellStart"/>
      <w:r w:rsidRPr="005A0A53">
        <w:rPr>
          <w:rFonts w:ascii="Calibri" w:eastAsia="Calibri" w:hAnsi="Calibri" w:cs="Times New Roman"/>
          <w:b/>
          <w:sz w:val="22"/>
          <w:szCs w:val="22"/>
          <w:lang w:eastAsia="en-US"/>
        </w:rPr>
        <w:t>Yuriko</w:t>
      </w:r>
      <w:proofErr w:type="spellEnd"/>
      <w:r w:rsidRPr="005A0A53">
        <w:rPr>
          <w:rFonts w:ascii="Calibri" w:eastAsia="Calibri" w:hAnsi="Calibri" w:cs="Times New Roman"/>
          <w:b/>
          <w:sz w:val="22"/>
          <w:szCs w:val="22"/>
          <w:lang w:eastAsia="en-US"/>
        </w:rPr>
        <w:t xml:space="preserve"> Damiani:</w:t>
      </w:r>
    </w:p>
    <w:p w:rsidR="005A0A53" w:rsidRPr="005A0A53" w:rsidRDefault="005A0A53" w:rsidP="005A0A53">
      <w:pPr>
        <w:spacing w:after="160" w:line="256" w:lineRule="auto"/>
        <w:jc w:val="both"/>
        <w:rPr>
          <w:rFonts w:ascii="Calibri" w:eastAsia="Calibri" w:hAnsi="Calibri" w:cs="Times New Roman"/>
          <w:sz w:val="22"/>
          <w:szCs w:val="22"/>
          <w:lang w:eastAsia="en-US"/>
        </w:rPr>
      </w:pPr>
      <w:r w:rsidRPr="005A0A53">
        <w:rPr>
          <w:rFonts w:ascii="Calibri" w:eastAsia="Calibri" w:hAnsi="Calibri" w:cs="Times New Roman"/>
          <w:sz w:val="22"/>
          <w:szCs w:val="22"/>
          <w:lang w:eastAsia="en-US"/>
        </w:rPr>
        <w:t xml:space="preserve">Figlia d’arte, nasce a Roma nel 1972 da mamma giapponese, pittrice ed insegnante di decorazione su porcellana, e papà italiano, profondo conoscitore della cultura del Sol Levante. Frequenta la facoltà di architettura dimostrando, però, sempre una propensione per l’arte e il disegno a mano libera che abbandona per molti anni per dedicarsi all’arredamento e fondare la catena di negozi di design </w:t>
      </w:r>
      <w:proofErr w:type="spellStart"/>
      <w:r w:rsidRPr="005A0A53">
        <w:rPr>
          <w:rFonts w:ascii="Calibri" w:eastAsia="Calibri" w:hAnsi="Calibri" w:cs="Times New Roman"/>
          <w:sz w:val="22"/>
          <w:szCs w:val="22"/>
          <w:lang w:eastAsia="en-US"/>
        </w:rPr>
        <w:t>DCube</w:t>
      </w:r>
      <w:proofErr w:type="spellEnd"/>
      <w:r w:rsidRPr="005A0A53">
        <w:rPr>
          <w:rFonts w:ascii="Calibri" w:eastAsia="Calibri" w:hAnsi="Calibri" w:cs="Times New Roman"/>
          <w:sz w:val="22"/>
          <w:szCs w:val="22"/>
          <w:lang w:eastAsia="en-US"/>
        </w:rPr>
        <w:t xml:space="preserve">. In seguito riprende la sua iniziale passione decidendo di dedicarsi a tempo pieno alla decorazione su porcellana. Fondamentale per il suo percorso la straordinaria esperienza lavorativa in Giappone nello studio dell’Architetto </w:t>
      </w:r>
      <w:proofErr w:type="spellStart"/>
      <w:r w:rsidRPr="005A0A53">
        <w:rPr>
          <w:rFonts w:ascii="Calibri" w:eastAsia="Calibri" w:hAnsi="Calibri" w:cs="Times New Roman"/>
          <w:sz w:val="22"/>
          <w:szCs w:val="22"/>
          <w:lang w:eastAsia="en-US"/>
        </w:rPr>
        <w:t>Yoshinobu</w:t>
      </w:r>
      <w:proofErr w:type="spellEnd"/>
      <w:r w:rsidRPr="005A0A53">
        <w:rPr>
          <w:rFonts w:ascii="Calibri" w:eastAsia="Calibri" w:hAnsi="Calibri" w:cs="Times New Roman"/>
          <w:sz w:val="22"/>
          <w:szCs w:val="22"/>
          <w:lang w:eastAsia="en-US"/>
        </w:rPr>
        <w:t xml:space="preserve"> </w:t>
      </w:r>
      <w:proofErr w:type="spellStart"/>
      <w:r w:rsidRPr="005A0A53">
        <w:rPr>
          <w:rFonts w:ascii="Calibri" w:eastAsia="Calibri" w:hAnsi="Calibri" w:cs="Times New Roman"/>
          <w:sz w:val="22"/>
          <w:szCs w:val="22"/>
          <w:lang w:eastAsia="en-US"/>
        </w:rPr>
        <w:t>Ashihara</w:t>
      </w:r>
      <w:proofErr w:type="spellEnd"/>
      <w:r w:rsidRPr="005A0A53">
        <w:rPr>
          <w:rFonts w:ascii="Calibri" w:eastAsia="Calibri" w:hAnsi="Calibri" w:cs="Times New Roman"/>
          <w:sz w:val="22"/>
          <w:szCs w:val="22"/>
          <w:lang w:eastAsia="en-US"/>
        </w:rPr>
        <w:t xml:space="preserve">. Durante questa esperienza comprende l’importanza degli equilibri fra “pieni” e “vuoti” tipici dell’arte giapponese. Il primo affaccio nel mondo della porcellana avviene nel 2014 a Milano durante il prestigioso convegno internazionale “XIII Convention Azzurra”, dove riceve una menzione d’onore per l’opera presentata. In seguito perfeziona sempre più la sua tecnica fondendo la cultura italiana a quella giapponese sperimentando molteplici accostamenti di colori e di materiali per arrivare </w:t>
      </w:r>
      <w:proofErr w:type="spellStart"/>
      <w:r w:rsidRPr="005A0A53">
        <w:rPr>
          <w:rFonts w:ascii="Calibri" w:eastAsia="Calibri" w:hAnsi="Calibri" w:cs="Times New Roman"/>
          <w:sz w:val="22"/>
          <w:szCs w:val="22"/>
          <w:lang w:eastAsia="en-US"/>
        </w:rPr>
        <w:t>cosí</w:t>
      </w:r>
      <w:proofErr w:type="spellEnd"/>
      <w:r w:rsidRPr="005A0A53">
        <w:rPr>
          <w:rFonts w:ascii="Calibri" w:eastAsia="Calibri" w:hAnsi="Calibri" w:cs="Times New Roman"/>
          <w:sz w:val="22"/>
          <w:szCs w:val="22"/>
          <w:lang w:eastAsia="en-US"/>
        </w:rPr>
        <w:t xml:space="preserve"> alla tecnica “Oro Antico a rilievo su Oro Brillante”. L’accostamento di temi orientali a quelli occidentali rendono le sue opere senza alcun dubbio identificabili.</w:t>
      </w:r>
    </w:p>
    <w:p w:rsidR="005A0A53" w:rsidRPr="005A0A53" w:rsidRDefault="005A0A53" w:rsidP="005A0A53">
      <w:pPr>
        <w:spacing w:after="160" w:line="256" w:lineRule="auto"/>
        <w:jc w:val="both"/>
        <w:rPr>
          <w:rFonts w:ascii="Calibri" w:eastAsia="Calibri" w:hAnsi="Calibri" w:cs="Times New Roman"/>
          <w:sz w:val="22"/>
          <w:szCs w:val="22"/>
          <w:lang w:eastAsia="en-US"/>
        </w:rPr>
      </w:pPr>
      <w:r w:rsidRPr="005A0A53">
        <w:rPr>
          <w:rFonts w:ascii="Calibri" w:eastAsia="Calibri" w:hAnsi="Calibri" w:cs="Times New Roman"/>
          <w:sz w:val="22"/>
          <w:szCs w:val="22"/>
          <w:lang w:eastAsia="en-US"/>
        </w:rPr>
        <w:t>Nel 2016 ha pubblicato il libro “Favole di porcellana” edito da Gangemi Editore</w:t>
      </w:r>
    </w:p>
    <w:p w:rsidR="005A0A53" w:rsidRPr="005A0A53" w:rsidRDefault="005A0A53" w:rsidP="005A0A53">
      <w:pPr>
        <w:spacing w:after="160" w:line="256" w:lineRule="auto"/>
        <w:jc w:val="both"/>
        <w:rPr>
          <w:rFonts w:ascii="Calibri" w:eastAsia="Calibri" w:hAnsi="Calibri" w:cs="Times New Roman"/>
          <w:sz w:val="22"/>
          <w:szCs w:val="22"/>
          <w:lang w:eastAsia="en-US"/>
        </w:rPr>
      </w:pPr>
      <w:r w:rsidRPr="005A0A53">
        <w:rPr>
          <w:rFonts w:ascii="Calibri" w:eastAsia="Calibri" w:hAnsi="Calibri" w:cs="Times New Roman"/>
          <w:sz w:val="22"/>
          <w:szCs w:val="22"/>
          <w:lang w:eastAsia="en-US"/>
        </w:rPr>
        <w:t xml:space="preserve">2017 – Personale “Favole di Porcellana” – </w:t>
      </w:r>
      <w:proofErr w:type="spellStart"/>
      <w:r w:rsidRPr="005A0A53">
        <w:rPr>
          <w:rFonts w:ascii="Calibri" w:eastAsia="Calibri" w:hAnsi="Calibri" w:cs="Times New Roman"/>
          <w:sz w:val="22"/>
          <w:szCs w:val="22"/>
          <w:lang w:eastAsia="en-US"/>
        </w:rPr>
        <w:t>SpazioCima</w:t>
      </w:r>
      <w:proofErr w:type="spellEnd"/>
      <w:r w:rsidRPr="005A0A53">
        <w:rPr>
          <w:rFonts w:ascii="Calibri" w:eastAsia="Calibri" w:hAnsi="Calibri" w:cs="Times New Roman"/>
          <w:sz w:val="22"/>
          <w:szCs w:val="22"/>
          <w:lang w:eastAsia="en-US"/>
        </w:rPr>
        <w:t xml:space="preserve"> Roma</w:t>
      </w:r>
    </w:p>
    <w:p w:rsidR="005A0A53" w:rsidRPr="005A0A53" w:rsidRDefault="005A0A53" w:rsidP="005A0A53">
      <w:pPr>
        <w:spacing w:after="160" w:line="256" w:lineRule="auto"/>
        <w:jc w:val="both"/>
        <w:rPr>
          <w:rFonts w:ascii="Calibri" w:eastAsia="Calibri" w:hAnsi="Calibri" w:cs="Times New Roman"/>
          <w:sz w:val="22"/>
          <w:szCs w:val="22"/>
          <w:lang w:eastAsia="en-US"/>
        </w:rPr>
      </w:pPr>
      <w:r w:rsidRPr="005A0A53">
        <w:rPr>
          <w:rFonts w:ascii="Calibri" w:eastAsia="Calibri" w:hAnsi="Calibri" w:cs="Times New Roman"/>
          <w:sz w:val="22"/>
          <w:szCs w:val="22"/>
          <w:lang w:eastAsia="en-US"/>
        </w:rPr>
        <w:t>2017 – “Le mani raccontano storie” – Micro Arti Visive- Roma</w:t>
      </w:r>
    </w:p>
    <w:p w:rsidR="005A0A53" w:rsidRPr="005A0A53" w:rsidRDefault="005A0A53" w:rsidP="005A0A53">
      <w:pPr>
        <w:spacing w:after="160" w:line="256" w:lineRule="auto"/>
        <w:jc w:val="both"/>
        <w:rPr>
          <w:rFonts w:ascii="Calibri" w:eastAsia="Calibri" w:hAnsi="Calibri" w:cs="Times New Roman"/>
          <w:sz w:val="22"/>
          <w:szCs w:val="22"/>
          <w:lang w:eastAsia="en-US"/>
        </w:rPr>
      </w:pPr>
      <w:r w:rsidRPr="005A0A53">
        <w:rPr>
          <w:rFonts w:ascii="Calibri" w:eastAsia="Calibri" w:hAnsi="Calibri" w:cs="Times New Roman"/>
          <w:sz w:val="22"/>
          <w:szCs w:val="22"/>
          <w:lang w:eastAsia="en-US"/>
        </w:rPr>
        <w:t>2018 – Italia Show 2018 - Castello di San Giorgio Canavese (TO)</w:t>
      </w:r>
    </w:p>
    <w:p w:rsidR="005A0A53" w:rsidRPr="005A0A53" w:rsidRDefault="005A0A53" w:rsidP="005A0A53">
      <w:pPr>
        <w:spacing w:after="160" w:line="256" w:lineRule="auto"/>
        <w:jc w:val="both"/>
        <w:rPr>
          <w:rFonts w:ascii="Calibri" w:eastAsia="Calibri" w:hAnsi="Calibri" w:cs="Times New Roman"/>
          <w:sz w:val="22"/>
          <w:szCs w:val="22"/>
          <w:lang w:eastAsia="en-US"/>
        </w:rPr>
      </w:pPr>
      <w:r w:rsidRPr="005A0A53">
        <w:rPr>
          <w:rFonts w:ascii="Calibri" w:eastAsia="Calibri" w:hAnsi="Calibri" w:cs="Times New Roman"/>
          <w:sz w:val="22"/>
          <w:szCs w:val="22"/>
          <w:lang w:eastAsia="en-US"/>
        </w:rPr>
        <w:t xml:space="preserve">2018 – “Gold Affaire” Un ponte indissolubile tra Oriente ed Occidente – </w:t>
      </w:r>
      <w:proofErr w:type="spellStart"/>
      <w:r w:rsidRPr="005A0A53">
        <w:rPr>
          <w:rFonts w:ascii="Calibri" w:eastAsia="Calibri" w:hAnsi="Calibri" w:cs="Times New Roman"/>
          <w:sz w:val="22"/>
          <w:szCs w:val="22"/>
          <w:lang w:eastAsia="en-US"/>
        </w:rPr>
        <w:t>SpazioCima</w:t>
      </w:r>
      <w:proofErr w:type="spellEnd"/>
      <w:r w:rsidRPr="005A0A53">
        <w:rPr>
          <w:rFonts w:ascii="Calibri" w:eastAsia="Calibri" w:hAnsi="Calibri" w:cs="Times New Roman"/>
          <w:sz w:val="22"/>
          <w:szCs w:val="22"/>
          <w:lang w:eastAsia="en-US"/>
        </w:rPr>
        <w:t xml:space="preserve"> Roma</w:t>
      </w:r>
    </w:p>
    <w:p w:rsidR="005A0A53" w:rsidRPr="005A0A53" w:rsidRDefault="005A0A53" w:rsidP="005A0A53">
      <w:pPr>
        <w:spacing w:after="160" w:line="256" w:lineRule="auto"/>
        <w:jc w:val="both"/>
        <w:rPr>
          <w:rFonts w:ascii="Calibri" w:eastAsia="Calibri" w:hAnsi="Calibri" w:cs="Times New Roman"/>
          <w:sz w:val="22"/>
          <w:szCs w:val="22"/>
          <w:lang w:eastAsia="en-US"/>
        </w:rPr>
      </w:pPr>
      <w:r w:rsidRPr="005A0A53">
        <w:rPr>
          <w:rFonts w:ascii="Calibri" w:eastAsia="Calibri" w:hAnsi="Calibri" w:cs="Times New Roman"/>
          <w:sz w:val="22"/>
          <w:szCs w:val="22"/>
          <w:lang w:eastAsia="en-US"/>
        </w:rPr>
        <w:t>2019 – Italia Show 2019 – Castello di San Giorgio Canavese (TO)</w:t>
      </w:r>
    </w:p>
    <w:p w:rsidR="005A0A53" w:rsidRPr="005A0A53" w:rsidRDefault="005A0A53" w:rsidP="005A0A53">
      <w:pPr>
        <w:spacing w:after="160" w:line="256" w:lineRule="auto"/>
        <w:jc w:val="both"/>
        <w:rPr>
          <w:rFonts w:ascii="Calibri" w:eastAsia="Calibri" w:hAnsi="Calibri" w:cs="Times New Roman"/>
          <w:sz w:val="22"/>
          <w:szCs w:val="22"/>
          <w:lang w:eastAsia="en-US"/>
        </w:rPr>
      </w:pPr>
    </w:p>
    <w:p w:rsidR="005A0A53" w:rsidRPr="005A0A53" w:rsidRDefault="005A0A53" w:rsidP="005A0A53">
      <w:pPr>
        <w:spacing w:after="160" w:line="256" w:lineRule="auto"/>
        <w:jc w:val="both"/>
        <w:rPr>
          <w:rFonts w:ascii="Calibri" w:eastAsia="Calibri" w:hAnsi="Calibri" w:cs="Times New Roman"/>
          <w:sz w:val="22"/>
          <w:szCs w:val="22"/>
          <w:lang w:eastAsia="en-US"/>
        </w:rPr>
      </w:pPr>
      <w:r w:rsidRPr="005A0A53">
        <w:rPr>
          <w:rFonts w:ascii="Calibri" w:eastAsia="Calibri" w:hAnsi="Calibri" w:cs="Times New Roman"/>
          <w:b/>
          <w:sz w:val="22"/>
          <w:szCs w:val="22"/>
          <w:lang w:eastAsia="en-US"/>
        </w:rPr>
        <w:t>MOSTRA IN CORSO</w:t>
      </w:r>
      <w:r w:rsidRPr="005A0A53">
        <w:rPr>
          <w:rFonts w:ascii="Calibri" w:eastAsia="Calibri" w:hAnsi="Calibri" w:cs="Times New Roman"/>
          <w:sz w:val="22"/>
          <w:szCs w:val="22"/>
          <w:lang w:eastAsia="en-US"/>
        </w:rPr>
        <w:t xml:space="preserve"> - Prosegue contemporaneamente l'esposizione </w:t>
      </w:r>
      <w:r w:rsidRPr="005A0A53">
        <w:rPr>
          <w:rFonts w:ascii="Calibri" w:eastAsia="Calibri" w:hAnsi="Calibri" w:cs="Times New Roman"/>
          <w:b/>
          <w:sz w:val="22"/>
          <w:szCs w:val="22"/>
          <w:lang w:eastAsia="en-US"/>
        </w:rPr>
        <w:t>"ARCADIA – Storie di Trionfi a Corte”</w:t>
      </w:r>
      <w:r w:rsidRPr="005A0A53">
        <w:rPr>
          <w:rFonts w:ascii="Calibri" w:eastAsia="Calibri" w:hAnsi="Calibri" w:cs="Times New Roman"/>
          <w:sz w:val="22"/>
          <w:szCs w:val="22"/>
          <w:lang w:eastAsia="en-US"/>
        </w:rPr>
        <w:t xml:space="preserve">, personale dell’artista </w:t>
      </w:r>
      <w:r w:rsidRPr="005A0A53">
        <w:rPr>
          <w:rFonts w:ascii="Calibri" w:eastAsia="Calibri" w:hAnsi="Calibri" w:cs="Times New Roman"/>
          <w:b/>
          <w:sz w:val="22"/>
          <w:szCs w:val="22"/>
          <w:lang w:eastAsia="en-US"/>
        </w:rPr>
        <w:t>Roberto di Costanzo</w:t>
      </w:r>
      <w:r w:rsidRPr="005A0A53">
        <w:rPr>
          <w:rFonts w:ascii="Calibri" w:eastAsia="Calibri" w:hAnsi="Calibri" w:cs="Times New Roman"/>
          <w:sz w:val="22"/>
          <w:szCs w:val="22"/>
          <w:lang w:eastAsia="en-US"/>
        </w:rPr>
        <w:t>, visitabile sino al 21 maggio, ingresso gratuito.</w:t>
      </w:r>
    </w:p>
    <w:p w:rsidR="005A0A53" w:rsidRPr="005A0A53" w:rsidRDefault="005A0A53" w:rsidP="005A0A53">
      <w:pPr>
        <w:spacing w:after="160" w:line="256" w:lineRule="auto"/>
        <w:jc w:val="both"/>
        <w:rPr>
          <w:rFonts w:ascii="Calibri" w:eastAsia="Calibri" w:hAnsi="Calibri" w:cs="Times New Roman"/>
          <w:sz w:val="22"/>
          <w:szCs w:val="22"/>
          <w:lang w:eastAsia="en-US"/>
        </w:rPr>
      </w:pPr>
      <w:r w:rsidRPr="005A0A53">
        <w:rPr>
          <w:rFonts w:ascii="Calibri" w:eastAsia="Calibri" w:hAnsi="Calibri" w:cs="Times New Roman"/>
          <w:sz w:val="22"/>
          <w:szCs w:val="22"/>
          <w:lang w:eastAsia="en-US"/>
        </w:rPr>
        <w:t>La mostra, organizzata da Roberta Cima propone 22 opere dell'artista, tante quanti gli Arcani Maggiori (21 + il cosiddetto Matto), tutte ad inchiostro di china, finemente trattato, con dei meri accenni di colore, riconducibili al grande interesse per la grafica del Di Costanzo, inseriti in accenni paesaggistici che riconducono a grandi maestri del passato (</w:t>
      </w:r>
      <w:proofErr w:type="spellStart"/>
      <w:r w:rsidRPr="005A0A53">
        <w:rPr>
          <w:rFonts w:ascii="Calibri" w:eastAsia="Calibri" w:hAnsi="Calibri" w:cs="Times New Roman"/>
          <w:sz w:val="22"/>
          <w:szCs w:val="22"/>
          <w:lang w:eastAsia="en-US"/>
        </w:rPr>
        <w:t>Durer</w:t>
      </w:r>
      <w:proofErr w:type="spellEnd"/>
      <w:r w:rsidRPr="005A0A53">
        <w:rPr>
          <w:rFonts w:ascii="Calibri" w:eastAsia="Calibri" w:hAnsi="Calibri" w:cs="Times New Roman"/>
          <w:sz w:val="22"/>
          <w:szCs w:val="22"/>
          <w:lang w:eastAsia="en-US"/>
        </w:rPr>
        <w:t>, Leonardo Da Vinci, Michelangelo) da cui l’artista prende sempre spunto.</w:t>
      </w:r>
    </w:p>
    <w:p w:rsidR="005A0A53" w:rsidRDefault="005A0A53" w:rsidP="005A0A53">
      <w:pPr>
        <w:spacing w:after="160" w:line="256" w:lineRule="auto"/>
        <w:jc w:val="both"/>
        <w:rPr>
          <w:rFonts w:ascii="Calibri" w:eastAsia="Calibri" w:hAnsi="Calibri" w:cs="Times New Roman"/>
          <w:sz w:val="22"/>
          <w:szCs w:val="22"/>
          <w:lang w:eastAsia="en-US"/>
        </w:rPr>
      </w:pPr>
      <w:r w:rsidRPr="005A0A53">
        <w:rPr>
          <w:rFonts w:ascii="Calibri" w:eastAsia="Calibri" w:hAnsi="Calibri" w:cs="Times New Roman"/>
          <w:sz w:val="22"/>
          <w:szCs w:val="22"/>
          <w:lang w:eastAsia="en-US"/>
        </w:rPr>
        <w:t xml:space="preserve">Un viaggio simbolico, quello del Di Costanzo, che descrive un mondo ideale, che non esiste, per questo </w:t>
      </w:r>
      <w:r w:rsidRPr="005A0A53">
        <w:rPr>
          <w:rFonts w:ascii="Calibri" w:eastAsia="Calibri" w:hAnsi="Calibri" w:cs="Times New Roman"/>
          <w:b/>
          <w:sz w:val="22"/>
          <w:szCs w:val="22"/>
          <w:lang w:eastAsia="en-US"/>
        </w:rPr>
        <w:t>Arcadia</w:t>
      </w:r>
      <w:r w:rsidRPr="005A0A53">
        <w:rPr>
          <w:rFonts w:ascii="Calibri" w:eastAsia="Calibri" w:hAnsi="Calibri" w:cs="Times New Roman"/>
          <w:sz w:val="22"/>
          <w:szCs w:val="22"/>
          <w:lang w:eastAsia="en-US"/>
        </w:rPr>
        <w:t>, che l’artista racconta da sempre attingendo prepotentemente alla realtà, attraverso forme, colori, architetture, per poter portare la poesia nella quotidianità delle persone, attraverso l’arte.</w:t>
      </w:r>
      <w:r>
        <w:rPr>
          <w:rFonts w:ascii="Calibri" w:eastAsia="Calibri" w:hAnsi="Calibri" w:cs="Times New Roman"/>
          <w:sz w:val="22"/>
          <w:szCs w:val="22"/>
          <w:lang w:eastAsia="en-US"/>
        </w:rPr>
        <w:t xml:space="preserve"> </w:t>
      </w:r>
    </w:p>
    <w:p w:rsidR="00410F13" w:rsidRDefault="0009456D" w:rsidP="005A0A53">
      <w:pPr>
        <w:spacing w:after="160" w:line="256" w:lineRule="auto"/>
        <w:jc w:val="center"/>
      </w:pPr>
      <w:r>
        <w:rPr>
          <w:noProof/>
        </w:rPr>
        <w:drawing>
          <wp:inline distT="0" distB="0" distL="0" distR="0" wp14:anchorId="5D44E930" wp14:editId="37B2C9AE">
            <wp:extent cx="3184023" cy="1141095"/>
            <wp:effectExtent l="0" t="0" r="0" b="190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84882" cy="1141403"/>
                    </a:xfrm>
                    <a:prstGeom prst="rect">
                      <a:avLst/>
                    </a:prstGeom>
                    <a:noFill/>
                    <a:ln>
                      <a:noFill/>
                    </a:ln>
                  </pic:spPr>
                </pic:pic>
              </a:graphicData>
            </a:graphic>
          </wp:inline>
        </w:drawing>
      </w:r>
    </w:p>
    <w:sectPr w:rsidR="00410F13" w:rsidSect="001D6175">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456D"/>
    <w:rsid w:val="0009456D"/>
    <w:rsid w:val="001D6175"/>
    <w:rsid w:val="00410F13"/>
    <w:rsid w:val="005A0A53"/>
    <w:rsid w:val="00D82509"/>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F3F39B2D-D550-4B2B-9018-5509E09843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09456D"/>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09456D"/>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873</Words>
  <Characters>4979</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5841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roberta</dc:creator>
  <cp:keywords/>
  <dc:description/>
  <cp:lastModifiedBy>Stefania Vaghi</cp:lastModifiedBy>
  <cp:revision>4</cp:revision>
  <dcterms:created xsi:type="dcterms:W3CDTF">2019-05-02T12:21:00Z</dcterms:created>
  <dcterms:modified xsi:type="dcterms:W3CDTF">2019-05-04T10:19:00Z</dcterms:modified>
</cp:coreProperties>
</file>