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ADD14" w14:textId="0159639D" w:rsidR="00784BF7" w:rsidRDefault="00784BF7" w:rsidP="00793EAF">
      <w:pPr>
        <w:jc w:val="both"/>
      </w:pPr>
    </w:p>
    <w:p w14:paraId="76F808D3" w14:textId="77777777" w:rsidR="00784BF7" w:rsidRPr="00784BF7" w:rsidRDefault="00784BF7" w:rsidP="00793EAF">
      <w:pPr>
        <w:jc w:val="both"/>
      </w:pPr>
    </w:p>
    <w:p w14:paraId="19046B4E" w14:textId="77777777" w:rsidR="00784BF7" w:rsidRPr="00784BF7" w:rsidRDefault="00784BF7" w:rsidP="00793EAF">
      <w:pPr>
        <w:jc w:val="both"/>
      </w:pPr>
    </w:p>
    <w:p w14:paraId="4FEE8330" w14:textId="77777777" w:rsidR="00784BF7" w:rsidRPr="00784BF7" w:rsidRDefault="00784BF7" w:rsidP="00793EAF">
      <w:pPr>
        <w:jc w:val="both"/>
      </w:pPr>
    </w:p>
    <w:p w14:paraId="02EE9918" w14:textId="77777777" w:rsidR="00784BF7" w:rsidRPr="00784BF7" w:rsidRDefault="00784BF7" w:rsidP="00793EAF">
      <w:pPr>
        <w:jc w:val="both"/>
      </w:pPr>
    </w:p>
    <w:p w14:paraId="51043D6E" w14:textId="77777777" w:rsidR="00784BF7" w:rsidRPr="00C125AE" w:rsidRDefault="00784BF7" w:rsidP="00793EAF">
      <w:pPr>
        <w:jc w:val="both"/>
        <w:rPr>
          <w:rFonts w:ascii="Times New Roman" w:hAnsi="Times New Roman" w:cs="Times New Roman"/>
          <w:b/>
        </w:rPr>
      </w:pPr>
      <w:r>
        <w:rPr>
          <w:rFonts w:ascii="Times New Roman" w:hAnsi="Times New Roman" w:cs="Times New Roman"/>
        </w:rPr>
        <w:t>Non solo una personale concezione artistica, ma anche cultura e tradizioni locali, colte citazioni letterarie, miti e leggende che hanno attraversato la Storia e continuano a sfidare il Tempo. Tutto questo converge in “</w:t>
      </w:r>
      <w:r w:rsidRPr="00C125AE">
        <w:rPr>
          <w:rFonts w:ascii="Times New Roman" w:hAnsi="Times New Roman" w:cs="Times New Roman"/>
          <w:b/>
        </w:rPr>
        <w:t xml:space="preserve">MEFITIS” di Gennaro </w:t>
      </w:r>
      <w:proofErr w:type="spellStart"/>
      <w:r w:rsidRPr="00C125AE">
        <w:rPr>
          <w:rFonts w:ascii="Times New Roman" w:hAnsi="Times New Roman" w:cs="Times New Roman"/>
          <w:b/>
        </w:rPr>
        <w:t>Vallifuoco</w:t>
      </w:r>
      <w:proofErr w:type="spellEnd"/>
      <w:r>
        <w:rPr>
          <w:rFonts w:ascii="Times New Roman" w:hAnsi="Times New Roman" w:cs="Times New Roman"/>
        </w:rPr>
        <w:t xml:space="preserve">, l’esposizione ospitata dal </w:t>
      </w:r>
      <w:r w:rsidRPr="00C125AE">
        <w:rPr>
          <w:rFonts w:ascii="Times New Roman" w:hAnsi="Times New Roman" w:cs="Times New Roman"/>
          <w:b/>
        </w:rPr>
        <w:t xml:space="preserve">Complesso Monumentale Ex Carcere Borbonico </w:t>
      </w:r>
      <w:r w:rsidRPr="00E433DE">
        <w:rPr>
          <w:rFonts w:ascii="Times New Roman" w:hAnsi="Times New Roman" w:cs="Times New Roman"/>
        </w:rPr>
        <w:t>di</w:t>
      </w:r>
      <w:r w:rsidRPr="00C125AE">
        <w:rPr>
          <w:rFonts w:ascii="Times New Roman" w:hAnsi="Times New Roman" w:cs="Times New Roman"/>
          <w:b/>
        </w:rPr>
        <w:t xml:space="preserve"> Avellino</w:t>
      </w:r>
      <w:r>
        <w:rPr>
          <w:rFonts w:ascii="Times New Roman" w:hAnsi="Times New Roman" w:cs="Times New Roman"/>
        </w:rPr>
        <w:t xml:space="preserve"> dal </w:t>
      </w:r>
      <w:r w:rsidRPr="00C125AE">
        <w:rPr>
          <w:rFonts w:ascii="Times New Roman" w:hAnsi="Times New Roman" w:cs="Times New Roman"/>
          <w:b/>
        </w:rPr>
        <w:t>5 al 29 marzo 2022</w:t>
      </w:r>
      <w:r>
        <w:rPr>
          <w:rFonts w:ascii="Times New Roman" w:hAnsi="Times New Roman" w:cs="Times New Roman"/>
        </w:rPr>
        <w:t xml:space="preserve">, a cura di </w:t>
      </w:r>
      <w:r w:rsidRPr="00C125AE">
        <w:rPr>
          <w:rFonts w:ascii="Times New Roman" w:hAnsi="Times New Roman" w:cs="Times New Roman"/>
          <w:b/>
        </w:rPr>
        <w:t xml:space="preserve">Generoso Bruno </w:t>
      </w:r>
      <w:r w:rsidRPr="00E433DE">
        <w:rPr>
          <w:rFonts w:ascii="Times New Roman" w:hAnsi="Times New Roman" w:cs="Times New Roman"/>
        </w:rPr>
        <w:t>ed</w:t>
      </w:r>
      <w:r w:rsidRPr="00C125AE">
        <w:rPr>
          <w:rFonts w:ascii="Times New Roman" w:hAnsi="Times New Roman" w:cs="Times New Roman"/>
          <w:b/>
        </w:rPr>
        <w:t xml:space="preserve"> Augusto </w:t>
      </w:r>
      <w:proofErr w:type="spellStart"/>
      <w:r w:rsidRPr="00C125AE">
        <w:rPr>
          <w:rFonts w:ascii="Times New Roman" w:hAnsi="Times New Roman" w:cs="Times New Roman"/>
          <w:b/>
        </w:rPr>
        <w:t>Ozzella</w:t>
      </w:r>
      <w:proofErr w:type="spellEnd"/>
      <w:r w:rsidRPr="00C125AE">
        <w:rPr>
          <w:rFonts w:ascii="Times New Roman" w:hAnsi="Times New Roman" w:cs="Times New Roman"/>
          <w:b/>
        </w:rPr>
        <w:t xml:space="preserve">. </w:t>
      </w:r>
    </w:p>
    <w:p w14:paraId="62E6A8B2" w14:textId="77777777" w:rsidR="007800A5" w:rsidRDefault="007800A5" w:rsidP="00110EB1">
      <w:pPr>
        <w:jc w:val="both"/>
        <w:rPr>
          <w:rFonts w:ascii="Times New Roman" w:hAnsi="Times New Roman" w:cs="Times New Roman"/>
          <w:i/>
        </w:rPr>
      </w:pPr>
    </w:p>
    <w:p w14:paraId="7FF5BBEA" w14:textId="435C40BE" w:rsidR="00671ED7" w:rsidRPr="00671ED7" w:rsidRDefault="00671ED7" w:rsidP="00110EB1">
      <w:pPr>
        <w:jc w:val="both"/>
        <w:rPr>
          <w:rFonts w:ascii="Times New Roman" w:hAnsi="Times New Roman" w:cs="Times New Roman"/>
        </w:rPr>
      </w:pPr>
      <w:r>
        <w:rPr>
          <w:rFonts w:ascii="Times New Roman" w:hAnsi="Times New Roman" w:cs="Times New Roman"/>
          <w:i/>
        </w:rPr>
        <w:t>“</w:t>
      </w:r>
      <w:r w:rsidRPr="00671ED7">
        <w:rPr>
          <w:rFonts w:ascii="Times New Roman" w:hAnsi="Times New Roman" w:cs="Times New Roman"/>
          <w:i/>
        </w:rPr>
        <w:t>Noi artisti europei dell’area mediterranea abbiamo una grande responsabilità: l’appartenenza ad una Storia importante e ad una Memoria</w:t>
      </w:r>
      <w:r w:rsidR="00497A9A">
        <w:rPr>
          <w:rFonts w:ascii="Times New Roman" w:hAnsi="Times New Roman" w:cs="Times New Roman"/>
          <w:i/>
        </w:rPr>
        <w:t xml:space="preserve"> ancestrale </w:t>
      </w:r>
      <w:r w:rsidR="00457F5D">
        <w:rPr>
          <w:rFonts w:ascii="Times New Roman" w:hAnsi="Times New Roman" w:cs="Times New Roman"/>
          <w:i/>
        </w:rPr>
        <w:t xml:space="preserve">– </w:t>
      </w:r>
      <w:r w:rsidR="00457F5D" w:rsidRPr="00457F5D">
        <w:rPr>
          <w:rFonts w:ascii="Times New Roman" w:hAnsi="Times New Roman" w:cs="Times New Roman"/>
        </w:rPr>
        <w:t>dichiara</w:t>
      </w:r>
      <w:r w:rsidR="00457F5D">
        <w:rPr>
          <w:rFonts w:ascii="Times New Roman" w:hAnsi="Times New Roman" w:cs="Times New Roman"/>
          <w:i/>
        </w:rPr>
        <w:t xml:space="preserve"> </w:t>
      </w:r>
      <w:r w:rsidR="00110EB1" w:rsidRPr="00110EB1">
        <w:rPr>
          <w:rFonts w:ascii="Times New Roman" w:hAnsi="Times New Roman" w:cs="Times New Roman"/>
          <w:b/>
        </w:rPr>
        <w:t>Gennaro</w:t>
      </w:r>
      <w:r w:rsidR="00110EB1">
        <w:rPr>
          <w:rFonts w:ascii="Times New Roman" w:hAnsi="Times New Roman" w:cs="Times New Roman"/>
          <w:i/>
        </w:rPr>
        <w:t xml:space="preserve"> </w:t>
      </w:r>
      <w:proofErr w:type="spellStart"/>
      <w:r w:rsidR="00457F5D" w:rsidRPr="00110EB1">
        <w:rPr>
          <w:rFonts w:ascii="Times New Roman" w:hAnsi="Times New Roman" w:cs="Times New Roman"/>
          <w:b/>
        </w:rPr>
        <w:t>Vallifuoco</w:t>
      </w:r>
      <w:proofErr w:type="spellEnd"/>
      <w:r w:rsidR="00457F5D">
        <w:rPr>
          <w:rFonts w:ascii="Times New Roman" w:hAnsi="Times New Roman" w:cs="Times New Roman"/>
          <w:i/>
        </w:rPr>
        <w:t xml:space="preserve"> - </w:t>
      </w:r>
      <w:r w:rsidRPr="00671ED7">
        <w:rPr>
          <w:rFonts w:ascii="Times New Roman" w:hAnsi="Times New Roman" w:cs="Times New Roman"/>
          <w:i/>
        </w:rPr>
        <w:t>E quando l’artista non riesce ad agire all’interno di questa responsabilità, rischia di essere superficiale, pur prestando attenzione alla realtà ed al linguaggio dell’epoca in cui vive. Penso che “MEFITIS” sia una mostra multilinguistica</w:t>
      </w:r>
      <w:r w:rsidR="00497A9A">
        <w:rPr>
          <w:rFonts w:ascii="Times New Roman" w:hAnsi="Times New Roman" w:cs="Times New Roman"/>
          <w:i/>
        </w:rPr>
        <w:t>,</w:t>
      </w:r>
      <w:r w:rsidRPr="00671ED7">
        <w:rPr>
          <w:rFonts w:ascii="Times New Roman" w:hAnsi="Times New Roman" w:cs="Times New Roman"/>
          <w:i/>
        </w:rPr>
        <w:t xml:space="preserve"> perché ha la capacità di mettere in sincrono l</w:t>
      </w:r>
      <w:r w:rsidR="00381AC9">
        <w:rPr>
          <w:rFonts w:ascii="Times New Roman" w:hAnsi="Times New Roman" w:cs="Times New Roman"/>
          <w:i/>
        </w:rPr>
        <w:t xml:space="preserve">a Storia antica e </w:t>
      </w:r>
      <w:r w:rsidRPr="00671ED7">
        <w:rPr>
          <w:rFonts w:ascii="Times New Roman" w:hAnsi="Times New Roman" w:cs="Times New Roman"/>
          <w:i/>
        </w:rPr>
        <w:t>i</w:t>
      </w:r>
      <w:r w:rsidR="00381AC9">
        <w:rPr>
          <w:rFonts w:ascii="Times New Roman" w:hAnsi="Times New Roman" w:cs="Times New Roman"/>
          <w:i/>
        </w:rPr>
        <w:t xml:space="preserve"> nuovi media</w:t>
      </w:r>
      <w:r>
        <w:rPr>
          <w:rFonts w:ascii="Times New Roman" w:hAnsi="Times New Roman" w:cs="Times New Roman"/>
          <w:i/>
        </w:rPr>
        <w:t xml:space="preserve">”. </w:t>
      </w:r>
      <w:r w:rsidRPr="00671ED7">
        <w:rPr>
          <w:rFonts w:ascii="Times New Roman" w:hAnsi="Times New Roman" w:cs="Times New Roman"/>
          <w:i/>
        </w:rPr>
        <w:t xml:space="preserve">   </w:t>
      </w:r>
    </w:p>
    <w:p w14:paraId="45E2AEA6" w14:textId="77777777" w:rsidR="007800A5" w:rsidRDefault="007800A5" w:rsidP="00793EAF">
      <w:pPr>
        <w:jc w:val="both"/>
        <w:rPr>
          <w:rFonts w:ascii="Times New Roman" w:hAnsi="Times New Roman" w:cs="Times New Roman"/>
        </w:rPr>
      </w:pPr>
    </w:p>
    <w:p w14:paraId="2AB594D5" w14:textId="2A791CFC" w:rsidR="00784BF7" w:rsidRDefault="00784BF7" w:rsidP="00793EAF">
      <w:pPr>
        <w:jc w:val="both"/>
        <w:rPr>
          <w:rFonts w:ascii="Times New Roman" w:hAnsi="Times New Roman" w:cs="Times New Roman"/>
        </w:rPr>
      </w:pPr>
      <w:proofErr w:type="spellStart"/>
      <w:r>
        <w:rPr>
          <w:rFonts w:ascii="Times New Roman" w:hAnsi="Times New Roman" w:cs="Times New Roman"/>
        </w:rPr>
        <w:t>Mefitis</w:t>
      </w:r>
      <w:proofErr w:type="spellEnd"/>
      <w:r>
        <w:rPr>
          <w:rFonts w:ascii="Times New Roman" w:hAnsi="Times New Roman" w:cs="Times New Roman"/>
        </w:rPr>
        <w:t xml:space="preserve"> era una dea italica,</w:t>
      </w:r>
      <w:r w:rsidR="0052430B">
        <w:rPr>
          <w:rFonts w:ascii="Times New Roman" w:hAnsi="Times New Roman" w:cs="Times New Roman"/>
        </w:rPr>
        <w:t xml:space="preserve"> </w:t>
      </w:r>
      <w:r>
        <w:rPr>
          <w:rFonts w:ascii="Times New Roman" w:hAnsi="Times New Roman" w:cs="Times New Roman"/>
        </w:rPr>
        <w:t xml:space="preserve">associata storicamente al lago di origine sulfurea nella Valle di </w:t>
      </w:r>
      <w:proofErr w:type="spellStart"/>
      <w:r>
        <w:rPr>
          <w:rFonts w:ascii="Times New Roman" w:hAnsi="Times New Roman" w:cs="Times New Roman"/>
        </w:rPr>
        <w:t>Ansanto</w:t>
      </w:r>
      <w:proofErr w:type="spellEnd"/>
      <w:r>
        <w:rPr>
          <w:rFonts w:ascii="Times New Roman" w:hAnsi="Times New Roman" w:cs="Times New Roman"/>
        </w:rPr>
        <w:t xml:space="preserve">, un luogo avvolto da misterioso fascino. Questo piccolo lago, che ribolle per le emissioni di gas sulfureo, è indicato da Virgilio nell’Eneide come uno degli accessi agli Inferi. Il forte legame tra le opere in mostra ed il territorio che la ospita è esplicitato, inoltre, dalla scelta dei materiali. L’artista accosta il fango e l’argilla, ricavati proprio dalla Valle di </w:t>
      </w:r>
      <w:proofErr w:type="spellStart"/>
      <w:r>
        <w:rPr>
          <w:rFonts w:ascii="Times New Roman" w:hAnsi="Times New Roman" w:cs="Times New Roman"/>
        </w:rPr>
        <w:t>Ansanto</w:t>
      </w:r>
      <w:proofErr w:type="spellEnd"/>
      <w:r>
        <w:rPr>
          <w:rFonts w:ascii="Times New Roman" w:hAnsi="Times New Roman" w:cs="Times New Roman"/>
        </w:rPr>
        <w:t xml:space="preserve">, al filo bianco del ricamo delle </w:t>
      </w:r>
      <w:proofErr w:type="spellStart"/>
      <w:r>
        <w:rPr>
          <w:rFonts w:ascii="Times New Roman" w:hAnsi="Times New Roman" w:cs="Times New Roman"/>
        </w:rPr>
        <w:t>Pizzillare</w:t>
      </w:r>
      <w:proofErr w:type="spellEnd"/>
      <w:r>
        <w:rPr>
          <w:rFonts w:ascii="Times New Roman" w:hAnsi="Times New Roman" w:cs="Times New Roman"/>
        </w:rPr>
        <w:t xml:space="preserve"> della S</w:t>
      </w:r>
      <w:r w:rsidR="0052430B">
        <w:rPr>
          <w:rFonts w:ascii="Times New Roman" w:hAnsi="Times New Roman" w:cs="Times New Roman"/>
        </w:rPr>
        <w:t xml:space="preserve">cuola di Tombolo di </w:t>
      </w:r>
      <w:r>
        <w:rPr>
          <w:rFonts w:ascii="Times New Roman" w:hAnsi="Times New Roman" w:cs="Times New Roman"/>
        </w:rPr>
        <w:t xml:space="preserve">Santa Paolina. </w:t>
      </w:r>
      <w:proofErr w:type="spellStart"/>
      <w:r>
        <w:rPr>
          <w:rFonts w:ascii="Times New Roman" w:hAnsi="Times New Roman" w:cs="Times New Roman"/>
        </w:rPr>
        <w:t>Vallifuoco</w:t>
      </w:r>
      <w:proofErr w:type="spellEnd"/>
      <w:r>
        <w:rPr>
          <w:rFonts w:ascii="Times New Roman" w:hAnsi="Times New Roman" w:cs="Times New Roman"/>
        </w:rPr>
        <w:t xml:space="preserve"> sperimenta nuovi percorsi artistici, usando legni, tela di juta e di lino, asfalto e guaina liquidi, smalti, terracotta maiolicata e foglia d’oro.</w:t>
      </w:r>
    </w:p>
    <w:p w14:paraId="2452F085" w14:textId="77777777" w:rsidR="007800A5" w:rsidRDefault="007800A5" w:rsidP="00793EAF">
      <w:pPr>
        <w:autoSpaceDE w:val="0"/>
        <w:autoSpaceDN w:val="0"/>
        <w:adjustRightInd w:val="0"/>
        <w:jc w:val="both"/>
        <w:rPr>
          <w:rFonts w:ascii="Times New Roman" w:hAnsi="Times New Roman" w:cs="Times New Roman"/>
          <w:i/>
        </w:rPr>
      </w:pPr>
    </w:p>
    <w:p w14:paraId="1DC310B0" w14:textId="7B576112" w:rsidR="00784BF7" w:rsidRPr="00C16364" w:rsidRDefault="00784BF7" w:rsidP="00793EAF">
      <w:pPr>
        <w:autoSpaceDE w:val="0"/>
        <w:autoSpaceDN w:val="0"/>
        <w:adjustRightInd w:val="0"/>
        <w:jc w:val="both"/>
        <w:rPr>
          <w:rFonts w:ascii="Times New Roman" w:hAnsi="Times New Roman" w:cs="Times New Roman"/>
          <w:i/>
        </w:rPr>
      </w:pPr>
      <w:r>
        <w:rPr>
          <w:rFonts w:ascii="Times New Roman" w:hAnsi="Times New Roman" w:cs="Times New Roman"/>
          <w:i/>
        </w:rPr>
        <w:t>“</w:t>
      </w:r>
      <w:r w:rsidRPr="00C16364">
        <w:rPr>
          <w:rFonts w:ascii="Times New Roman" w:hAnsi="Times New Roman" w:cs="Times New Roman"/>
          <w:i/>
        </w:rPr>
        <w:t xml:space="preserve">L’artista, individuando in Mefite la porta di collegamento tra il sensibile e l’oltremondano, muove la sua elaborazione attraverso linee di contrasto di luce e ombra – </w:t>
      </w:r>
      <w:r w:rsidRPr="00C16364">
        <w:rPr>
          <w:rFonts w:ascii="Times New Roman" w:hAnsi="Times New Roman" w:cs="Times New Roman"/>
        </w:rPr>
        <w:t xml:space="preserve">dichiara </w:t>
      </w:r>
      <w:r w:rsidRPr="00322E02">
        <w:rPr>
          <w:rFonts w:ascii="Times New Roman" w:hAnsi="Times New Roman" w:cs="Times New Roman"/>
          <w:b/>
        </w:rPr>
        <w:t>Generoso Bruno</w:t>
      </w:r>
      <w:r w:rsidRPr="00C16364">
        <w:rPr>
          <w:rFonts w:ascii="Times New Roman" w:hAnsi="Times New Roman" w:cs="Times New Roman"/>
        </w:rPr>
        <w:t xml:space="preserve">, critico d’arte e curatore dell’esposizione </w:t>
      </w:r>
      <w:r w:rsidRPr="00C16364">
        <w:rPr>
          <w:rFonts w:ascii="Times New Roman" w:hAnsi="Times New Roman" w:cs="Times New Roman"/>
          <w:i/>
        </w:rPr>
        <w:t>- Più il segno si avvicina alla verità della materia, più difficile appare la sua codifica nell’infinita sc</w:t>
      </w:r>
      <w:r>
        <w:rPr>
          <w:rFonts w:ascii="Times New Roman" w:hAnsi="Times New Roman" w:cs="Times New Roman"/>
          <w:i/>
        </w:rPr>
        <w:t>omposizione dei piani pittorici</w:t>
      </w:r>
      <w:r w:rsidRPr="00C16364">
        <w:rPr>
          <w:rFonts w:ascii="Times New Roman" w:hAnsi="Times New Roman" w:cs="Times New Roman"/>
          <w:i/>
        </w:rPr>
        <w:t xml:space="preserve">”. </w:t>
      </w:r>
    </w:p>
    <w:p w14:paraId="1CE1EC78" w14:textId="77777777" w:rsidR="007800A5" w:rsidRDefault="007800A5" w:rsidP="00793EAF">
      <w:pPr>
        <w:jc w:val="both"/>
        <w:rPr>
          <w:rFonts w:ascii="Times New Roman" w:hAnsi="Times New Roman" w:cs="Times New Roman"/>
        </w:rPr>
      </w:pPr>
    </w:p>
    <w:p w14:paraId="195CA58C" w14:textId="5E8D4CD1" w:rsidR="00784BF7" w:rsidRDefault="00784BF7" w:rsidP="00793EAF">
      <w:pPr>
        <w:jc w:val="both"/>
        <w:rPr>
          <w:rFonts w:ascii="Times New Roman" w:hAnsi="Times New Roman" w:cs="Times New Roman"/>
        </w:rPr>
      </w:pPr>
      <w:r>
        <w:rPr>
          <w:rFonts w:ascii="Times New Roman" w:hAnsi="Times New Roman" w:cs="Times New Roman"/>
        </w:rPr>
        <w:t>Il perc</w:t>
      </w:r>
      <w:r w:rsidR="0052430B">
        <w:rPr>
          <w:rFonts w:ascii="Times New Roman" w:hAnsi="Times New Roman" w:cs="Times New Roman"/>
        </w:rPr>
        <w:t>orso espositivo è composto da circa 70</w:t>
      </w:r>
      <w:r>
        <w:rPr>
          <w:rFonts w:ascii="Times New Roman" w:hAnsi="Times New Roman" w:cs="Times New Roman"/>
        </w:rPr>
        <w:t xml:space="preserve"> opere inedite, realizzate tra il 2007 ed il 2022. A scandire la visita è il componimento sonoro ideato da </w:t>
      </w:r>
      <w:r w:rsidRPr="00322E02">
        <w:rPr>
          <w:rFonts w:ascii="Times New Roman" w:hAnsi="Times New Roman" w:cs="Times New Roman"/>
          <w:b/>
        </w:rPr>
        <w:t>Marco Messina</w:t>
      </w:r>
      <w:r>
        <w:rPr>
          <w:rFonts w:ascii="Times New Roman" w:hAnsi="Times New Roman" w:cs="Times New Roman"/>
        </w:rPr>
        <w:t xml:space="preserve"> e </w:t>
      </w:r>
      <w:r w:rsidRPr="00322E02">
        <w:rPr>
          <w:rFonts w:ascii="Times New Roman" w:hAnsi="Times New Roman" w:cs="Times New Roman"/>
          <w:b/>
        </w:rPr>
        <w:t>Sacha Vinci</w:t>
      </w:r>
      <w:r>
        <w:rPr>
          <w:rFonts w:ascii="Times New Roman" w:hAnsi="Times New Roman" w:cs="Times New Roman"/>
        </w:rPr>
        <w:t xml:space="preserve">, basato sul rumore dei fuselli lignei usati per il tombolo e le registrazioni audio effettuate presso la sorgente mefitica. </w:t>
      </w:r>
    </w:p>
    <w:p w14:paraId="22397C61" w14:textId="77777777" w:rsidR="007800A5" w:rsidRDefault="007800A5" w:rsidP="00793EAF">
      <w:pPr>
        <w:jc w:val="both"/>
        <w:rPr>
          <w:rFonts w:ascii="Times New Roman" w:hAnsi="Times New Roman" w:cs="Times New Roman"/>
          <w:i/>
        </w:rPr>
      </w:pPr>
    </w:p>
    <w:p w14:paraId="1247BB49" w14:textId="77777777" w:rsidR="00784BF7" w:rsidRPr="001070B6" w:rsidRDefault="00784BF7" w:rsidP="00793EAF">
      <w:pPr>
        <w:jc w:val="both"/>
        <w:rPr>
          <w:rFonts w:ascii="Times New Roman" w:hAnsi="Times New Roman" w:cs="Times New Roman"/>
          <w:i/>
        </w:rPr>
      </w:pPr>
      <w:r>
        <w:rPr>
          <w:rFonts w:ascii="Times New Roman" w:hAnsi="Times New Roman" w:cs="Times New Roman"/>
          <w:i/>
        </w:rPr>
        <w:t xml:space="preserve">“MEFITIS rappresenta per </w:t>
      </w:r>
      <w:proofErr w:type="spellStart"/>
      <w:r>
        <w:rPr>
          <w:rFonts w:ascii="Times New Roman" w:hAnsi="Times New Roman" w:cs="Times New Roman"/>
          <w:i/>
        </w:rPr>
        <w:t>CosmoArt</w:t>
      </w:r>
      <w:proofErr w:type="spellEnd"/>
      <w:r>
        <w:rPr>
          <w:rFonts w:ascii="Times New Roman" w:hAnsi="Times New Roman" w:cs="Times New Roman"/>
          <w:i/>
        </w:rPr>
        <w:t xml:space="preserve"> i</w:t>
      </w:r>
      <w:r w:rsidRPr="001070B6">
        <w:rPr>
          <w:rFonts w:ascii="Times New Roman" w:hAnsi="Times New Roman" w:cs="Times New Roman"/>
          <w:i/>
        </w:rPr>
        <w:t>l primo evento dell’anno dopo una lunga fase in cui il mondo dell’arte è stat</w:t>
      </w:r>
      <w:r>
        <w:rPr>
          <w:rFonts w:ascii="Times New Roman" w:hAnsi="Times New Roman" w:cs="Times New Roman"/>
          <w:i/>
        </w:rPr>
        <w:t xml:space="preserve">o fermo a causa della pandemia – </w:t>
      </w:r>
      <w:r w:rsidRPr="006A4D8F">
        <w:rPr>
          <w:rFonts w:ascii="Times New Roman" w:hAnsi="Times New Roman" w:cs="Times New Roman"/>
        </w:rPr>
        <w:t xml:space="preserve">dichiara </w:t>
      </w:r>
      <w:r w:rsidRPr="00322E02">
        <w:rPr>
          <w:rFonts w:ascii="Times New Roman" w:hAnsi="Times New Roman" w:cs="Times New Roman"/>
          <w:b/>
        </w:rPr>
        <w:t xml:space="preserve">Augusto </w:t>
      </w:r>
      <w:proofErr w:type="spellStart"/>
      <w:r w:rsidRPr="00322E02">
        <w:rPr>
          <w:rFonts w:ascii="Times New Roman" w:hAnsi="Times New Roman" w:cs="Times New Roman"/>
          <w:b/>
        </w:rPr>
        <w:t>Ozzella</w:t>
      </w:r>
      <w:proofErr w:type="spellEnd"/>
      <w:r w:rsidRPr="006A4D8F">
        <w:rPr>
          <w:rFonts w:ascii="Times New Roman" w:hAnsi="Times New Roman" w:cs="Times New Roman"/>
        </w:rPr>
        <w:t>, organizzatore dell’evento</w:t>
      </w:r>
      <w:r>
        <w:rPr>
          <w:rFonts w:ascii="Times New Roman" w:hAnsi="Times New Roman" w:cs="Times New Roman"/>
          <w:i/>
        </w:rPr>
        <w:t xml:space="preserve"> - </w:t>
      </w:r>
      <w:r w:rsidRPr="001070B6">
        <w:rPr>
          <w:rFonts w:ascii="Times New Roman" w:hAnsi="Times New Roman" w:cs="Times New Roman"/>
          <w:i/>
        </w:rPr>
        <w:t xml:space="preserve">Mi auguro che MEFITIS possa segnare anche il termine di un periodo cupo, in cui le restrizioni hanno impedito la fruizione dell’arte dal vivo. </w:t>
      </w:r>
      <w:r>
        <w:rPr>
          <w:rFonts w:ascii="Times New Roman" w:hAnsi="Times New Roman" w:cs="Times New Roman"/>
          <w:i/>
        </w:rPr>
        <w:t xml:space="preserve">Penso che questa mostra </w:t>
      </w:r>
      <w:r w:rsidRPr="001070B6">
        <w:rPr>
          <w:rFonts w:ascii="Times New Roman" w:hAnsi="Times New Roman" w:cs="Times New Roman"/>
          <w:i/>
        </w:rPr>
        <w:t>aggiung</w:t>
      </w:r>
      <w:r>
        <w:rPr>
          <w:rFonts w:ascii="Times New Roman" w:hAnsi="Times New Roman" w:cs="Times New Roman"/>
          <w:i/>
        </w:rPr>
        <w:t xml:space="preserve">a </w:t>
      </w:r>
      <w:r w:rsidRPr="001070B6">
        <w:rPr>
          <w:rFonts w:ascii="Times New Roman" w:hAnsi="Times New Roman" w:cs="Times New Roman"/>
          <w:i/>
        </w:rPr>
        <w:t>un ulteriore tassello alla ricerca a</w:t>
      </w:r>
      <w:r>
        <w:rPr>
          <w:rFonts w:ascii="Times New Roman" w:hAnsi="Times New Roman" w:cs="Times New Roman"/>
          <w:i/>
        </w:rPr>
        <w:t xml:space="preserve">rtistica di Gennaro </w:t>
      </w:r>
      <w:proofErr w:type="spellStart"/>
      <w:r>
        <w:rPr>
          <w:rFonts w:ascii="Times New Roman" w:hAnsi="Times New Roman" w:cs="Times New Roman"/>
          <w:i/>
        </w:rPr>
        <w:t>Vallifuoco</w:t>
      </w:r>
      <w:proofErr w:type="spellEnd"/>
      <w:r>
        <w:rPr>
          <w:rFonts w:ascii="Times New Roman" w:hAnsi="Times New Roman" w:cs="Times New Roman"/>
          <w:i/>
        </w:rPr>
        <w:t xml:space="preserve">, a cui mi lega </w:t>
      </w:r>
      <w:r w:rsidRPr="001070B6">
        <w:rPr>
          <w:rFonts w:ascii="Times New Roman" w:hAnsi="Times New Roman" w:cs="Times New Roman"/>
          <w:i/>
        </w:rPr>
        <w:t>un rapporto di amicizia e collaborazione professionale che prosegue da anni</w:t>
      </w:r>
      <w:r>
        <w:rPr>
          <w:rFonts w:ascii="Times New Roman" w:hAnsi="Times New Roman" w:cs="Times New Roman"/>
          <w:i/>
        </w:rPr>
        <w:t xml:space="preserve">”.  </w:t>
      </w:r>
    </w:p>
    <w:p w14:paraId="64E8A7AC" w14:textId="77777777" w:rsidR="00784BF7" w:rsidRDefault="00784BF7" w:rsidP="00793EAF">
      <w:pPr>
        <w:jc w:val="both"/>
        <w:rPr>
          <w:rFonts w:ascii="Times New Roman" w:hAnsi="Times New Roman" w:cs="Times New Roman"/>
          <w:sz w:val="20"/>
          <w:szCs w:val="20"/>
        </w:rPr>
      </w:pPr>
    </w:p>
    <w:p w14:paraId="4C756E9D" w14:textId="77777777" w:rsidR="00784BF7" w:rsidRPr="00E433DE" w:rsidRDefault="00784BF7" w:rsidP="00793EAF">
      <w:pPr>
        <w:jc w:val="both"/>
        <w:rPr>
          <w:rFonts w:ascii="Times New Roman" w:hAnsi="Times New Roman" w:cs="Times New Roman"/>
          <w:sz w:val="20"/>
          <w:szCs w:val="20"/>
        </w:rPr>
      </w:pPr>
      <w:r w:rsidRPr="00E433DE">
        <w:rPr>
          <w:rFonts w:ascii="Times New Roman" w:hAnsi="Times New Roman" w:cs="Times New Roman"/>
          <w:sz w:val="20"/>
          <w:szCs w:val="20"/>
        </w:rPr>
        <w:t>Ufficio stampa: Germana Grasso – germana.grasso@hotmail.it</w:t>
      </w:r>
    </w:p>
    <w:p w14:paraId="502163E9" w14:textId="681D4B6C" w:rsidR="00784BF7" w:rsidRPr="00E433DE" w:rsidRDefault="00784BF7" w:rsidP="00793EAF">
      <w:pPr>
        <w:jc w:val="both"/>
        <w:rPr>
          <w:rFonts w:ascii="Times New Roman" w:hAnsi="Times New Roman" w:cs="Times New Roman"/>
          <w:sz w:val="20"/>
          <w:szCs w:val="20"/>
        </w:rPr>
      </w:pPr>
      <w:r w:rsidRPr="00E433DE">
        <w:rPr>
          <w:rFonts w:ascii="Times New Roman" w:hAnsi="Times New Roman" w:cs="Times New Roman"/>
          <w:sz w:val="20"/>
          <w:szCs w:val="20"/>
        </w:rPr>
        <w:t>“MEFITIS” ad ingresso gratuito</w:t>
      </w:r>
      <w:r w:rsidR="00793EAF">
        <w:rPr>
          <w:rFonts w:ascii="Times New Roman" w:hAnsi="Times New Roman" w:cs="Times New Roman"/>
          <w:sz w:val="20"/>
          <w:szCs w:val="20"/>
        </w:rPr>
        <w:t xml:space="preserve"> con obbligo di Green pass</w:t>
      </w:r>
    </w:p>
    <w:p w14:paraId="2C02CA8C" w14:textId="48A41DF8" w:rsidR="00784BF7" w:rsidRPr="00E433DE" w:rsidRDefault="00521C25" w:rsidP="00793EAF">
      <w:pPr>
        <w:jc w:val="both"/>
        <w:rPr>
          <w:rFonts w:ascii="Times New Roman" w:hAnsi="Times New Roman" w:cs="Times New Roman"/>
          <w:sz w:val="20"/>
          <w:szCs w:val="20"/>
        </w:rPr>
      </w:pPr>
      <w:r>
        <w:rPr>
          <w:rFonts w:ascii="Times New Roman" w:hAnsi="Times New Roman" w:cs="Times New Roman"/>
          <w:sz w:val="20"/>
          <w:szCs w:val="20"/>
        </w:rPr>
        <w:t>Martedì-sabato: 9.00</w:t>
      </w:r>
      <w:r w:rsidR="00784BF7" w:rsidRPr="00E433DE">
        <w:rPr>
          <w:rFonts w:ascii="Times New Roman" w:hAnsi="Times New Roman" w:cs="Times New Roman"/>
          <w:sz w:val="20"/>
          <w:szCs w:val="20"/>
        </w:rPr>
        <w:t>-13.</w:t>
      </w:r>
      <w:r>
        <w:rPr>
          <w:rFonts w:ascii="Times New Roman" w:hAnsi="Times New Roman" w:cs="Times New Roman"/>
          <w:sz w:val="20"/>
          <w:szCs w:val="20"/>
        </w:rPr>
        <w:t>0</w:t>
      </w:r>
      <w:r w:rsidR="00784BF7" w:rsidRPr="00E433DE">
        <w:rPr>
          <w:rFonts w:ascii="Times New Roman" w:hAnsi="Times New Roman" w:cs="Times New Roman"/>
          <w:sz w:val="20"/>
          <w:szCs w:val="20"/>
        </w:rPr>
        <w:t>0/1</w:t>
      </w:r>
      <w:r>
        <w:rPr>
          <w:rFonts w:ascii="Times New Roman" w:hAnsi="Times New Roman" w:cs="Times New Roman"/>
          <w:sz w:val="20"/>
          <w:szCs w:val="20"/>
        </w:rPr>
        <w:t>6</w:t>
      </w:r>
      <w:r w:rsidR="00784BF7" w:rsidRPr="00E433DE">
        <w:rPr>
          <w:rFonts w:ascii="Times New Roman" w:hAnsi="Times New Roman" w:cs="Times New Roman"/>
          <w:sz w:val="20"/>
          <w:szCs w:val="20"/>
        </w:rPr>
        <w:t>:</w:t>
      </w:r>
      <w:r>
        <w:rPr>
          <w:rFonts w:ascii="Times New Roman" w:hAnsi="Times New Roman" w:cs="Times New Roman"/>
          <w:sz w:val="20"/>
          <w:szCs w:val="20"/>
        </w:rPr>
        <w:t>0</w:t>
      </w:r>
      <w:r w:rsidR="00784BF7" w:rsidRPr="00E433DE">
        <w:rPr>
          <w:rFonts w:ascii="Times New Roman" w:hAnsi="Times New Roman" w:cs="Times New Roman"/>
          <w:sz w:val="20"/>
          <w:szCs w:val="20"/>
        </w:rPr>
        <w:t>0-19:</w:t>
      </w:r>
      <w:r>
        <w:rPr>
          <w:rFonts w:ascii="Times New Roman" w:hAnsi="Times New Roman" w:cs="Times New Roman"/>
          <w:sz w:val="20"/>
          <w:szCs w:val="20"/>
        </w:rPr>
        <w:t>0</w:t>
      </w:r>
      <w:bookmarkStart w:id="0" w:name="_GoBack"/>
      <w:bookmarkEnd w:id="0"/>
      <w:r w:rsidR="00784BF7" w:rsidRPr="00E433DE">
        <w:rPr>
          <w:rFonts w:ascii="Times New Roman" w:hAnsi="Times New Roman" w:cs="Times New Roman"/>
          <w:sz w:val="20"/>
          <w:szCs w:val="20"/>
        </w:rPr>
        <w:t>0</w:t>
      </w:r>
    </w:p>
    <w:p w14:paraId="6397974B" w14:textId="154C871F" w:rsidR="00784BF7" w:rsidRPr="00793EAF" w:rsidRDefault="00694CDA" w:rsidP="00793EAF">
      <w:pPr>
        <w:jc w:val="both"/>
        <w:rPr>
          <w:rFonts w:ascii="Times New Roman" w:hAnsi="Times New Roman" w:cs="Times New Roman"/>
          <w:sz w:val="20"/>
          <w:szCs w:val="20"/>
        </w:rPr>
      </w:pPr>
      <w:hyperlink r:id="rId6" w:history="1">
        <w:r w:rsidR="00784BF7" w:rsidRPr="00E433DE">
          <w:rPr>
            <w:rStyle w:val="Collegamentoipertestuale"/>
            <w:rFonts w:ascii="Times New Roman" w:hAnsi="Times New Roman" w:cs="Times New Roman"/>
            <w:sz w:val="20"/>
            <w:szCs w:val="20"/>
          </w:rPr>
          <w:t>info@associazionecosmoart.com</w:t>
        </w:r>
      </w:hyperlink>
    </w:p>
    <w:p w14:paraId="766CCF2A" w14:textId="77777777" w:rsidR="00095C82" w:rsidRDefault="00694CDA" w:rsidP="00793EAF">
      <w:pPr>
        <w:ind w:firstLine="708"/>
        <w:jc w:val="both"/>
      </w:pPr>
    </w:p>
    <w:p w14:paraId="47C4E890" w14:textId="54516C60" w:rsidR="001D5620" w:rsidRPr="00784BF7" w:rsidRDefault="001D5620" w:rsidP="00793EAF">
      <w:pPr>
        <w:jc w:val="both"/>
      </w:pPr>
    </w:p>
    <w:sectPr w:rsidR="001D5620" w:rsidRPr="00784BF7" w:rsidSect="00EB213A">
      <w:headerReference w:type="default" r:id="rId7"/>
      <w:foot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60110F" w14:textId="77777777" w:rsidR="00694CDA" w:rsidRDefault="00694CDA" w:rsidP="00B53DFA">
      <w:r>
        <w:separator/>
      </w:r>
    </w:p>
  </w:endnote>
  <w:endnote w:type="continuationSeparator" w:id="0">
    <w:p w14:paraId="78489281" w14:textId="77777777" w:rsidR="00694CDA" w:rsidRDefault="00694CDA" w:rsidP="00B53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6DBD83" w14:textId="39FC9486" w:rsidR="00793EAF" w:rsidRDefault="00793EAF">
    <w:pPr>
      <w:pStyle w:val="Pidipagina"/>
    </w:pPr>
    <w:r>
      <w:rPr>
        <w:noProof/>
        <w:lang w:eastAsia="it-IT"/>
      </w:rPr>
      <w:drawing>
        <wp:anchor distT="0" distB="0" distL="114300" distR="114300" simplePos="0" relativeHeight="251659264" behindDoc="1" locked="0" layoutInCell="1" allowOverlap="1" wp14:anchorId="29DAAA47" wp14:editId="16B1F2B6">
          <wp:simplePos x="0" y="0"/>
          <wp:positionH relativeFrom="column">
            <wp:posOffset>-379095</wp:posOffset>
          </wp:positionH>
          <wp:positionV relativeFrom="paragraph">
            <wp:posOffset>-497637</wp:posOffset>
          </wp:positionV>
          <wp:extent cx="6901780" cy="963039"/>
          <wp:effectExtent l="0" t="0" r="0" b="254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
                    <a:extLst>
                      <a:ext uri="{28A0092B-C50C-407E-A947-70E740481C1C}">
                        <a14:useLocalDpi xmlns:a14="http://schemas.microsoft.com/office/drawing/2010/main" val="0"/>
                      </a:ext>
                    </a:extLst>
                  </a:blip>
                  <a:stretch>
                    <a:fillRect/>
                  </a:stretch>
                </pic:blipFill>
                <pic:spPr>
                  <a:xfrm>
                    <a:off x="0" y="0"/>
                    <a:ext cx="6901780" cy="963039"/>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C8E733" w14:textId="77777777" w:rsidR="00694CDA" w:rsidRDefault="00694CDA" w:rsidP="00B53DFA">
      <w:r>
        <w:separator/>
      </w:r>
    </w:p>
  </w:footnote>
  <w:footnote w:type="continuationSeparator" w:id="0">
    <w:p w14:paraId="635B916B" w14:textId="77777777" w:rsidR="00694CDA" w:rsidRDefault="00694CDA" w:rsidP="00B53D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CF06D" w14:textId="35875F5D" w:rsidR="00B53DFA" w:rsidRDefault="00B53DFA">
    <w:pPr>
      <w:pStyle w:val="Intestazione"/>
    </w:pPr>
    <w:r>
      <w:rPr>
        <w:noProof/>
        <w:lang w:eastAsia="it-IT"/>
      </w:rPr>
      <w:drawing>
        <wp:anchor distT="0" distB="0" distL="114300" distR="114300" simplePos="0" relativeHeight="251658240" behindDoc="1" locked="0" layoutInCell="1" allowOverlap="1" wp14:anchorId="25624F8C" wp14:editId="6F10D77D">
          <wp:simplePos x="0" y="0"/>
          <wp:positionH relativeFrom="column">
            <wp:posOffset>-281354</wp:posOffset>
          </wp:positionH>
          <wp:positionV relativeFrom="paragraph">
            <wp:posOffset>-340067</wp:posOffset>
          </wp:positionV>
          <wp:extent cx="6649092" cy="1658131"/>
          <wp:effectExtent l="0" t="0" r="5715" b="571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649092" cy="1658131"/>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DFA"/>
    <w:rsid w:val="00062C43"/>
    <w:rsid w:val="00070377"/>
    <w:rsid w:val="00110EB1"/>
    <w:rsid w:val="001672FF"/>
    <w:rsid w:val="001D5620"/>
    <w:rsid w:val="00322E02"/>
    <w:rsid w:val="00381AC9"/>
    <w:rsid w:val="00457F5D"/>
    <w:rsid w:val="00497A9A"/>
    <w:rsid w:val="00521C25"/>
    <w:rsid w:val="0052430B"/>
    <w:rsid w:val="00671ED7"/>
    <w:rsid w:val="00694CDA"/>
    <w:rsid w:val="007800A5"/>
    <w:rsid w:val="00784BF7"/>
    <w:rsid w:val="00793EAF"/>
    <w:rsid w:val="007D68B0"/>
    <w:rsid w:val="008354BF"/>
    <w:rsid w:val="009F4C23"/>
    <w:rsid w:val="00A63285"/>
    <w:rsid w:val="00B53DFA"/>
    <w:rsid w:val="00B66267"/>
    <w:rsid w:val="00E42A9C"/>
    <w:rsid w:val="00EB213A"/>
    <w:rsid w:val="00F521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4444FD"/>
  <w15:chartTrackingRefBased/>
  <w15:docId w15:val="{C7998951-F7EC-FF4A-A376-4AA55031A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53DFA"/>
    <w:pPr>
      <w:tabs>
        <w:tab w:val="center" w:pos="4819"/>
        <w:tab w:val="right" w:pos="9638"/>
      </w:tabs>
    </w:pPr>
  </w:style>
  <w:style w:type="character" w:customStyle="1" w:styleId="IntestazioneCarattere">
    <w:name w:val="Intestazione Carattere"/>
    <w:basedOn w:val="Carpredefinitoparagrafo"/>
    <w:link w:val="Intestazione"/>
    <w:uiPriority w:val="99"/>
    <w:rsid w:val="00B53DFA"/>
  </w:style>
  <w:style w:type="paragraph" w:styleId="Pidipagina">
    <w:name w:val="footer"/>
    <w:basedOn w:val="Normale"/>
    <w:link w:val="PidipaginaCarattere"/>
    <w:uiPriority w:val="99"/>
    <w:unhideWhenUsed/>
    <w:rsid w:val="00B53DFA"/>
    <w:pPr>
      <w:tabs>
        <w:tab w:val="center" w:pos="4819"/>
        <w:tab w:val="right" w:pos="9638"/>
      </w:tabs>
    </w:pPr>
  </w:style>
  <w:style w:type="character" w:customStyle="1" w:styleId="PidipaginaCarattere">
    <w:name w:val="Piè di pagina Carattere"/>
    <w:basedOn w:val="Carpredefinitoparagrafo"/>
    <w:link w:val="Pidipagina"/>
    <w:uiPriority w:val="99"/>
    <w:rsid w:val="00B53DFA"/>
  </w:style>
  <w:style w:type="character" w:styleId="Collegamentoipertestuale">
    <w:name w:val="Hyperlink"/>
    <w:basedOn w:val="Carpredefinitoparagrafo"/>
    <w:uiPriority w:val="99"/>
    <w:unhideWhenUsed/>
    <w:rsid w:val="00784B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associazionecosmoart.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463</Words>
  <Characters>2643</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Germana</cp:lastModifiedBy>
  <cp:revision>17</cp:revision>
  <dcterms:created xsi:type="dcterms:W3CDTF">2022-02-23T11:02:00Z</dcterms:created>
  <dcterms:modified xsi:type="dcterms:W3CDTF">2022-02-26T09:18:00Z</dcterms:modified>
</cp:coreProperties>
</file>