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249ABB" w14:textId="3FCE1A1F" w:rsidR="00794453" w:rsidRDefault="00794453" w:rsidP="00794453">
      <w:pPr>
        <w:jc w:val="center"/>
        <w:rPr>
          <w:rFonts w:ascii="Arial" w:hAnsi="Arial" w:cs="Arial"/>
          <w:b/>
          <w:bCs/>
          <w:u w:val="single"/>
        </w:rPr>
      </w:pPr>
      <w:r w:rsidRPr="00794453">
        <w:rPr>
          <w:rFonts w:ascii="Arial" w:hAnsi="Arial" w:cs="Arial"/>
          <w:b/>
          <w:bCs/>
          <w:u w:val="single"/>
        </w:rPr>
        <w:t>COMUNICATO STAMPA</w:t>
      </w:r>
    </w:p>
    <w:p w14:paraId="703DF1CD" w14:textId="03A0C3FA" w:rsidR="00794453" w:rsidRDefault="00794453" w:rsidP="0079445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Limbo il progetto di </w:t>
      </w:r>
      <w:r w:rsidRPr="00794453">
        <w:rPr>
          <w:rFonts w:ascii="Arial" w:hAnsi="Arial" w:cs="Arial"/>
          <w:b/>
          <w:bCs/>
        </w:rPr>
        <w:t>Katerina Kovaleva</w:t>
      </w:r>
      <w:r>
        <w:rPr>
          <w:rFonts w:ascii="Arial" w:hAnsi="Arial" w:cs="Arial"/>
          <w:b/>
          <w:bCs/>
        </w:rPr>
        <w:t xml:space="preserve"> al CREA di Venezia</w:t>
      </w:r>
    </w:p>
    <w:p w14:paraId="7267AD2E" w14:textId="3E015700" w:rsidR="00794453" w:rsidRDefault="00794453" w:rsidP="0079445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(4 settembre-31 ottobre 2024)</w:t>
      </w:r>
    </w:p>
    <w:p w14:paraId="14692CD8" w14:textId="2EE148BC" w:rsidR="00130172" w:rsidRDefault="00130172" w:rsidP="001F74BA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Aprirà</w:t>
      </w:r>
      <w:r w:rsidR="006E7D89">
        <w:rPr>
          <w:rFonts w:ascii="Arial" w:hAnsi="Arial" w:cs="Arial"/>
        </w:rPr>
        <w:t xml:space="preserve"> al pubblico il prossimo </w:t>
      </w:r>
      <w:r w:rsidR="006E7D89" w:rsidRPr="00130172">
        <w:rPr>
          <w:rFonts w:ascii="Arial" w:hAnsi="Arial" w:cs="Arial"/>
          <w:b/>
          <w:bCs/>
        </w:rPr>
        <w:t xml:space="preserve">4 settembre </w:t>
      </w:r>
      <w:r w:rsidRPr="00130172">
        <w:rPr>
          <w:rFonts w:ascii="Arial" w:hAnsi="Arial" w:cs="Arial"/>
          <w:b/>
          <w:bCs/>
        </w:rPr>
        <w:t>2024</w:t>
      </w:r>
      <w:r>
        <w:rPr>
          <w:rFonts w:ascii="Arial" w:hAnsi="Arial" w:cs="Arial"/>
        </w:rPr>
        <w:t xml:space="preserve"> l’esposizione</w:t>
      </w:r>
      <w:r w:rsidR="006E7D89">
        <w:rPr>
          <w:rFonts w:ascii="Arial" w:hAnsi="Arial" w:cs="Arial"/>
        </w:rPr>
        <w:t xml:space="preserve"> </w:t>
      </w:r>
      <w:r w:rsidRPr="00130172">
        <w:rPr>
          <w:rFonts w:ascii="Arial" w:hAnsi="Arial" w:cs="Arial"/>
          <w:b/>
          <w:bCs/>
        </w:rPr>
        <w:t>“</w:t>
      </w:r>
      <w:r w:rsidR="006E7D89" w:rsidRPr="00130172">
        <w:rPr>
          <w:rFonts w:ascii="Arial" w:hAnsi="Arial" w:cs="Arial"/>
          <w:b/>
          <w:bCs/>
        </w:rPr>
        <w:t>Limbo</w:t>
      </w:r>
      <w:r w:rsidRPr="00130172">
        <w:rPr>
          <w:rFonts w:ascii="Arial" w:hAnsi="Arial" w:cs="Arial"/>
          <w:b/>
          <w:bCs/>
        </w:rPr>
        <w:t>”</w:t>
      </w:r>
      <w:r w:rsidR="006E7D89">
        <w:rPr>
          <w:rFonts w:ascii="Arial" w:hAnsi="Arial" w:cs="Arial"/>
        </w:rPr>
        <w:t xml:space="preserve"> dell’artista moscovita </w:t>
      </w:r>
      <w:r w:rsidR="006E7D89" w:rsidRPr="00794453">
        <w:rPr>
          <w:rFonts w:ascii="Arial" w:hAnsi="Arial" w:cs="Arial"/>
          <w:b/>
          <w:bCs/>
        </w:rPr>
        <w:t>Katerina Kovaleva</w:t>
      </w:r>
      <w:r w:rsidR="00D8510E">
        <w:rPr>
          <w:rFonts w:ascii="Arial" w:hAnsi="Arial" w:cs="Arial"/>
          <w:b/>
          <w:bCs/>
        </w:rPr>
        <w:t xml:space="preserve">, </w:t>
      </w:r>
      <w:r w:rsidR="00D8510E" w:rsidRPr="00D8510E">
        <w:rPr>
          <w:rFonts w:ascii="Arial" w:hAnsi="Arial" w:cs="Arial"/>
        </w:rPr>
        <w:t>a cura di</w:t>
      </w:r>
      <w:r w:rsidR="00D8510E">
        <w:rPr>
          <w:rFonts w:ascii="Arial" w:hAnsi="Arial" w:cs="Arial"/>
          <w:b/>
          <w:bCs/>
        </w:rPr>
        <w:t xml:space="preserve"> Olga Strada, </w:t>
      </w:r>
      <w:r w:rsidR="006E7D89">
        <w:rPr>
          <w:rFonts w:ascii="Arial" w:hAnsi="Arial" w:cs="Arial"/>
          <w:b/>
          <w:bCs/>
        </w:rPr>
        <w:t xml:space="preserve"> </w:t>
      </w:r>
      <w:r w:rsidR="006E7D89" w:rsidRPr="00130172">
        <w:rPr>
          <w:rFonts w:ascii="Arial" w:hAnsi="Arial" w:cs="Arial"/>
        </w:rPr>
        <w:t>negli spazi del</w:t>
      </w:r>
      <w:r w:rsidR="006E7D89">
        <w:rPr>
          <w:rFonts w:ascii="Arial" w:hAnsi="Arial" w:cs="Arial"/>
          <w:b/>
          <w:bCs/>
        </w:rPr>
        <w:t xml:space="preserve"> CREA </w:t>
      </w:r>
      <w:r>
        <w:rPr>
          <w:rFonts w:ascii="Arial" w:hAnsi="Arial" w:cs="Arial"/>
          <w:b/>
          <w:bCs/>
        </w:rPr>
        <w:t xml:space="preserve"> Cantieri del Contemporaneo a Venezia</w:t>
      </w:r>
      <w:r w:rsidR="00015A05">
        <w:rPr>
          <w:rFonts w:ascii="Arial" w:hAnsi="Arial" w:cs="Arial"/>
          <w:b/>
          <w:bCs/>
        </w:rPr>
        <w:t xml:space="preserve">, </w:t>
      </w:r>
      <w:r w:rsidR="00015A05" w:rsidRPr="00015A05">
        <w:rPr>
          <w:rFonts w:ascii="Arial" w:hAnsi="Arial" w:cs="Arial"/>
        </w:rPr>
        <w:t xml:space="preserve">e sarà visitabile fino a tutto il </w:t>
      </w:r>
      <w:r w:rsidR="00015A05" w:rsidRPr="007A13CE">
        <w:rPr>
          <w:rFonts w:ascii="Arial" w:hAnsi="Arial" w:cs="Arial"/>
          <w:b/>
          <w:bCs/>
        </w:rPr>
        <w:t>31 ottobre 2024</w:t>
      </w:r>
      <w:r>
        <w:rPr>
          <w:rFonts w:ascii="Arial" w:hAnsi="Arial" w:cs="Arial"/>
          <w:b/>
          <w:bCs/>
        </w:rPr>
        <w:t>.</w:t>
      </w:r>
    </w:p>
    <w:p w14:paraId="4CFB715A" w14:textId="724AE533" w:rsidR="001F74BA" w:rsidRPr="001F74BA" w:rsidRDefault="00130172" w:rsidP="001F74B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Un vero e proprio progetto espositivo </w:t>
      </w:r>
      <w:r w:rsidR="00D734EA">
        <w:rPr>
          <w:rFonts w:ascii="Arial" w:hAnsi="Arial" w:cs="Arial"/>
        </w:rPr>
        <w:t>che si inserisce nel più ampio programma</w:t>
      </w:r>
      <w:r w:rsidR="007A13CE">
        <w:rPr>
          <w:rFonts w:ascii="Arial" w:hAnsi="Arial" w:cs="Arial"/>
        </w:rPr>
        <w:t xml:space="preserve"> artistico</w:t>
      </w:r>
      <w:r w:rsidR="00D734EA">
        <w:rPr>
          <w:rFonts w:ascii="Arial" w:hAnsi="Arial" w:cs="Arial"/>
        </w:rPr>
        <w:t xml:space="preserve"> </w:t>
      </w:r>
      <w:r w:rsidR="00D734EA" w:rsidRPr="007A13CE">
        <w:rPr>
          <w:rFonts w:ascii="Arial" w:hAnsi="Arial" w:cs="Arial"/>
          <w:b/>
          <w:bCs/>
        </w:rPr>
        <w:t>“</w:t>
      </w:r>
      <w:r w:rsidR="001F74BA" w:rsidRPr="007A13CE">
        <w:rPr>
          <w:rFonts w:ascii="Arial" w:hAnsi="Arial" w:cs="Arial"/>
          <w:b/>
          <w:bCs/>
        </w:rPr>
        <w:t>Waiting zone</w:t>
      </w:r>
      <w:r w:rsidR="00D734EA" w:rsidRPr="007A13CE">
        <w:rPr>
          <w:rFonts w:ascii="Arial" w:hAnsi="Arial" w:cs="Arial"/>
          <w:b/>
          <w:bCs/>
        </w:rPr>
        <w:t>”</w:t>
      </w:r>
      <w:r w:rsidR="00D734EA">
        <w:rPr>
          <w:rFonts w:ascii="Arial" w:hAnsi="Arial" w:cs="Arial"/>
        </w:rPr>
        <w:t>, i</w:t>
      </w:r>
      <w:r w:rsidR="001F74BA" w:rsidRPr="001F74BA">
        <w:rPr>
          <w:rFonts w:ascii="Arial" w:hAnsi="Arial" w:cs="Arial"/>
        </w:rPr>
        <w:t xml:space="preserve">niziato </w:t>
      </w:r>
      <w:r w:rsidR="007A13CE">
        <w:rPr>
          <w:rFonts w:ascii="Arial" w:hAnsi="Arial" w:cs="Arial"/>
        </w:rPr>
        <w:t xml:space="preserve">dall’artista </w:t>
      </w:r>
      <w:r w:rsidR="001F74BA" w:rsidRPr="001F74BA">
        <w:rPr>
          <w:rFonts w:ascii="Arial" w:hAnsi="Arial" w:cs="Arial"/>
        </w:rPr>
        <w:t>nel 2022</w:t>
      </w:r>
      <w:r w:rsidR="00D734EA">
        <w:rPr>
          <w:rFonts w:ascii="Arial" w:hAnsi="Arial" w:cs="Arial"/>
        </w:rPr>
        <w:t xml:space="preserve">, e che è stato esposto lo scorso anno, per la prima volta, </w:t>
      </w:r>
      <w:r w:rsidR="001F74BA" w:rsidRPr="001F74BA">
        <w:rPr>
          <w:rFonts w:ascii="Arial" w:hAnsi="Arial" w:cs="Arial"/>
        </w:rPr>
        <w:t xml:space="preserve"> al Museo di storia del GULAG di Mosca. </w:t>
      </w:r>
    </w:p>
    <w:p w14:paraId="65385CA4" w14:textId="3CBBF3E1" w:rsidR="001F74BA" w:rsidRPr="001F74BA" w:rsidRDefault="001F74BA" w:rsidP="001F74BA">
      <w:pPr>
        <w:jc w:val="both"/>
        <w:rPr>
          <w:rFonts w:ascii="Arial" w:hAnsi="Arial" w:cs="Arial"/>
        </w:rPr>
      </w:pPr>
      <w:r w:rsidRPr="001F74BA">
        <w:rPr>
          <w:rFonts w:ascii="Arial" w:hAnsi="Arial" w:cs="Arial"/>
        </w:rPr>
        <w:t xml:space="preserve">Una delle installazioni di questo progetto </w:t>
      </w:r>
      <w:r w:rsidRPr="00D734EA">
        <w:rPr>
          <w:rFonts w:ascii="Arial" w:hAnsi="Arial" w:cs="Arial"/>
          <w:b/>
          <w:bCs/>
        </w:rPr>
        <w:t>“If it Rains”</w:t>
      </w:r>
      <w:r w:rsidRPr="001F74BA">
        <w:rPr>
          <w:rFonts w:ascii="Arial" w:hAnsi="Arial" w:cs="Arial"/>
        </w:rPr>
        <w:t xml:space="preserve"> è </w:t>
      </w:r>
      <w:r w:rsidR="007A13CE">
        <w:rPr>
          <w:rFonts w:ascii="Arial" w:hAnsi="Arial" w:cs="Arial"/>
        </w:rPr>
        <w:t xml:space="preserve">attualmente </w:t>
      </w:r>
      <w:r w:rsidRPr="001F74BA">
        <w:rPr>
          <w:rFonts w:ascii="Arial" w:hAnsi="Arial" w:cs="Arial"/>
        </w:rPr>
        <w:t xml:space="preserve">esposta alla mostra </w:t>
      </w:r>
      <w:r w:rsidRPr="007A13CE">
        <w:rPr>
          <w:rFonts w:ascii="Arial" w:hAnsi="Arial" w:cs="Arial"/>
          <w:b/>
          <w:bCs/>
        </w:rPr>
        <w:t>Personal Structures</w:t>
      </w:r>
      <w:r w:rsidRPr="001F74BA">
        <w:rPr>
          <w:rFonts w:ascii="Arial" w:hAnsi="Arial" w:cs="Arial"/>
        </w:rPr>
        <w:t xml:space="preserve"> a </w:t>
      </w:r>
      <w:r w:rsidRPr="007A13CE">
        <w:rPr>
          <w:rFonts w:ascii="Arial" w:hAnsi="Arial" w:cs="Arial"/>
          <w:b/>
          <w:bCs/>
        </w:rPr>
        <w:t>Palazzo Bembo</w:t>
      </w:r>
      <w:r w:rsidRPr="001F74BA">
        <w:rPr>
          <w:rFonts w:ascii="Arial" w:hAnsi="Arial" w:cs="Arial"/>
        </w:rPr>
        <w:t xml:space="preserve"> nel programma parallelo dell</w:t>
      </w:r>
      <w:r w:rsidR="007A13CE">
        <w:rPr>
          <w:rFonts w:ascii="Arial" w:hAnsi="Arial" w:cs="Arial"/>
        </w:rPr>
        <w:t>a</w:t>
      </w:r>
      <w:r w:rsidRPr="001F74BA">
        <w:rPr>
          <w:rFonts w:ascii="Arial" w:hAnsi="Arial" w:cs="Arial"/>
        </w:rPr>
        <w:t xml:space="preserve"> </w:t>
      </w:r>
      <w:r w:rsidR="007F5230" w:rsidRPr="007A13CE">
        <w:rPr>
          <w:rFonts w:ascii="Arial" w:hAnsi="Arial" w:cs="Arial"/>
          <w:b/>
          <w:bCs/>
        </w:rPr>
        <w:t xml:space="preserve">60. </w:t>
      </w:r>
      <w:r w:rsidRPr="007A13CE">
        <w:rPr>
          <w:rFonts w:ascii="Arial" w:hAnsi="Arial" w:cs="Arial"/>
          <w:b/>
          <w:bCs/>
        </w:rPr>
        <w:t>Biennale di Venezia</w:t>
      </w:r>
      <w:r w:rsidRPr="001F74BA">
        <w:rPr>
          <w:rFonts w:ascii="Arial" w:hAnsi="Arial" w:cs="Arial"/>
        </w:rPr>
        <w:t>.</w:t>
      </w:r>
    </w:p>
    <w:p w14:paraId="3F7FCA80" w14:textId="45164C46" w:rsidR="001F74BA" w:rsidRPr="001F74BA" w:rsidRDefault="001F74BA" w:rsidP="001F74BA">
      <w:pPr>
        <w:jc w:val="both"/>
        <w:rPr>
          <w:rFonts w:ascii="Arial" w:hAnsi="Arial" w:cs="Arial"/>
        </w:rPr>
      </w:pPr>
      <w:r w:rsidRPr="001F74BA">
        <w:rPr>
          <w:rFonts w:ascii="Arial" w:hAnsi="Arial" w:cs="Arial"/>
        </w:rPr>
        <w:t xml:space="preserve">L'artista </w:t>
      </w:r>
      <w:r w:rsidR="00D734EA" w:rsidRPr="00794453">
        <w:rPr>
          <w:rFonts w:ascii="Arial" w:hAnsi="Arial" w:cs="Arial"/>
          <w:b/>
          <w:bCs/>
        </w:rPr>
        <w:t>Katerina Kovaleva</w:t>
      </w:r>
      <w:r w:rsidR="00D734EA">
        <w:rPr>
          <w:rFonts w:ascii="Arial" w:hAnsi="Arial" w:cs="Arial"/>
          <w:b/>
          <w:bCs/>
        </w:rPr>
        <w:t xml:space="preserve">  </w:t>
      </w:r>
      <w:r w:rsidRPr="001F74BA">
        <w:rPr>
          <w:rFonts w:ascii="Arial" w:hAnsi="Arial" w:cs="Arial"/>
        </w:rPr>
        <w:t xml:space="preserve">cerca di esplorare il fenomeno dell'attesa o del limbo, che in questo momento è particolarmente attuale per l'umanità. </w:t>
      </w:r>
    </w:p>
    <w:p w14:paraId="1F3C4A9A" w14:textId="5CCA4B65" w:rsidR="001F74BA" w:rsidRPr="001F74BA" w:rsidRDefault="001F74BA" w:rsidP="001F74BA">
      <w:pPr>
        <w:jc w:val="both"/>
        <w:rPr>
          <w:rFonts w:ascii="Arial" w:hAnsi="Arial" w:cs="Arial"/>
        </w:rPr>
      </w:pPr>
      <w:r w:rsidRPr="001F74BA">
        <w:rPr>
          <w:rFonts w:ascii="Arial" w:hAnsi="Arial" w:cs="Arial"/>
        </w:rPr>
        <w:t>L'esposizione</w:t>
      </w:r>
      <w:r w:rsidR="00B5533C">
        <w:rPr>
          <w:rFonts w:ascii="Arial" w:hAnsi="Arial" w:cs="Arial"/>
        </w:rPr>
        <w:t xml:space="preserve"> monumentale</w:t>
      </w:r>
      <w:r w:rsidRPr="001F74BA">
        <w:rPr>
          <w:rFonts w:ascii="Arial" w:hAnsi="Arial" w:cs="Arial"/>
        </w:rPr>
        <w:t xml:space="preserve"> è composta da 4 paracadut</w:t>
      </w:r>
      <w:r w:rsidR="00B5533C">
        <w:rPr>
          <w:rFonts w:ascii="Arial" w:hAnsi="Arial" w:cs="Arial"/>
        </w:rPr>
        <w:t>i</w:t>
      </w:r>
      <w:r w:rsidRPr="001F74BA">
        <w:rPr>
          <w:rFonts w:ascii="Arial" w:hAnsi="Arial" w:cs="Arial"/>
        </w:rPr>
        <w:t xml:space="preserve"> dipinti </w:t>
      </w:r>
      <w:r w:rsidR="00B5533C">
        <w:rPr>
          <w:rFonts w:ascii="Arial" w:hAnsi="Arial" w:cs="Arial"/>
        </w:rPr>
        <w:t xml:space="preserve">in acrilico </w:t>
      </w:r>
      <w:r w:rsidRPr="001F74BA">
        <w:rPr>
          <w:rFonts w:ascii="Arial" w:hAnsi="Arial" w:cs="Arial"/>
        </w:rPr>
        <w:t xml:space="preserve">di otto metri </w:t>
      </w:r>
      <w:r w:rsidR="00B5533C">
        <w:rPr>
          <w:rFonts w:ascii="Arial" w:hAnsi="Arial" w:cs="Arial"/>
        </w:rPr>
        <w:t xml:space="preserve">ciascuno </w:t>
      </w:r>
      <w:r w:rsidRPr="001F74BA">
        <w:rPr>
          <w:rFonts w:ascii="Arial" w:hAnsi="Arial" w:cs="Arial"/>
        </w:rPr>
        <w:t>sospesi ad un'altezza di 6 metri, due tele di paracadute</w:t>
      </w:r>
      <w:r w:rsidR="00B5533C">
        <w:rPr>
          <w:rFonts w:ascii="Arial" w:hAnsi="Arial" w:cs="Arial"/>
        </w:rPr>
        <w:t xml:space="preserve"> che rappresentano </w:t>
      </w:r>
      <w:r w:rsidRPr="001F74BA">
        <w:rPr>
          <w:rFonts w:ascii="Arial" w:hAnsi="Arial" w:cs="Arial"/>
        </w:rPr>
        <w:t xml:space="preserve"> </w:t>
      </w:r>
      <w:r w:rsidRPr="00B5533C">
        <w:rPr>
          <w:rFonts w:ascii="Arial" w:hAnsi="Arial" w:cs="Arial"/>
          <w:b/>
          <w:bCs/>
        </w:rPr>
        <w:t>“Il ratto d</w:t>
      </w:r>
      <w:r w:rsidR="00B5533C" w:rsidRPr="00B5533C">
        <w:rPr>
          <w:rFonts w:ascii="Arial" w:hAnsi="Arial" w:cs="Arial"/>
          <w:b/>
          <w:bCs/>
        </w:rPr>
        <w:t>’</w:t>
      </w:r>
      <w:r w:rsidRPr="00B5533C">
        <w:rPr>
          <w:rFonts w:ascii="Arial" w:hAnsi="Arial" w:cs="Arial"/>
          <w:b/>
          <w:bCs/>
        </w:rPr>
        <w:t>Europa”</w:t>
      </w:r>
      <w:r w:rsidRPr="001F74BA">
        <w:rPr>
          <w:rFonts w:ascii="Arial" w:hAnsi="Arial" w:cs="Arial"/>
        </w:rPr>
        <w:t xml:space="preserve"> </w:t>
      </w:r>
      <w:r w:rsidR="007A13CE">
        <w:rPr>
          <w:rFonts w:ascii="Arial" w:hAnsi="Arial" w:cs="Arial"/>
        </w:rPr>
        <w:t xml:space="preserve">e l’opera </w:t>
      </w:r>
      <w:r w:rsidR="007A13CE" w:rsidRPr="001F74BA">
        <w:rPr>
          <w:rFonts w:ascii="Arial" w:hAnsi="Arial" w:cs="Arial"/>
        </w:rPr>
        <w:t xml:space="preserve"> </w:t>
      </w:r>
      <w:r w:rsidR="007A13CE" w:rsidRPr="00B5533C">
        <w:rPr>
          <w:rFonts w:ascii="Arial" w:hAnsi="Arial" w:cs="Arial"/>
          <w:b/>
          <w:bCs/>
        </w:rPr>
        <w:t>“Abito da sposa d’Europa"</w:t>
      </w:r>
      <w:r w:rsidR="007A13CE" w:rsidRPr="001F74BA">
        <w:rPr>
          <w:rFonts w:ascii="Arial" w:hAnsi="Arial" w:cs="Arial"/>
        </w:rPr>
        <w:t xml:space="preserve"> </w:t>
      </w:r>
      <w:r w:rsidR="00525F23">
        <w:rPr>
          <w:rFonts w:ascii="Arial" w:hAnsi="Arial" w:cs="Arial"/>
        </w:rPr>
        <w:t xml:space="preserve"> di circa 6 metri, </w:t>
      </w:r>
      <w:r w:rsidR="007A13CE">
        <w:rPr>
          <w:rFonts w:ascii="Arial" w:hAnsi="Arial" w:cs="Arial"/>
        </w:rPr>
        <w:t xml:space="preserve">che ha una mappa </w:t>
      </w:r>
      <w:r w:rsidR="007A13CE" w:rsidRPr="001F74BA">
        <w:rPr>
          <w:rFonts w:ascii="Arial" w:hAnsi="Arial" w:cs="Arial"/>
        </w:rPr>
        <w:t>stampata</w:t>
      </w:r>
      <w:r w:rsidR="007A13CE">
        <w:rPr>
          <w:rFonts w:ascii="Arial" w:hAnsi="Arial" w:cs="Arial"/>
        </w:rPr>
        <w:t xml:space="preserve">, </w:t>
      </w:r>
      <w:r w:rsidRPr="001F74BA">
        <w:rPr>
          <w:rFonts w:ascii="Arial" w:hAnsi="Arial" w:cs="Arial"/>
        </w:rPr>
        <w:t xml:space="preserve">che fiancheggiano gli angoli, </w:t>
      </w:r>
      <w:r w:rsidR="007A13CE">
        <w:rPr>
          <w:rFonts w:ascii="Arial" w:hAnsi="Arial" w:cs="Arial"/>
        </w:rPr>
        <w:t xml:space="preserve">più </w:t>
      </w:r>
      <w:r w:rsidRPr="001F74BA">
        <w:rPr>
          <w:rFonts w:ascii="Arial" w:hAnsi="Arial" w:cs="Arial"/>
        </w:rPr>
        <w:t xml:space="preserve">25 opere grafiche di </w:t>
      </w:r>
      <w:r w:rsidR="007A13CE">
        <w:rPr>
          <w:rFonts w:ascii="Arial" w:hAnsi="Arial" w:cs="Arial"/>
        </w:rPr>
        <w:t xml:space="preserve">piccolo </w:t>
      </w:r>
      <w:r w:rsidRPr="001F74BA">
        <w:rPr>
          <w:rFonts w:ascii="Arial" w:hAnsi="Arial" w:cs="Arial"/>
        </w:rPr>
        <w:t>formato</w:t>
      </w:r>
      <w:r w:rsidR="007A13CE">
        <w:rPr>
          <w:rFonts w:ascii="Arial" w:hAnsi="Arial" w:cs="Arial"/>
        </w:rPr>
        <w:t xml:space="preserve">, </w:t>
      </w:r>
      <w:r w:rsidR="00B5533C">
        <w:rPr>
          <w:rFonts w:ascii="Arial" w:hAnsi="Arial" w:cs="Arial"/>
        </w:rPr>
        <w:t xml:space="preserve">oltre </w:t>
      </w:r>
      <w:r w:rsidR="007A13CE">
        <w:rPr>
          <w:rFonts w:ascii="Arial" w:hAnsi="Arial" w:cs="Arial"/>
        </w:rPr>
        <w:t xml:space="preserve">a </w:t>
      </w:r>
      <w:r w:rsidRPr="001F74BA">
        <w:rPr>
          <w:rFonts w:ascii="Arial" w:hAnsi="Arial" w:cs="Arial"/>
        </w:rPr>
        <w:t>6 morbide tende in sintepon (3 m</w:t>
      </w:r>
      <w:r w:rsidR="00B5533C">
        <w:rPr>
          <w:rFonts w:ascii="Arial" w:hAnsi="Arial" w:cs="Arial"/>
        </w:rPr>
        <w:t>etri</w:t>
      </w:r>
      <w:r w:rsidRPr="001F74BA">
        <w:rPr>
          <w:rFonts w:ascii="Arial" w:hAnsi="Arial" w:cs="Arial"/>
        </w:rPr>
        <w:t xml:space="preserve"> di altezza</w:t>
      </w:r>
      <w:r w:rsidR="007F5230">
        <w:rPr>
          <w:rFonts w:ascii="Arial" w:hAnsi="Arial" w:cs="Arial"/>
        </w:rPr>
        <w:t>)</w:t>
      </w:r>
      <w:r w:rsidRPr="001F74BA">
        <w:rPr>
          <w:rFonts w:ascii="Arial" w:hAnsi="Arial" w:cs="Arial"/>
        </w:rPr>
        <w:t xml:space="preserve"> e</w:t>
      </w:r>
      <w:r w:rsidR="007A13CE">
        <w:rPr>
          <w:rFonts w:ascii="Arial" w:hAnsi="Arial" w:cs="Arial"/>
        </w:rPr>
        <w:t xml:space="preserve"> a</w:t>
      </w:r>
      <w:r w:rsidR="007F5230">
        <w:rPr>
          <w:rFonts w:ascii="Arial" w:hAnsi="Arial" w:cs="Arial"/>
        </w:rPr>
        <w:t>d ulteriori</w:t>
      </w:r>
      <w:r w:rsidRPr="001F74BA">
        <w:rPr>
          <w:rFonts w:ascii="Arial" w:hAnsi="Arial" w:cs="Arial"/>
        </w:rPr>
        <w:t xml:space="preserve"> 3 frammenti di paracadute di diverse dimensioni. </w:t>
      </w:r>
    </w:p>
    <w:p w14:paraId="05EC026B" w14:textId="330A6434" w:rsidR="001F74BA" w:rsidRPr="001F74BA" w:rsidRDefault="001F74BA" w:rsidP="001F74BA">
      <w:pPr>
        <w:jc w:val="both"/>
        <w:rPr>
          <w:rFonts w:ascii="Arial" w:hAnsi="Arial" w:cs="Arial"/>
        </w:rPr>
      </w:pPr>
      <w:r w:rsidRPr="001F74BA">
        <w:rPr>
          <w:rFonts w:ascii="Arial" w:hAnsi="Arial" w:cs="Arial"/>
        </w:rPr>
        <w:t>Le immagini</w:t>
      </w:r>
      <w:r w:rsidR="00B5533C">
        <w:rPr>
          <w:rFonts w:ascii="Arial" w:hAnsi="Arial" w:cs="Arial"/>
        </w:rPr>
        <w:t xml:space="preserve"> riprodotte sono parte </w:t>
      </w:r>
      <w:r w:rsidRPr="001F74BA">
        <w:rPr>
          <w:rFonts w:ascii="Arial" w:hAnsi="Arial" w:cs="Arial"/>
        </w:rPr>
        <w:t xml:space="preserve">degli affreschi del Tiepolo e rappresentano diverse </w:t>
      </w:r>
      <w:r w:rsidR="007A13CE">
        <w:rPr>
          <w:rFonts w:ascii="Arial" w:hAnsi="Arial" w:cs="Arial"/>
        </w:rPr>
        <w:t xml:space="preserve">allegorie </w:t>
      </w:r>
      <w:r w:rsidRPr="001F74BA">
        <w:rPr>
          <w:rFonts w:ascii="Arial" w:hAnsi="Arial" w:cs="Arial"/>
        </w:rPr>
        <w:t>come</w:t>
      </w:r>
      <w:r w:rsidR="007A13CE">
        <w:rPr>
          <w:rFonts w:ascii="Arial" w:hAnsi="Arial" w:cs="Arial"/>
        </w:rPr>
        <w:t xml:space="preserve">, </w:t>
      </w:r>
      <w:r w:rsidRPr="001F74BA">
        <w:rPr>
          <w:rFonts w:ascii="Arial" w:hAnsi="Arial" w:cs="Arial"/>
        </w:rPr>
        <w:t xml:space="preserve"> ad esempio</w:t>
      </w:r>
      <w:r w:rsidR="007A13CE">
        <w:rPr>
          <w:rFonts w:ascii="Arial" w:hAnsi="Arial" w:cs="Arial"/>
        </w:rPr>
        <w:t xml:space="preserve">, </w:t>
      </w:r>
      <w:r w:rsidRPr="001F74BA">
        <w:rPr>
          <w:rFonts w:ascii="Arial" w:hAnsi="Arial" w:cs="Arial"/>
        </w:rPr>
        <w:t xml:space="preserve"> </w:t>
      </w:r>
      <w:r w:rsidR="00B5533C">
        <w:rPr>
          <w:rFonts w:ascii="Arial" w:hAnsi="Arial" w:cs="Arial"/>
        </w:rPr>
        <w:t>L</w:t>
      </w:r>
      <w:r w:rsidRPr="001F74BA">
        <w:rPr>
          <w:rFonts w:ascii="Arial" w:hAnsi="Arial" w:cs="Arial"/>
        </w:rPr>
        <w:t xml:space="preserve">a Virtù e </w:t>
      </w:r>
      <w:r w:rsidR="00B5533C">
        <w:rPr>
          <w:rFonts w:ascii="Arial" w:hAnsi="Arial" w:cs="Arial"/>
        </w:rPr>
        <w:t>L</w:t>
      </w:r>
      <w:r w:rsidRPr="001F74BA">
        <w:rPr>
          <w:rFonts w:ascii="Arial" w:hAnsi="Arial" w:cs="Arial"/>
        </w:rPr>
        <w:t xml:space="preserve">a Nobiltà che sconfiggono </w:t>
      </w:r>
      <w:r w:rsidR="00B5533C">
        <w:rPr>
          <w:rFonts w:ascii="Arial" w:hAnsi="Arial" w:cs="Arial"/>
        </w:rPr>
        <w:t>L</w:t>
      </w:r>
      <w:r w:rsidRPr="001F74BA">
        <w:rPr>
          <w:rFonts w:ascii="Arial" w:hAnsi="Arial" w:cs="Arial"/>
        </w:rPr>
        <w:t xml:space="preserve">'Ignoranza. </w:t>
      </w:r>
    </w:p>
    <w:p w14:paraId="59232C76" w14:textId="46EBCBFD" w:rsidR="001F74BA" w:rsidRPr="001F74BA" w:rsidRDefault="007F5230" w:rsidP="00B5533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Nella</w:t>
      </w:r>
      <w:r w:rsidR="00B5533C">
        <w:rPr>
          <w:rFonts w:ascii="Arial" w:hAnsi="Arial" w:cs="Arial"/>
        </w:rPr>
        <w:t xml:space="preserve"> grande tela de </w:t>
      </w:r>
      <w:r w:rsidR="007A13CE">
        <w:rPr>
          <w:rFonts w:ascii="Arial" w:hAnsi="Arial" w:cs="Arial"/>
        </w:rPr>
        <w:t xml:space="preserve">“Il </w:t>
      </w:r>
      <w:r w:rsidR="00B5533C">
        <w:rPr>
          <w:rFonts w:ascii="Arial" w:hAnsi="Arial" w:cs="Arial"/>
        </w:rPr>
        <w:t>R</w:t>
      </w:r>
      <w:r w:rsidR="001F74BA" w:rsidRPr="001F74BA">
        <w:rPr>
          <w:rFonts w:ascii="Arial" w:hAnsi="Arial" w:cs="Arial"/>
        </w:rPr>
        <w:t>atto d'Europa</w:t>
      </w:r>
      <w:r w:rsidR="007A13CE">
        <w:rPr>
          <w:rFonts w:ascii="Arial" w:hAnsi="Arial" w:cs="Arial"/>
        </w:rPr>
        <w:t>”</w:t>
      </w:r>
      <w:r w:rsidR="00B5533C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sono riprodotte </w:t>
      </w:r>
      <w:r w:rsidR="00B5533C">
        <w:rPr>
          <w:rFonts w:ascii="Arial" w:hAnsi="Arial" w:cs="Arial"/>
        </w:rPr>
        <w:t xml:space="preserve">immagini di </w:t>
      </w:r>
      <w:r w:rsidR="001F74BA" w:rsidRPr="001F74BA">
        <w:rPr>
          <w:rFonts w:ascii="Arial" w:hAnsi="Arial" w:cs="Arial"/>
        </w:rPr>
        <w:t>Tiepolo e Tiziano</w:t>
      </w:r>
      <w:r w:rsidR="00B5533C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utilizzando </w:t>
      </w:r>
      <w:r w:rsidR="00B5533C">
        <w:rPr>
          <w:rFonts w:ascii="Arial" w:hAnsi="Arial" w:cs="Arial"/>
        </w:rPr>
        <w:t xml:space="preserve">le </w:t>
      </w:r>
      <w:r w:rsidR="001F74BA" w:rsidRPr="001F74BA">
        <w:rPr>
          <w:rFonts w:ascii="Arial" w:hAnsi="Arial" w:cs="Arial"/>
        </w:rPr>
        <w:t>bandiere di segnalazione marittima</w:t>
      </w:r>
      <w:r w:rsidR="00B5533C">
        <w:rPr>
          <w:rFonts w:ascii="Arial" w:hAnsi="Arial" w:cs="Arial"/>
        </w:rPr>
        <w:t xml:space="preserve"> (richieste di aiuto e segnali di pericolo)</w:t>
      </w:r>
      <w:r w:rsidR="001F74BA" w:rsidRPr="001F74BA">
        <w:rPr>
          <w:rFonts w:ascii="Arial" w:hAnsi="Arial" w:cs="Arial"/>
        </w:rPr>
        <w:t xml:space="preserve"> </w:t>
      </w:r>
      <w:r w:rsidR="007A13CE">
        <w:rPr>
          <w:rFonts w:ascii="Arial" w:hAnsi="Arial" w:cs="Arial"/>
        </w:rPr>
        <w:t xml:space="preserve">che vogliono </w:t>
      </w:r>
      <w:r w:rsidR="00B5533C">
        <w:rPr>
          <w:rFonts w:ascii="Arial" w:hAnsi="Arial" w:cs="Arial"/>
        </w:rPr>
        <w:t>rappresentare una richiesta di aiuto da parte di un’</w:t>
      </w:r>
      <w:r w:rsidR="001F74BA" w:rsidRPr="001F74BA">
        <w:rPr>
          <w:rFonts w:ascii="Arial" w:hAnsi="Arial" w:cs="Arial"/>
        </w:rPr>
        <w:t>Europa violentata</w:t>
      </w:r>
      <w:r w:rsidR="007A13CE">
        <w:rPr>
          <w:rFonts w:ascii="Arial" w:hAnsi="Arial" w:cs="Arial"/>
        </w:rPr>
        <w:t xml:space="preserve">, in balia di </w:t>
      </w:r>
      <w:r w:rsidR="001F74BA" w:rsidRPr="001F74BA">
        <w:rPr>
          <w:rFonts w:ascii="Arial" w:hAnsi="Arial" w:cs="Arial"/>
        </w:rPr>
        <w:t>un mare in tempesta.</w:t>
      </w:r>
    </w:p>
    <w:p w14:paraId="246289F5" w14:textId="17D2810C" w:rsidR="001F74BA" w:rsidRPr="001F74BA" w:rsidRDefault="00B5533C" w:rsidP="001F74B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Un’</w:t>
      </w:r>
      <w:r w:rsidR="001F74BA" w:rsidRPr="001F74BA">
        <w:rPr>
          <w:rFonts w:ascii="Arial" w:hAnsi="Arial" w:cs="Arial"/>
        </w:rPr>
        <w:t xml:space="preserve">Europa </w:t>
      </w:r>
      <w:r>
        <w:rPr>
          <w:rFonts w:ascii="Arial" w:hAnsi="Arial" w:cs="Arial"/>
        </w:rPr>
        <w:t xml:space="preserve">che </w:t>
      </w:r>
      <w:r w:rsidR="001F74BA" w:rsidRPr="001F74BA">
        <w:rPr>
          <w:rFonts w:ascii="Arial" w:hAnsi="Arial" w:cs="Arial"/>
        </w:rPr>
        <w:t>resiste debolmente</w:t>
      </w:r>
      <w:r>
        <w:rPr>
          <w:rFonts w:ascii="Arial" w:hAnsi="Arial" w:cs="Arial"/>
        </w:rPr>
        <w:t xml:space="preserve">, la cui </w:t>
      </w:r>
      <w:r w:rsidR="001F74BA" w:rsidRPr="001F74BA">
        <w:rPr>
          <w:rFonts w:ascii="Arial" w:hAnsi="Arial" w:cs="Arial"/>
        </w:rPr>
        <w:t xml:space="preserve">situazione è disperata, </w:t>
      </w:r>
      <w:r w:rsidR="007F5230">
        <w:rPr>
          <w:rFonts w:ascii="Arial" w:hAnsi="Arial" w:cs="Arial"/>
        </w:rPr>
        <w:t xml:space="preserve">che </w:t>
      </w:r>
      <w:r w:rsidR="001F74BA" w:rsidRPr="001F74BA">
        <w:rPr>
          <w:rFonts w:ascii="Arial" w:hAnsi="Arial" w:cs="Arial"/>
        </w:rPr>
        <w:t>deve superare miglia marine, aggrappandosi a malapena alla schiena di un toro</w:t>
      </w:r>
      <w:r w:rsidR="007F5230">
        <w:rPr>
          <w:rFonts w:ascii="Arial" w:hAnsi="Arial" w:cs="Arial"/>
        </w:rPr>
        <w:t xml:space="preserve"> (quello di Tiziano), che </w:t>
      </w:r>
      <w:r w:rsidR="001F74BA" w:rsidRPr="001F74BA">
        <w:rPr>
          <w:rFonts w:ascii="Arial" w:hAnsi="Arial" w:cs="Arial"/>
        </w:rPr>
        <w:t>assomiglia più a un agnello mite o a un cane fedele.</w:t>
      </w:r>
    </w:p>
    <w:p w14:paraId="40E7A374" w14:textId="0FC335FC" w:rsidR="001F74BA" w:rsidRPr="001F74BA" w:rsidRDefault="007A13CE" w:rsidP="001F74BA">
      <w:pPr>
        <w:jc w:val="both"/>
        <w:rPr>
          <w:rFonts w:ascii="Arial" w:hAnsi="Arial" w:cs="Arial"/>
        </w:rPr>
      </w:pPr>
      <w:r w:rsidRPr="007A13CE">
        <w:rPr>
          <w:rFonts w:ascii="Arial" w:hAnsi="Arial" w:cs="Arial"/>
        </w:rPr>
        <w:t>L’opera</w:t>
      </w:r>
      <w:r>
        <w:rPr>
          <w:rFonts w:ascii="Arial" w:hAnsi="Arial" w:cs="Arial"/>
          <w:b/>
          <w:bCs/>
        </w:rPr>
        <w:t xml:space="preserve"> </w:t>
      </w:r>
      <w:r w:rsidR="00F8538D" w:rsidRPr="00B5533C">
        <w:rPr>
          <w:rFonts w:ascii="Arial" w:hAnsi="Arial" w:cs="Arial"/>
          <w:b/>
          <w:bCs/>
        </w:rPr>
        <w:t>“Abito da sposa d’Europa"</w:t>
      </w:r>
      <w:r w:rsidR="00F8538D" w:rsidRPr="001F74BA">
        <w:rPr>
          <w:rFonts w:ascii="Arial" w:hAnsi="Arial" w:cs="Arial"/>
        </w:rPr>
        <w:t xml:space="preserve"> </w:t>
      </w:r>
      <w:r w:rsidR="00F8538D">
        <w:rPr>
          <w:rFonts w:ascii="Arial" w:hAnsi="Arial" w:cs="Arial"/>
        </w:rPr>
        <w:t>è u</w:t>
      </w:r>
      <w:r w:rsidR="001F74BA" w:rsidRPr="001F74BA">
        <w:rPr>
          <w:rFonts w:ascii="Arial" w:hAnsi="Arial" w:cs="Arial"/>
        </w:rPr>
        <w:t xml:space="preserve">n abito da sposa formato da un paracadute </w:t>
      </w:r>
      <w:r>
        <w:rPr>
          <w:rFonts w:ascii="Arial" w:hAnsi="Arial" w:cs="Arial"/>
        </w:rPr>
        <w:t xml:space="preserve">sul quale è </w:t>
      </w:r>
      <w:r w:rsidR="001F74BA" w:rsidRPr="001F74BA">
        <w:rPr>
          <w:rFonts w:ascii="Arial" w:hAnsi="Arial" w:cs="Arial"/>
        </w:rPr>
        <w:t>stampata la mappa dell'Europa</w:t>
      </w:r>
      <w:r>
        <w:rPr>
          <w:rFonts w:ascii="Arial" w:hAnsi="Arial" w:cs="Arial"/>
        </w:rPr>
        <w:t xml:space="preserve">, </w:t>
      </w:r>
      <w:r w:rsidR="00F8538D">
        <w:rPr>
          <w:rFonts w:ascii="Arial" w:hAnsi="Arial" w:cs="Arial"/>
        </w:rPr>
        <w:t xml:space="preserve"> che vuole </w:t>
      </w:r>
      <w:r w:rsidR="001F74BA" w:rsidRPr="001F74BA">
        <w:rPr>
          <w:rFonts w:ascii="Arial" w:hAnsi="Arial" w:cs="Arial"/>
        </w:rPr>
        <w:t xml:space="preserve"> rappresenta</w:t>
      </w:r>
      <w:r w:rsidR="00F8538D">
        <w:rPr>
          <w:rFonts w:ascii="Arial" w:hAnsi="Arial" w:cs="Arial"/>
        </w:rPr>
        <w:t>re</w:t>
      </w:r>
      <w:r w:rsidR="001F74BA" w:rsidRPr="001F74BA">
        <w:rPr>
          <w:rFonts w:ascii="Arial" w:hAnsi="Arial" w:cs="Arial"/>
        </w:rPr>
        <w:t xml:space="preserve"> l'immagine di un'eterna sposa che ha </w:t>
      </w:r>
      <w:r w:rsidR="00F8538D">
        <w:rPr>
          <w:rFonts w:ascii="Arial" w:hAnsi="Arial" w:cs="Arial"/>
        </w:rPr>
        <w:t>nascost</w:t>
      </w:r>
      <w:r>
        <w:rPr>
          <w:rFonts w:ascii="Arial" w:hAnsi="Arial" w:cs="Arial"/>
        </w:rPr>
        <w:t>o</w:t>
      </w:r>
      <w:r w:rsidR="00F8538D">
        <w:rPr>
          <w:rFonts w:ascii="Arial" w:hAnsi="Arial" w:cs="Arial"/>
        </w:rPr>
        <w:t xml:space="preserve"> una “via di fuga”, una mappa di evasione</w:t>
      </w:r>
      <w:r>
        <w:rPr>
          <w:rFonts w:ascii="Arial" w:hAnsi="Arial" w:cs="Arial"/>
        </w:rPr>
        <w:t xml:space="preserve">, </w:t>
      </w:r>
      <w:r w:rsidR="00F8538D">
        <w:rPr>
          <w:rFonts w:ascii="Arial" w:hAnsi="Arial" w:cs="Arial"/>
        </w:rPr>
        <w:t xml:space="preserve"> che l’</w:t>
      </w:r>
      <w:r w:rsidR="001F74BA" w:rsidRPr="001F74BA">
        <w:rPr>
          <w:rFonts w:ascii="Arial" w:hAnsi="Arial" w:cs="Arial"/>
        </w:rPr>
        <w:t xml:space="preserve">aiuterà a ritornare alla realtà, ai suoi parenti, alle radici, a </w:t>
      </w:r>
      <w:r w:rsidRPr="001F74BA">
        <w:rPr>
          <w:rFonts w:ascii="Arial" w:hAnsi="Arial" w:cs="Arial"/>
        </w:rPr>
        <w:t>s</w:t>
      </w:r>
      <w:r>
        <w:rPr>
          <w:rFonts w:ascii="Arial" w:hAnsi="Arial" w:cs="Arial"/>
        </w:rPr>
        <w:t>é</w:t>
      </w:r>
      <w:r w:rsidR="001F74BA" w:rsidRPr="001F74BA">
        <w:rPr>
          <w:rFonts w:ascii="Arial" w:hAnsi="Arial" w:cs="Arial"/>
        </w:rPr>
        <w:t xml:space="preserve"> stessa</w:t>
      </w:r>
    </w:p>
    <w:p w14:paraId="2F14C995" w14:textId="6FDA8032" w:rsidR="001F74BA" w:rsidRPr="001F74BA" w:rsidRDefault="001F74BA" w:rsidP="001F74BA">
      <w:pPr>
        <w:jc w:val="both"/>
        <w:rPr>
          <w:rFonts w:ascii="Arial" w:hAnsi="Arial" w:cs="Arial"/>
        </w:rPr>
      </w:pPr>
      <w:r w:rsidRPr="001F74BA">
        <w:rPr>
          <w:rFonts w:ascii="Arial" w:hAnsi="Arial" w:cs="Arial"/>
        </w:rPr>
        <w:t xml:space="preserve">Le carte di evasione o mappe di fuga sono mappe realizzate </w:t>
      </w:r>
      <w:r w:rsidR="00F8538D">
        <w:rPr>
          <w:rFonts w:ascii="Arial" w:hAnsi="Arial" w:cs="Arial"/>
        </w:rPr>
        <w:t>per chi viene catturato dietro le linee nemiche e che aiuta</w:t>
      </w:r>
      <w:r w:rsidR="007A13CE">
        <w:rPr>
          <w:rFonts w:ascii="Arial" w:hAnsi="Arial" w:cs="Arial"/>
        </w:rPr>
        <w:t>no</w:t>
      </w:r>
      <w:r w:rsidR="00F8538D">
        <w:rPr>
          <w:rFonts w:ascii="Arial" w:hAnsi="Arial" w:cs="Arial"/>
        </w:rPr>
        <w:t xml:space="preserve"> i </w:t>
      </w:r>
      <w:r w:rsidRPr="001F74BA">
        <w:rPr>
          <w:rFonts w:ascii="Arial" w:hAnsi="Arial" w:cs="Arial"/>
        </w:rPr>
        <w:t>prigionieri di guerra</w:t>
      </w:r>
      <w:r w:rsidR="00F8538D">
        <w:rPr>
          <w:rFonts w:ascii="Arial" w:hAnsi="Arial" w:cs="Arial"/>
        </w:rPr>
        <w:t xml:space="preserve">, </w:t>
      </w:r>
      <w:r w:rsidRPr="001F74BA">
        <w:rPr>
          <w:rFonts w:ascii="Arial" w:hAnsi="Arial" w:cs="Arial"/>
        </w:rPr>
        <w:t>con vari mezz</w:t>
      </w:r>
      <w:r w:rsidR="00F8538D">
        <w:rPr>
          <w:rFonts w:ascii="Arial" w:hAnsi="Arial" w:cs="Arial"/>
        </w:rPr>
        <w:t xml:space="preserve">i, </w:t>
      </w:r>
      <w:r w:rsidRPr="001F74BA">
        <w:rPr>
          <w:rFonts w:ascii="Arial" w:hAnsi="Arial" w:cs="Arial"/>
        </w:rPr>
        <w:t>nei tentativi di fuga.</w:t>
      </w:r>
    </w:p>
    <w:p w14:paraId="1FF15875" w14:textId="0FA6FEA5" w:rsidR="001F74BA" w:rsidRPr="001F74BA" w:rsidRDefault="005D6D9E" w:rsidP="001F74B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Un’opera che ha una doppia simbologia: i</w:t>
      </w:r>
      <w:r w:rsidR="001F74BA" w:rsidRPr="001F74BA">
        <w:rPr>
          <w:rFonts w:ascii="Arial" w:hAnsi="Arial" w:cs="Arial"/>
        </w:rPr>
        <w:t>l paracadute</w:t>
      </w:r>
      <w:r>
        <w:rPr>
          <w:rFonts w:ascii="Arial" w:hAnsi="Arial" w:cs="Arial"/>
        </w:rPr>
        <w:t xml:space="preserve"> o cupola </w:t>
      </w:r>
      <w:r w:rsidR="001F74BA" w:rsidRPr="001F74BA">
        <w:rPr>
          <w:rFonts w:ascii="Arial" w:hAnsi="Arial" w:cs="Arial"/>
        </w:rPr>
        <w:t>come simbolo di speranza e la mappa come opportunità per trovare una via d'uscita, la salvezza dalla prigionia. La sposa ha la possibilità di scappare d</w:t>
      </w:r>
      <w:r w:rsidR="003738A5">
        <w:rPr>
          <w:rFonts w:ascii="Arial" w:hAnsi="Arial" w:cs="Arial"/>
        </w:rPr>
        <w:t>al</w:t>
      </w:r>
      <w:r w:rsidR="001F74BA" w:rsidRPr="001F74BA">
        <w:rPr>
          <w:rFonts w:ascii="Arial" w:hAnsi="Arial" w:cs="Arial"/>
        </w:rPr>
        <w:t>l'altare utilizzando le carte di fuga o di evasione</w:t>
      </w:r>
      <w:r>
        <w:rPr>
          <w:rFonts w:ascii="Arial" w:hAnsi="Arial" w:cs="Arial"/>
        </w:rPr>
        <w:t>.</w:t>
      </w:r>
    </w:p>
    <w:p w14:paraId="6DDDB8B7" w14:textId="77777777" w:rsidR="001F74BA" w:rsidRPr="001F74BA" w:rsidRDefault="001F74BA" w:rsidP="001F74BA">
      <w:pPr>
        <w:jc w:val="both"/>
        <w:rPr>
          <w:rFonts w:ascii="Arial" w:hAnsi="Arial" w:cs="Arial"/>
        </w:rPr>
      </w:pPr>
    </w:p>
    <w:p w14:paraId="6E044009" w14:textId="24F334E6" w:rsidR="001F74BA" w:rsidRPr="001F74BA" w:rsidRDefault="005D6D9E" w:rsidP="001F74BA">
      <w:pPr>
        <w:jc w:val="both"/>
        <w:rPr>
          <w:rFonts w:ascii="Arial" w:hAnsi="Arial" w:cs="Arial"/>
        </w:rPr>
      </w:pPr>
      <w:r w:rsidRPr="005D6D9E">
        <w:rPr>
          <w:rFonts w:ascii="Arial" w:hAnsi="Arial" w:cs="Arial"/>
        </w:rPr>
        <w:t>Il paracadute</w:t>
      </w:r>
      <w:r w:rsidR="003738A5">
        <w:rPr>
          <w:rFonts w:ascii="Arial" w:hAnsi="Arial" w:cs="Arial"/>
        </w:rPr>
        <w:t xml:space="preserve"> il</w:t>
      </w:r>
      <w:r>
        <w:rPr>
          <w:rFonts w:ascii="Arial" w:hAnsi="Arial" w:cs="Arial"/>
          <w:b/>
          <w:bCs/>
        </w:rPr>
        <w:t xml:space="preserve"> </w:t>
      </w:r>
      <w:r w:rsidRPr="005D6D9E">
        <w:rPr>
          <w:rFonts w:ascii="Arial" w:hAnsi="Arial" w:cs="Arial"/>
          <w:b/>
          <w:bCs/>
        </w:rPr>
        <w:t>“Trionfo dei continenti”</w:t>
      </w:r>
      <w:r>
        <w:rPr>
          <w:rFonts w:ascii="Arial" w:hAnsi="Arial" w:cs="Arial"/>
        </w:rPr>
        <w:t xml:space="preserve"> è</w:t>
      </w:r>
      <w:r w:rsidR="003738A5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invece</w:t>
      </w:r>
      <w:r w:rsidR="003738A5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 una </w:t>
      </w:r>
      <w:r w:rsidR="001F74BA" w:rsidRPr="001F74BA">
        <w:rPr>
          <w:rFonts w:ascii="Arial" w:hAnsi="Arial" w:cs="Arial"/>
        </w:rPr>
        <w:t xml:space="preserve">composizione a cupola composta da quattro scene allegoriche che rappresentano </w:t>
      </w:r>
      <w:r w:rsidR="003738A5">
        <w:rPr>
          <w:rFonts w:ascii="Arial" w:hAnsi="Arial" w:cs="Arial"/>
        </w:rPr>
        <w:t xml:space="preserve">i quattro continenti </w:t>
      </w:r>
      <w:r w:rsidR="001F74BA" w:rsidRPr="001F74BA">
        <w:rPr>
          <w:rFonts w:ascii="Arial" w:hAnsi="Arial" w:cs="Arial"/>
        </w:rPr>
        <w:t>Europa, Asia, Africa e America,</w:t>
      </w:r>
      <w:r w:rsidR="003738A5">
        <w:rPr>
          <w:rFonts w:ascii="Arial" w:hAnsi="Arial" w:cs="Arial"/>
        </w:rPr>
        <w:t xml:space="preserve"> una </w:t>
      </w:r>
      <w:r w:rsidR="001F74BA" w:rsidRPr="001F74BA">
        <w:rPr>
          <w:rFonts w:ascii="Arial" w:hAnsi="Arial" w:cs="Arial"/>
        </w:rPr>
        <w:t>utopica struttura simmetrica del mondo,</w:t>
      </w:r>
      <w:r w:rsidR="003738A5">
        <w:rPr>
          <w:rFonts w:ascii="Arial" w:hAnsi="Arial" w:cs="Arial"/>
        </w:rPr>
        <w:t xml:space="preserve"> che vuole rappresentare l’</w:t>
      </w:r>
      <w:r w:rsidR="001F74BA" w:rsidRPr="001F74BA">
        <w:rPr>
          <w:rFonts w:ascii="Arial" w:hAnsi="Arial" w:cs="Arial"/>
        </w:rPr>
        <w:t>equilibrio di coloro che vivono su</w:t>
      </w:r>
      <w:r w:rsidR="003738A5">
        <w:rPr>
          <w:rFonts w:ascii="Arial" w:hAnsi="Arial" w:cs="Arial"/>
        </w:rPr>
        <w:t xml:space="preserve">lla </w:t>
      </w:r>
      <w:r w:rsidR="001F74BA" w:rsidRPr="001F74BA">
        <w:rPr>
          <w:rFonts w:ascii="Arial" w:hAnsi="Arial" w:cs="Arial"/>
        </w:rPr>
        <w:t>terra</w:t>
      </w:r>
      <w:r>
        <w:rPr>
          <w:rFonts w:ascii="Arial" w:hAnsi="Arial" w:cs="Arial"/>
        </w:rPr>
        <w:t>,</w:t>
      </w:r>
      <w:r w:rsidR="001F74BA" w:rsidRPr="001F74BA">
        <w:rPr>
          <w:rFonts w:ascii="Arial" w:hAnsi="Arial" w:cs="Arial"/>
        </w:rPr>
        <w:t xml:space="preserve"> sotto lo stesso cielo</w:t>
      </w:r>
    </w:p>
    <w:p w14:paraId="5269E800" w14:textId="4180352D" w:rsidR="001F74BA" w:rsidRPr="001F74BA" w:rsidRDefault="001F74BA" w:rsidP="001F74BA">
      <w:pPr>
        <w:jc w:val="both"/>
        <w:rPr>
          <w:rFonts w:ascii="Arial" w:hAnsi="Arial" w:cs="Arial"/>
        </w:rPr>
      </w:pPr>
      <w:r w:rsidRPr="001F74BA">
        <w:rPr>
          <w:rFonts w:ascii="Arial" w:hAnsi="Arial" w:cs="Arial"/>
        </w:rPr>
        <w:t>Ogni continente è identificato dal proprio codice culturale che proclama il principio fondamentale della sopravvivenza dell'Homo sapiens</w:t>
      </w:r>
      <w:r w:rsidR="005D6D9E">
        <w:rPr>
          <w:rFonts w:ascii="Arial" w:hAnsi="Arial" w:cs="Arial"/>
        </w:rPr>
        <w:t xml:space="preserve"> ad avvalorare l’u</w:t>
      </w:r>
      <w:r w:rsidRPr="001F74BA">
        <w:rPr>
          <w:rFonts w:ascii="Arial" w:hAnsi="Arial" w:cs="Arial"/>
        </w:rPr>
        <w:t>nità nella diversità.</w:t>
      </w:r>
    </w:p>
    <w:p w14:paraId="15CEA704" w14:textId="77777777" w:rsidR="005D6D9E" w:rsidRDefault="001F74BA" w:rsidP="005D6D9E">
      <w:pPr>
        <w:jc w:val="both"/>
        <w:rPr>
          <w:rFonts w:ascii="Arial" w:hAnsi="Arial" w:cs="Arial"/>
        </w:rPr>
      </w:pPr>
      <w:r w:rsidRPr="001F74BA">
        <w:rPr>
          <w:rFonts w:ascii="Arial" w:hAnsi="Arial" w:cs="Arial"/>
        </w:rPr>
        <w:t>Una cupola per tutti, un solo paracadute, una sola materia</w:t>
      </w:r>
      <w:r w:rsidR="005D6D9E">
        <w:rPr>
          <w:rFonts w:ascii="Arial" w:hAnsi="Arial" w:cs="Arial"/>
        </w:rPr>
        <w:t xml:space="preserve"> dalle cui falle</w:t>
      </w:r>
      <w:r w:rsidRPr="001F74BA">
        <w:rPr>
          <w:rFonts w:ascii="Arial" w:hAnsi="Arial" w:cs="Arial"/>
        </w:rPr>
        <w:t xml:space="preserve"> traspare il cielo eterno</w:t>
      </w:r>
      <w:r w:rsidR="005D6D9E">
        <w:rPr>
          <w:rFonts w:ascii="Arial" w:hAnsi="Arial" w:cs="Arial"/>
        </w:rPr>
        <w:t>.</w:t>
      </w:r>
    </w:p>
    <w:p w14:paraId="5E290890" w14:textId="75F192A2" w:rsidR="001F74BA" w:rsidRPr="001F74BA" w:rsidRDefault="005D6D9E" w:rsidP="005D6D9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</w:t>
      </w:r>
      <w:r w:rsidR="003738A5">
        <w:rPr>
          <w:rFonts w:ascii="Arial" w:hAnsi="Arial" w:cs="Arial"/>
        </w:rPr>
        <w:t>“</w:t>
      </w:r>
      <w:r>
        <w:rPr>
          <w:rFonts w:ascii="Arial" w:hAnsi="Arial" w:cs="Arial"/>
        </w:rPr>
        <w:t>waiting zone</w:t>
      </w:r>
      <w:r w:rsidR="003738A5">
        <w:rPr>
          <w:rFonts w:ascii="Arial" w:hAnsi="Arial" w:cs="Arial"/>
        </w:rPr>
        <w:t>”</w:t>
      </w:r>
      <w:r>
        <w:rPr>
          <w:rFonts w:ascii="Arial" w:hAnsi="Arial" w:cs="Arial"/>
        </w:rPr>
        <w:t xml:space="preserve"> o </w:t>
      </w:r>
      <w:r w:rsidR="003738A5">
        <w:rPr>
          <w:rFonts w:ascii="Arial" w:hAnsi="Arial" w:cs="Arial"/>
        </w:rPr>
        <w:t>“</w:t>
      </w:r>
      <w:r w:rsidR="001F74BA" w:rsidRPr="001F74BA">
        <w:rPr>
          <w:rFonts w:ascii="Arial" w:hAnsi="Arial" w:cs="Arial"/>
        </w:rPr>
        <w:t>area di attesa</w:t>
      </w:r>
      <w:r w:rsidR="003738A5">
        <w:rPr>
          <w:rFonts w:ascii="Arial" w:hAnsi="Arial" w:cs="Arial"/>
        </w:rPr>
        <w:t>” non è altro che la zona n</w:t>
      </w:r>
      <w:r>
        <w:rPr>
          <w:rFonts w:ascii="Arial" w:hAnsi="Arial" w:cs="Arial"/>
        </w:rPr>
        <w:t xml:space="preserve">ella quale </w:t>
      </w:r>
      <w:r w:rsidR="001F74BA" w:rsidRPr="001F74BA">
        <w:rPr>
          <w:rFonts w:ascii="Arial" w:hAnsi="Arial" w:cs="Arial"/>
        </w:rPr>
        <w:t>il paracadutista deve rimanere sotto la vela fino all'avvicinamento all'atterraggio.</w:t>
      </w:r>
    </w:p>
    <w:p w14:paraId="21AFF0E1" w14:textId="77777777" w:rsidR="005D6D9E" w:rsidRDefault="005D6D9E" w:rsidP="005D6D9E">
      <w:pPr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</w:rPr>
        <w:t xml:space="preserve">Come la stessa artista </w:t>
      </w:r>
      <w:r w:rsidRPr="00794453">
        <w:rPr>
          <w:rFonts w:ascii="Arial" w:hAnsi="Arial" w:cs="Arial"/>
          <w:b/>
          <w:bCs/>
        </w:rPr>
        <w:t>Katerina Kovaleva</w:t>
      </w:r>
      <w:r>
        <w:rPr>
          <w:rFonts w:ascii="Arial" w:hAnsi="Arial" w:cs="Arial"/>
          <w:b/>
          <w:bCs/>
        </w:rPr>
        <w:t xml:space="preserve">  </w:t>
      </w:r>
      <w:r w:rsidRPr="005D6D9E">
        <w:rPr>
          <w:rFonts w:ascii="Arial" w:hAnsi="Arial" w:cs="Arial"/>
        </w:rPr>
        <w:t>dichiara:</w:t>
      </w:r>
      <w:r>
        <w:rPr>
          <w:rFonts w:ascii="Arial" w:hAnsi="Arial" w:cs="Arial"/>
          <w:b/>
          <w:bCs/>
        </w:rPr>
        <w:t xml:space="preserve"> </w:t>
      </w:r>
      <w:r w:rsidRPr="005D6D9E">
        <w:rPr>
          <w:rFonts w:ascii="Arial" w:hAnsi="Arial" w:cs="Arial"/>
          <w:b/>
          <w:bCs/>
          <w:i/>
          <w:iCs/>
        </w:rPr>
        <w:t>“</w:t>
      </w:r>
      <w:r w:rsidR="001F74BA" w:rsidRPr="005D6D9E">
        <w:rPr>
          <w:rFonts w:ascii="Arial" w:hAnsi="Arial" w:cs="Arial"/>
          <w:i/>
          <w:iCs/>
        </w:rPr>
        <w:t>Nel mio lavoro ho interpretato lo stato di un paracadutista in bilico tra cielo e terra</w:t>
      </w:r>
      <w:r w:rsidRPr="005D6D9E">
        <w:rPr>
          <w:rFonts w:ascii="Arial" w:hAnsi="Arial" w:cs="Arial"/>
          <w:i/>
          <w:iCs/>
        </w:rPr>
        <w:t xml:space="preserve">, </w:t>
      </w:r>
      <w:r w:rsidR="001F74BA" w:rsidRPr="005D6D9E">
        <w:rPr>
          <w:rFonts w:ascii="Arial" w:hAnsi="Arial" w:cs="Arial"/>
          <w:i/>
          <w:iCs/>
        </w:rPr>
        <w:t xml:space="preserve"> come metafora della nostra dipendenza dalle circostanze esterne, </w:t>
      </w:r>
      <w:r w:rsidRPr="005D6D9E">
        <w:rPr>
          <w:rFonts w:ascii="Arial" w:hAnsi="Arial" w:cs="Arial"/>
          <w:i/>
          <w:iCs/>
        </w:rPr>
        <w:t xml:space="preserve">che rappresenta il </w:t>
      </w:r>
      <w:r w:rsidR="001F74BA" w:rsidRPr="005D6D9E">
        <w:rPr>
          <w:rFonts w:ascii="Arial" w:hAnsi="Arial" w:cs="Arial"/>
          <w:i/>
          <w:iCs/>
        </w:rPr>
        <w:t xml:space="preserve">tempo </w:t>
      </w:r>
      <w:r w:rsidRPr="005D6D9E">
        <w:rPr>
          <w:rFonts w:ascii="Arial" w:hAnsi="Arial" w:cs="Arial"/>
          <w:i/>
          <w:iCs/>
        </w:rPr>
        <w:t xml:space="preserve">nel quale </w:t>
      </w:r>
      <w:r w:rsidR="001F74BA" w:rsidRPr="005D6D9E">
        <w:rPr>
          <w:rFonts w:ascii="Arial" w:hAnsi="Arial" w:cs="Arial"/>
          <w:i/>
          <w:iCs/>
        </w:rPr>
        <w:t xml:space="preserve">ci troviamo legati alla volontà del destino. </w:t>
      </w:r>
    </w:p>
    <w:p w14:paraId="34FC4069" w14:textId="13363585" w:rsidR="001F74BA" w:rsidRPr="005D6D9E" w:rsidRDefault="001F74BA" w:rsidP="005D6D9E">
      <w:pPr>
        <w:jc w:val="both"/>
        <w:rPr>
          <w:rFonts w:ascii="Arial" w:hAnsi="Arial" w:cs="Arial"/>
          <w:i/>
          <w:iCs/>
        </w:rPr>
      </w:pPr>
      <w:r w:rsidRPr="005D6D9E">
        <w:rPr>
          <w:rFonts w:ascii="Arial" w:hAnsi="Arial" w:cs="Arial"/>
          <w:i/>
          <w:iCs/>
        </w:rPr>
        <w:t>Come cambia la velocità del tempo nel processo di attesa? Come influisce sulla percezione del nostro percorso, in che modo la nostra anima dipende dall'attesa? Proviamo calma o panico, siamo costretti a fermarci o sentiamo l'accelerazione forzata del tempo e degli eventi? L’attesa ci aiuta a comprendere il tempo?</w:t>
      </w:r>
    </w:p>
    <w:p w14:paraId="1B95D152" w14:textId="4F9349C9" w:rsidR="001F74BA" w:rsidRPr="00015A05" w:rsidRDefault="005D6D9E" w:rsidP="001F74BA">
      <w:pPr>
        <w:jc w:val="both"/>
        <w:rPr>
          <w:rFonts w:ascii="Arial" w:hAnsi="Arial" w:cs="Arial"/>
          <w:i/>
          <w:iCs/>
        </w:rPr>
      </w:pPr>
      <w:r w:rsidRPr="00015A05">
        <w:rPr>
          <w:rFonts w:ascii="Arial" w:hAnsi="Arial" w:cs="Arial"/>
          <w:i/>
          <w:iCs/>
        </w:rPr>
        <w:t xml:space="preserve">Sui paracaduti </w:t>
      </w:r>
      <w:r w:rsidR="001F74BA" w:rsidRPr="00015A05">
        <w:rPr>
          <w:rFonts w:ascii="Arial" w:hAnsi="Arial" w:cs="Arial"/>
          <w:i/>
          <w:iCs/>
        </w:rPr>
        <w:t>ho utilizzato scene allegoriche</w:t>
      </w:r>
      <w:r w:rsidR="00015A05" w:rsidRPr="00015A05">
        <w:rPr>
          <w:rFonts w:ascii="Arial" w:hAnsi="Arial" w:cs="Arial"/>
          <w:i/>
          <w:iCs/>
        </w:rPr>
        <w:t xml:space="preserve">, </w:t>
      </w:r>
      <w:r w:rsidR="001F74BA" w:rsidRPr="00015A05">
        <w:rPr>
          <w:rFonts w:ascii="Arial" w:hAnsi="Arial" w:cs="Arial"/>
          <w:i/>
          <w:iCs/>
        </w:rPr>
        <w:t xml:space="preserve">tratte dagli affreschi di Tiepolo e Ricci, cieli fantastici abitati da divinità. La mia idea era quella di convertire la vela del paracadute in un paradiso portatile </w:t>
      </w:r>
    </w:p>
    <w:p w14:paraId="5D8BFA13" w14:textId="60828473" w:rsidR="001F74BA" w:rsidRPr="00015A05" w:rsidRDefault="001F74BA" w:rsidP="001F74BA">
      <w:pPr>
        <w:jc w:val="both"/>
        <w:rPr>
          <w:rFonts w:ascii="Arial" w:hAnsi="Arial" w:cs="Arial"/>
          <w:i/>
          <w:iCs/>
        </w:rPr>
      </w:pPr>
      <w:r w:rsidRPr="00015A05">
        <w:rPr>
          <w:rFonts w:ascii="Arial" w:hAnsi="Arial" w:cs="Arial"/>
          <w:i/>
          <w:iCs/>
        </w:rPr>
        <w:t xml:space="preserve">La volta di un paracadute si trasforma </w:t>
      </w:r>
      <w:r w:rsidR="00015A05" w:rsidRPr="00015A05">
        <w:rPr>
          <w:rFonts w:ascii="Arial" w:hAnsi="Arial" w:cs="Arial"/>
          <w:i/>
          <w:iCs/>
        </w:rPr>
        <w:t xml:space="preserve">in un cielo </w:t>
      </w:r>
      <w:r w:rsidRPr="00015A05">
        <w:rPr>
          <w:rFonts w:ascii="Arial" w:hAnsi="Arial" w:cs="Arial"/>
          <w:i/>
          <w:iCs/>
        </w:rPr>
        <w:t xml:space="preserve">portatile o nel </w:t>
      </w:r>
      <w:r w:rsidR="00015A05" w:rsidRPr="00015A05">
        <w:rPr>
          <w:rFonts w:ascii="Arial" w:hAnsi="Arial" w:cs="Arial"/>
          <w:i/>
          <w:iCs/>
        </w:rPr>
        <w:t>“</w:t>
      </w:r>
      <w:r w:rsidRPr="00015A05">
        <w:rPr>
          <w:rFonts w:ascii="Arial" w:hAnsi="Arial" w:cs="Arial"/>
          <w:i/>
          <w:iCs/>
        </w:rPr>
        <w:t>soffitto della Speranza</w:t>
      </w:r>
      <w:r w:rsidR="00015A05" w:rsidRPr="00015A05">
        <w:rPr>
          <w:rFonts w:ascii="Arial" w:hAnsi="Arial" w:cs="Arial"/>
          <w:i/>
          <w:iCs/>
        </w:rPr>
        <w:t>”</w:t>
      </w:r>
      <w:r w:rsidRPr="00015A05">
        <w:rPr>
          <w:rFonts w:ascii="Arial" w:hAnsi="Arial" w:cs="Arial"/>
          <w:i/>
          <w:iCs/>
        </w:rPr>
        <w:t xml:space="preserve"> come i “cieli” dipinti di un’antica chiesa russa o </w:t>
      </w:r>
      <w:r w:rsidR="00015A05" w:rsidRPr="00015A05">
        <w:rPr>
          <w:rFonts w:ascii="Arial" w:hAnsi="Arial" w:cs="Arial"/>
          <w:i/>
          <w:iCs/>
        </w:rPr>
        <w:t>gli affreschi</w:t>
      </w:r>
      <w:r w:rsidRPr="00015A05">
        <w:rPr>
          <w:rFonts w:ascii="Arial" w:hAnsi="Arial" w:cs="Arial"/>
          <w:i/>
          <w:iCs/>
        </w:rPr>
        <w:t xml:space="preserve"> di un palazzo veneziano.</w:t>
      </w:r>
    </w:p>
    <w:p w14:paraId="441E788C" w14:textId="0A202737" w:rsidR="001F74BA" w:rsidRDefault="00015A05" w:rsidP="001F74BA">
      <w:pPr>
        <w:jc w:val="both"/>
        <w:rPr>
          <w:rFonts w:ascii="Arial" w:hAnsi="Arial" w:cs="Arial"/>
          <w:i/>
          <w:iCs/>
        </w:rPr>
      </w:pPr>
      <w:r w:rsidRPr="00015A05">
        <w:rPr>
          <w:rFonts w:ascii="Arial" w:hAnsi="Arial" w:cs="Arial"/>
          <w:i/>
          <w:iCs/>
        </w:rPr>
        <w:t xml:space="preserve">I miei paracaduti diventano </w:t>
      </w:r>
      <w:r w:rsidR="001F74BA" w:rsidRPr="00015A05">
        <w:rPr>
          <w:rFonts w:ascii="Arial" w:hAnsi="Arial" w:cs="Arial"/>
          <w:i/>
          <w:iCs/>
        </w:rPr>
        <w:t>un modello del cosmo, racchius</w:t>
      </w:r>
      <w:r w:rsidRPr="00015A05">
        <w:rPr>
          <w:rFonts w:ascii="Arial" w:hAnsi="Arial" w:cs="Arial"/>
          <w:i/>
          <w:iCs/>
        </w:rPr>
        <w:t>i</w:t>
      </w:r>
      <w:r w:rsidR="001F74BA" w:rsidRPr="00015A05">
        <w:rPr>
          <w:rFonts w:ascii="Arial" w:hAnsi="Arial" w:cs="Arial"/>
          <w:i/>
          <w:iCs/>
        </w:rPr>
        <w:t xml:space="preserve"> nello spazio reale</w:t>
      </w:r>
      <w:r w:rsidRPr="00015A05">
        <w:rPr>
          <w:rFonts w:ascii="Arial" w:hAnsi="Arial" w:cs="Arial"/>
          <w:i/>
          <w:iCs/>
        </w:rPr>
        <w:t xml:space="preserve">, </w:t>
      </w:r>
      <w:r w:rsidR="001F74BA" w:rsidRPr="00015A05">
        <w:rPr>
          <w:rFonts w:ascii="Arial" w:hAnsi="Arial" w:cs="Arial"/>
          <w:i/>
          <w:iCs/>
        </w:rPr>
        <w:t>per creare l'effetto del “paradiso in terra”</w:t>
      </w:r>
      <w:r w:rsidRPr="00015A05">
        <w:rPr>
          <w:rFonts w:ascii="Arial" w:hAnsi="Arial" w:cs="Arial"/>
          <w:i/>
          <w:iCs/>
        </w:rPr>
        <w:t>.</w:t>
      </w:r>
    </w:p>
    <w:p w14:paraId="648898B1" w14:textId="6D81F585" w:rsidR="00D8510E" w:rsidRPr="00D8510E" w:rsidRDefault="00D8510E" w:rsidP="00D8510E">
      <w:pPr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</w:rPr>
        <w:t xml:space="preserve">Come la stessa curatrice </w:t>
      </w:r>
      <w:r w:rsidRPr="00D8510E">
        <w:rPr>
          <w:rFonts w:ascii="Arial" w:hAnsi="Arial" w:cs="Arial"/>
          <w:b/>
          <w:bCs/>
        </w:rPr>
        <w:t>Olga Strada</w:t>
      </w:r>
      <w:r>
        <w:rPr>
          <w:rFonts w:ascii="Arial" w:hAnsi="Arial" w:cs="Arial"/>
        </w:rPr>
        <w:t xml:space="preserve"> dichiara: </w:t>
      </w:r>
      <w:r w:rsidRPr="00D8510E">
        <w:rPr>
          <w:rFonts w:ascii="Arial" w:hAnsi="Arial" w:cs="Arial"/>
          <w:i/>
          <w:iCs/>
        </w:rPr>
        <w:t>“L’arte di Katerina Kovaleva è intrisa di una profondità concettuale che si articola attorno a tre parole chiave: memoria, contemplazione, attesa. Questi concetti attraversano l’intera sua opera come un fil rouge, dando vita a un gioco complesso che conferisce alle sue installazioni una forza poetica intensa. La Kovaleva riesce a trasformare il tempo e lo spazio in esperienze visive e sensoriali, creando ambienti dove la dimensione temporale sembra sospesa, in bilico tra ricordo e desiderio, tra riflessione e tensione verso ciò che deve ancora compiersi.</w:t>
      </w:r>
    </w:p>
    <w:p w14:paraId="10F0F785" w14:textId="2D3A54F2" w:rsidR="00D8510E" w:rsidRDefault="00D8510E" w:rsidP="00D8510E">
      <w:pPr>
        <w:jc w:val="both"/>
        <w:rPr>
          <w:rFonts w:ascii="Arial" w:hAnsi="Arial" w:cs="Arial"/>
          <w:i/>
          <w:iCs/>
        </w:rPr>
      </w:pPr>
      <w:r w:rsidRPr="00D8510E">
        <w:rPr>
          <w:rFonts w:ascii="Arial" w:hAnsi="Arial" w:cs="Arial"/>
          <w:i/>
          <w:iCs/>
        </w:rPr>
        <w:t>Nel citare i grandi veneziani l’artista, non solo rende loro omaggio, ma pone l’accento sulla memoria, che diventa un elemento dinamico, una meditazione sul tempo e sull’attesa, quasi un’esortazione a riflettere sulla condizione umana, sul nostro essere costantemente in bilico tra scelte etiche da compiere e sul mettere a fuoco una Landig zone che, nel labirinto delle innumerevoli false piste, ci indichi una autentica via di salvezza, soprattutto spirituale.</w:t>
      </w:r>
    </w:p>
    <w:p w14:paraId="6C176B8C" w14:textId="55AFEF61" w:rsidR="00ED1CD1" w:rsidRPr="00ED1CD1" w:rsidRDefault="00ED1CD1" w:rsidP="00ED1CD1">
      <w:pPr>
        <w:jc w:val="both"/>
        <w:rPr>
          <w:rFonts w:ascii="Arial" w:hAnsi="Arial" w:cs="Arial"/>
          <w:i/>
          <w:iCs/>
        </w:rPr>
      </w:pPr>
      <w:r w:rsidRPr="00ED1CD1">
        <w:rPr>
          <w:rFonts w:ascii="Arial" w:hAnsi="Arial" w:cs="Arial"/>
        </w:rPr>
        <w:lastRenderedPageBreak/>
        <w:t xml:space="preserve">Così definisce la mostra Limbo </w:t>
      </w:r>
      <w:r w:rsidRPr="00ED1CD1">
        <w:rPr>
          <w:rFonts w:ascii="Arial" w:hAnsi="Arial" w:cs="Arial"/>
          <w:b/>
          <w:bCs/>
        </w:rPr>
        <w:t>Andrej Kurilkin</w:t>
      </w:r>
      <w:r>
        <w:rPr>
          <w:rFonts w:ascii="Arial" w:hAnsi="Arial" w:cs="Arial"/>
        </w:rPr>
        <w:t xml:space="preserve">: </w:t>
      </w:r>
      <w:r w:rsidRPr="00ED1CD1">
        <w:rPr>
          <w:rFonts w:ascii="Arial" w:hAnsi="Arial" w:cs="Arial"/>
          <w:i/>
          <w:iCs/>
        </w:rPr>
        <w:t>L’uomo seduto sulla valigia, è un fuggitivo o un migrante, colui che ha perso la terra sotto i</w:t>
      </w:r>
      <w:r>
        <w:rPr>
          <w:rFonts w:ascii="Arial" w:hAnsi="Arial" w:cs="Arial"/>
          <w:i/>
          <w:iCs/>
        </w:rPr>
        <w:t xml:space="preserve"> </w:t>
      </w:r>
      <w:r w:rsidRPr="00ED1CD1">
        <w:rPr>
          <w:rFonts w:ascii="Arial" w:hAnsi="Arial" w:cs="Arial"/>
          <w:i/>
          <w:iCs/>
        </w:rPr>
        <w:t>piedi e l’abituale scenografia della propria esistenza. Un paracadutista, sospeso nella zona</w:t>
      </w:r>
      <w:r>
        <w:rPr>
          <w:rFonts w:ascii="Arial" w:hAnsi="Arial" w:cs="Arial"/>
          <w:i/>
          <w:iCs/>
        </w:rPr>
        <w:t xml:space="preserve"> </w:t>
      </w:r>
      <w:r w:rsidRPr="00ED1CD1">
        <w:rPr>
          <w:rFonts w:ascii="Arial" w:hAnsi="Arial" w:cs="Arial"/>
          <w:i/>
          <w:iCs/>
        </w:rPr>
        <w:t>di attesa che lo separa dalla fase di atterraggio, dal toccare la solida superficie della</w:t>
      </w:r>
      <w:r>
        <w:rPr>
          <w:rFonts w:ascii="Arial" w:hAnsi="Arial" w:cs="Arial"/>
          <w:i/>
          <w:iCs/>
        </w:rPr>
        <w:t xml:space="preserve"> </w:t>
      </w:r>
      <w:r w:rsidRPr="00ED1CD1">
        <w:rPr>
          <w:rFonts w:ascii="Arial" w:hAnsi="Arial" w:cs="Arial"/>
          <w:i/>
          <w:iCs/>
        </w:rPr>
        <w:t>certezza dell’esistenza. Il toro che rapisce Europa è un soggetto mitico che ci induce a</w:t>
      </w:r>
      <w:r>
        <w:rPr>
          <w:rFonts w:ascii="Arial" w:hAnsi="Arial" w:cs="Arial"/>
          <w:i/>
          <w:iCs/>
        </w:rPr>
        <w:t xml:space="preserve"> </w:t>
      </w:r>
      <w:r w:rsidRPr="00ED1CD1">
        <w:rPr>
          <w:rFonts w:ascii="Arial" w:hAnsi="Arial" w:cs="Arial"/>
          <w:i/>
          <w:iCs/>
        </w:rPr>
        <w:t>riflettere sull’ondata di crisi dell’identità europea e di quei paesi, il cui percorso europeo è</w:t>
      </w:r>
      <w:r>
        <w:rPr>
          <w:rFonts w:ascii="Arial" w:hAnsi="Arial" w:cs="Arial"/>
          <w:i/>
          <w:iCs/>
        </w:rPr>
        <w:t xml:space="preserve"> </w:t>
      </w:r>
      <w:r w:rsidRPr="00ED1CD1">
        <w:rPr>
          <w:rFonts w:ascii="Arial" w:hAnsi="Arial" w:cs="Arial"/>
          <w:i/>
          <w:iCs/>
        </w:rPr>
        <w:t>connesso a drammi e catastrofi di portata storica.</w:t>
      </w:r>
    </w:p>
    <w:p w14:paraId="28EAC384" w14:textId="795C7E88" w:rsidR="00ED1CD1" w:rsidRPr="00D8510E" w:rsidRDefault="00ED1CD1" w:rsidP="00ED1CD1">
      <w:pPr>
        <w:jc w:val="both"/>
        <w:rPr>
          <w:rFonts w:ascii="Arial" w:hAnsi="Arial" w:cs="Arial"/>
          <w:i/>
          <w:iCs/>
        </w:rPr>
      </w:pPr>
      <w:r w:rsidRPr="00ED1CD1">
        <w:rPr>
          <w:rFonts w:ascii="Arial" w:hAnsi="Arial" w:cs="Arial"/>
          <w:i/>
          <w:iCs/>
        </w:rPr>
        <w:t>La mostra “Limbo” unisce questi e altri simboli universali di smarrimento del sistema di</w:t>
      </w:r>
      <w:r>
        <w:rPr>
          <w:rFonts w:ascii="Arial" w:hAnsi="Arial" w:cs="Arial"/>
          <w:i/>
          <w:iCs/>
        </w:rPr>
        <w:t xml:space="preserve"> </w:t>
      </w:r>
      <w:r w:rsidRPr="00ED1CD1">
        <w:rPr>
          <w:rFonts w:ascii="Arial" w:hAnsi="Arial" w:cs="Arial"/>
          <w:i/>
          <w:iCs/>
        </w:rPr>
        <w:t>coordinate, di azzeramento delle regole e di assenza di futuro, persino nell’abito nuziale</w:t>
      </w:r>
      <w:r>
        <w:rPr>
          <w:rFonts w:ascii="Arial" w:hAnsi="Arial" w:cs="Arial"/>
          <w:i/>
          <w:iCs/>
        </w:rPr>
        <w:t xml:space="preserve"> </w:t>
      </w:r>
      <w:r w:rsidRPr="00ED1CD1">
        <w:rPr>
          <w:rFonts w:ascii="Arial" w:hAnsi="Arial" w:cs="Arial"/>
          <w:i/>
          <w:iCs/>
        </w:rPr>
        <w:t>sono state inserite preventivamente, cucite all’interno, delle mappe di fuga. I lavori di</w:t>
      </w:r>
      <w:r>
        <w:rPr>
          <w:rFonts w:ascii="Arial" w:hAnsi="Arial" w:cs="Arial"/>
          <w:i/>
          <w:iCs/>
        </w:rPr>
        <w:t xml:space="preserve"> </w:t>
      </w:r>
      <w:r w:rsidRPr="00ED1CD1">
        <w:rPr>
          <w:rFonts w:ascii="Arial" w:hAnsi="Arial" w:cs="Arial"/>
          <w:i/>
          <w:iCs/>
        </w:rPr>
        <w:t>Katerina Kovaleva non fanno riferimento in modo diretto all’oggi, offrono piuttosto una</w:t>
      </w:r>
      <w:r>
        <w:rPr>
          <w:rFonts w:ascii="Arial" w:hAnsi="Arial" w:cs="Arial"/>
          <w:i/>
          <w:iCs/>
        </w:rPr>
        <w:t xml:space="preserve"> </w:t>
      </w:r>
      <w:r w:rsidRPr="00ED1CD1">
        <w:rPr>
          <w:rFonts w:ascii="Arial" w:hAnsi="Arial" w:cs="Arial"/>
          <w:i/>
          <w:iCs/>
        </w:rPr>
        <w:t>serie di associazioni indirette e di manifeste metafore, all’interno delle quali si scontrano la</w:t>
      </w:r>
      <w:r>
        <w:rPr>
          <w:rFonts w:ascii="Arial" w:hAnsi="Arial" w:cs="Arial"/>
          <w:i/>
          <w:iCs/>
        </w:rPr>
        <w:t xml:space="preserve"> </w:t>
      </w:r>
      <w:r w:rsidRPr="00ED1CD1">
        <w:rPr>
          <w:rFonts w:ascii="Arial" w:hAnsi="Arial" w:cs="Arial"/>
          <w:i/>
          <w:iCs/>
        </w:rPr>
        <w:t>mitologia culturale di epoche diverse, la struttura di una quotidianità semibellica e la</w:t>
      </w:r>
      <w:r>
        <w:rPr>
          <w:rFonts w:ascii="Arial" w:hAnsi="Arial" w:cs="Arial"/>
          <w:i/>
          <w:iCs/>
        </w:rPr>
        <w:t xml:space="preserve"> </w:t>
      </w:r>
      <w:r w:rsidRPr="00ED1CD1">
        <w:rPr>
          <w:rFonts w:ascii="Arial" w:hAnsi="Arial" w:cs="Arial"/>
          <w:i/>
          <w:iCs/>
        </w:rPr>
        <w:t>plastica dell’arte contemporanea. Questa somma di elementi ha carattere aperto e</w:t>
      </w:r>
      <w:r>
        <w:rPr>
          <w:rFonts w:ascii="Arial" w:hAnsi="Arial" w:cs="Arial"/>
          <w:i/>
          <w:iCs/>
        </w:rPr>
        <w:t xml:space="preserve"> </w:t>
      </w:r>
      <w:r w:rsidRPr="00ED1CD1">
        <w:rPr>
          <w:rFonts w:ascii="Arial" w:hAnsi="Arial" w:cs="Arial"/>
          <w:i/>
          <w:iCs/>
        </w:rPr>
        <w:t>permette al pubblico di cercare autonomamente i ritmi e le linee di forza che connettono</w:t>
      </w:r>
      <w:r>
        <w:rPr>
          <w:rFonts w:ascii="Arial" w:hAnsi="Arial" w:cs="Arial"/>
          <w:i/>
          <w:iCs/>
        </w:rPr>
        <w:t xml:space="preserve"> </w:t>
      </w:r>
      <w:r w:rsidRPr="00ED1CD1">
        <w:rPr>
          <w:rFonts w:ascii="Arial" w:hAnsi="Arial" w:cs="Arial"/>
          <w:i/>
          <w:iCs/>
        </w:rPr>
        <w:t>tra loro le varie parti delle opere esposte, senza perdere di vista la personale esperienza</w:t>
      </w:r>
      <w:r>
        <w:rPr>
          <w:rFonts w:ascii="Arial" w:hAnsi="Arial" w:cs="Arial"/>
          <w:i/>
          <w:iCs/>
        </w:rPr>
        <w:t xml:space="preserve"> </w:t>
      </w:r>
      <w:r w:rsidRPr="00ED1CD1">
        <w:rPr>
          <w:rFonts w:ascii="Arial" w:hAnsi="Arial" w:cs="Arial"/>
          <w:i/>
          <w:iCs/>
        </w:rPr>
        <w:t>esistenziale e storica.</w:t>
      </w:r>
    </w:p>
    <w:p w14:paraId="25AAF2AB" w14:textId="77777777" w:rsidR="001F74BA" w:rsidRDefault="001F74BA" w:rsidP="001F74BA">
      <w:pPr>
        <w:jc w:val="both"/>
        <w:rPr>
          <w:rFonts w:ascii="Arial" w:hAnsi="Arial" w:cs="Arial"/>
        </w:rPr>
      </w:pPr>
    </w:p>
    <w:p w14:paraId="7F383D42" w14:textId="7942941F" w:rsidR="001F74BA" w:rsidRPr="007F5230" w:rsidRDefault="001F74BA" w:rsidP="001F74BA">
      <w:pPr>
        <w:jc w:val="both"/>
        <w:rPr>
          <w:rFonts w:ascii="Arial" w:hAnsi="Arial" w:cs="Arial"/>
          <w:b/>
          <w:bCs/>
        </w:rPr>
      </w:pPr>
      <w:r w:rsidRPr="007F5230">
        <w:rPr>
          <w:rFonts w:ascii="Arial" w:hAnsi="Arial" w:cs="Arial"/>
          <w:b/>
          <w:bCs/>
        </w:rPr>
        <w:t>Breve Bio</w:t>
      </w:r>
      <w:r w:rsidR="007F5230" w:rsidRPr="007F5230">
        <w:rPr>
          <w:rFonts w:ascii="Arial" w:hAnsi="Arial" w:cs="Arial"/>
          <w:b/>
          <w:bCs/>
        </w:rPr>
        <w:t xml:space="preserve"> di Katerina Kovaleva</w:t>
      </w:r>
    </w:p>
    <w:p w14:paraId="63B9968B" w14:textId="0E8D30FD" w:rsidR="001F74BA" w:rsidRPr="001F74BA" w:rsidRDefault="001F74BA" w:rsidP="001F74BA">
      <w:pPr>
        <w:jc w:val="both"/>
        <w:rPr>
          <w:rFonts w:ascii="Arial" w:hAnsi="Arial" w:cs="Arial"/>
        </w:rPr>
      </w:pPr>
      <w:r w:rsidRPr="001F74BA">
        <w:rPr>
          <w:rFonts w:ascii="Arial" w:hAnsi="Arial" w:cs="Arial"/>
        </w:rPr>
        <w:t>Katerina Kovaleva è nata a Mosca. Ultimato il liceo artistico ha proseguito gli studi presso l’Istituto d’arte (MVPKhU) e l’Istituto poligrafico di Mosca, diplomandosi con lode nel 1989. </w:t>
      </w:r>
    </w:p>
    <w:p w14:paraId="61D12B6F" w14:textId="77777777" w:rsidR="001F74BA" w:rsidRPr="001F74BA" w:rsidRDefault="001F74BA" w:rsidP="001F74BA">
      <w:pPr>
        <w:jc w:val="both"/>
        <w:rPr>
          <w:rFonts w:ascii="Arial" w:hAnsi="Arial" w:cs="Arial"/>
        </w:rPr>
      </w:pPr>
      <w:r w:rsidRPr="001F74BA">
        <w:rPr>
          <w:rFonts w:ascii="Arial" w:hAnsi="Arial" w:cs="Arial"/>
        </w:rPr>
        <w:t>Ha lavorato nell’ambito della grafica libraria e dell’interior design; è autrice di una serie di lavori musivi a Mosca, New-York e Groningen. </w:t>
      </w:r>
    </w:p>
    <w:p w14:paraId="307C3278" w14:textId="77777777" w:rsidR="001F74BA" w:rsidRPr="001F74BA" w:rsidRDefault="001F74BA" w:rsidP="001F74BA">
      <w:pPr>
        <w:jc w:val="both"/>
        <w:rPr>
          <w:rFonts w:ascii="Arial" w:hAnsi="Arial" w:cs="Arial"/>
        </w:rPr>
      </w:pPr>
      <w:r w:rsidRPr="001F74BA">
        <w:rPr>
          <w:rFonts w:ascii="Arial" w:hAnsi="Arial" w:cs="Arial"/>
        </w:rPr>
        <w:t>Ama sperimentare avvalendosi di materiali diversi, spesso si rivolge alla tecnica del collage che applica sia nella pittura che nella grafica. </w:t>
      </w:r>
    </w:p>
    <w:p w14:paraId="7E5594D4" w14:textId="77777777" w:rsidR="007F5230" w:rsidRDefault="001F74BA" w:rsidP="001F74BA">
      <w:pPr>
        <w:jc w:val="both"/>
        <w:rPr>
          <w:rFonts w:ascii="Arial" w:hAnsi="Arial" w:cs="Arial"/>
        </w:rPr>
      </w:pPr>
      <w:r w:rsidRPr="001F74BA">
        <w:rPr>
          <w:rFonts w:ascii="Arial" w:hAnsi="Arial" w:cs="Arial"/>
        </w:rPr>
        <w:t xml:space="preserve">Nel 2017 </w:t>
      </w:r>
      <w:r w:rsidR="007F5230">
        <w:rPr>
          <w:rFonts w:ascii="Arial" w:hAnsi="Arial" w:cs="Arial"/>
        </w:rPr>
        <w:t xml:space="preserve">ha </w:t>
      </w:r>
      <w:r w:rsidRPr="001F74BA">
        <w:rPr>
          <w:rFonts w:ascii="Arial" w:hAnsi="Arial" w:cs="Arial"/>
        </w:rPr>
        <w:t xml:space="preserve">partecipato al progetto Antarctic Biennale con un album di disegni “Diario antartico”, esposto per la prima volta a bordo della nave oceanografica “Sergej Vavilov” nel periodo in cui questa si trovava nelle acque del canale di Drake; lo stesso lavoro è stato successivamente esposto alla 57. Biennale internazionale d’arte di Venezia. </w:t>
      </w:r>
    </w:p>
    <w:p w14:paraId="27A8E3B6" w14:textId="02CFF0CD" w:rsidR="001F74BA" w:rsidRPr="001F74BA" w:rsidRDefault="001F74BA" w:rsidP="001F74BA">
      <w:pPr>
        <w:jc w:val="both"/>
        <w:rPr>
          <w:rFonts w:ascii="Arial" w:hAnsi="Arial" w:cs="Arial"/>
        </w:rPr>
      </w:pPr>
      <w:r w:rsidRPr="001F74BA">
        <w:rPr>
          <w:rFonts w:ascii="Arial" w:hAnsi="Arial" w:cs="Arial"/>
        </w:rPr>
        <w:t>Nel 2018 il MMOMA di Mosca ha ospitato una sua grande mostra retrospettiva dal titolo “Il percorso della memoria”. Al centro dei lavori della Kovaleva l’analisi della memoria come fenomeno, i suoi nessi con la storia del paese e del singolo individuo, facendo ricorso a materiali d’archivio, documenti e oggetti del passato. Il tema “La storia della malattia. Il diritto al riposo” ha costituito il cuore della sua ricerca artistica per una mostra che nel 2012 si è tenuta al Museo Rosfoto di San Pietroburgo. Il progetto era dedicato alle ferie che in epoca sovietica si trascorrevano nei sanatori, al tema dell’oblio e al declino delle civiltà. </w:t>
      </w:r>
    </w:p>
    <w:p w14:paraId="153486D9" w14:textId="04B89FC7" w:rsidR="001F74BA" w:rsidRPr="001F74BA" w:rsidRDefault="001F74BA" w:rsidP="001F74BA">
      <w:pPr>
        <w:jc w:val="both"/>
        <w:rPr>
          <w:rFonts w:ascii="Arial" w:hAnsi="Arial" w:cs="Arial"/>
        </w:rPr>
      </w:pPr>
      <w:r w:rsidRPr="001F74BA">
        <w:rPr>
          <w:rFonts w:ascii="Arial" w:hAnsi="Arial" w:cs="Arial"/>
        </w:rPr>
        <w:t xml:space="preserve">Nel 2023 il Museo della storia del Gulag di Mosca  ha ospitato il progetto </w:t>
      </w:r>
      <w:r w:rsidR="007F5230">
        <w:rPr>
          <w:rFonts w:ascii="Arial" w:hAnsi="Arial" w:cs="Arial"/>
        </w:rPr>
        <w:t>“Waiting Zone”</w:t>
      </w:r>
      <w:r w:rsidRPr="001F74BA">
        <w:rPr>
          <w:rFonts w:ascii="Arial" w:hAnsi="Arial" w:cs="Arial"/>
        </w:rPr>
        <w:t>, dedicato al tema dell’attesa nel contesto degli eventi storici.  </w:t>
      </w:r>
    </w:p>
    <w:p w14:paraId="1B26027C" w14:textId="4F64E7B4" w:rsidR="001F74BA" w:rsidRPr="001F74BA" w:rsidRDefault="001F74BA" w:rsidP="001F74BA">
      <w:pPr>
        <w:jc w:val="both"/>
        <w:rPr>
          <w:rFonts w:ascii="Arial" w:hAnsi="Arial" w:cs="Arial"/>
        </w:rPr>
      </w:pPr>
      <w:r w:rsidRPr="001F74BA">
        <w:rPr>
          <w:rFonts w:ascii="Arial" w:hAnsi="Arial" w:cs="Arial"/>
        </w:rPr>
        <w:lastRenderedPageBreak/>
        <w:t>L’installazione “</w:t>
      </w:r>
      <w:r w:rsidR="007F5230" w:rsidRPr="00D734EA">
        <w:rPr>
          <w:rFonts w:ascii="Arial" w:hAnsi="Arial" w:cs="Arial"/>
          <w:b/>
          <w:bCs/>
        </w:rPr>
        <w:t>If it Rains</w:t>
      </w:r>
      <w:r w:rsidRPr="001F74BA">
        <w:rPr>
          <w:rFonts w:ascii="Arial" w:hAnsi="Arial" w:cs="Arial"/>
        </w:rPr>
        <w:t xml:space="preserve">. </w:t>
      </w:r>
      <w:r w:rsidR="007F5230" w:rsidRPr="00ED1CD1">
        <w:rPr>
          <w:rFonts w:ascii="Arial" w:hAnsi="Arial" w:cs="Arial"/>
          <w:b/>
          <w:bCs/>
        </w:rPr>
        <w:t>Waiting Zone</w:t>
      </w:r>
      <w:r w:rsidRPr="001F74BA">
        <w:rPr>
          <w:rFonts w:ascii="Arial" w:hAnsi="Arial" w:cs="Arial"/>
        </w:rPr>
        <w:t xml:space="preserve">” è esposta alla mostra </w:t>
      </w:r>
      <w:r w:rsidRPr="00ED1CD1">
        <w:rPr>
          <w:rFonts w:ascii="Arial" w:hAnsi="Arial" w:cs="Arial"/>
          <w:b/>
          <w:bCs/>
        </w:rPr>
        <w:t>“Personal Structures”</w:t>
      </w:r>
      <w:r w:rsidRPr="001F74BA">
        <w:rPr>
          <w:rFonts w:ascii="Arial" w:hAnsi="Arial" w:cs="Arial"/>
        </w:rPr>
        <w:t xml:space="preserve"> a Palazzo Bembo, nell’ambito della </w:t>
      </w:r>
      <w:r w:rsidRPr="00ED1CD1">
        <w:rPr>
          <w:rFonts w:ascii="Arial" w:hAnsi="Arial" w:cs="Arial"/>
          <w:b/>
          <w:bCs/>
        </w:rPr>
        <w:t>60. Biennale internazionale d’arte di Venezia</w:t>
      </w:r>
      <w:r w:rsidRPr="001F74BA">
        <w:rPr>
          <w:rFonts w:ascii="Arial" w:hAnsi="Arial" w:cs="Arial"/>
        </w:rPr>
        <w:t>. </w:t>
      </w:r>
    </w:p>
    <w:p w14:paraId="50265D5C" w14:textId="77777777" w:rsidR="00525F23" w:rsidRDefault="001F74BA" w:rsidP="001F74BA">
      <w:pPr>
        <w:jc w:val="both"/>
        <w:rPr>
          <w:rFonts w:ascii="Arial" w:hAnsi="Arial" w:cs="Arial"/>
        </w:rPr>
      </w:pPr>
      <w:r w:rsidRPr="001F74BA">
        <w:rPr>
          <w:rFonts w:ascii="Arial" w:hAnsi="Arial" w:cs="Arial"/>
        </w:rPr>
        <w:t>Katerina Kovaleva ha preso parte a oltre 80 progetti artistici, partecipando con regolarità alle fiere d’arte, i suoi lavori sono presenti in collezioni private e statali russe, nonché all’estero.</w:t>
      </w:r>
    </w:p>
    <w:p w14:paraId="0C653CF0" w14:textId="4B37C99E" w:rsidR="00525F23" w:rsidRPr="00525F23" w:rsidRDefault="00525F23" w:rsidP="00525F2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Sponsor della serata inaugurale sarà </w:t>
      </w:r>
      <w:r w:rsidRPr="00525F23">
        <w:rPr>
          <w:rFonts w:ascii="Arial" w:hAnsi="Arial" w:cs="Arial"/>
          <w:b/>
          <w:bCs/>
        </w:rPr>
        <w:t>Tenuta Amadio</w:t>
      </w:r>
      <w:r w:rsidRPr="00525F2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con il suo </w:t>
      </w:r>
      <w:r w:rsidRPr="00525F23">
        <w:rPr>
          <w:rFonts w:ascii="Arial" w:hAnsi="Arial" w:cs="Arial"/>
          <w:b/>
          <w:bCs/>
        </w:rPr>
        <w:t>“Asolo DOCG Prosecco Superiore”</w:t>
      </w:r>
      <w:r>
        <w:rPr>
          <w:rFonts w:ascii="Arial" w:hAnsi="Arial" w:cs="Arial"/>
        </w:rPr>
        <w:t xml:space="preserve"> che </w:t>
      </w:r>
      <w:r w:rsidRPr="00525F23">
        <w:rPr>
          <w:rFonts w:ascii="Arial" w:hAnsi="Arial" w:cs="Arial"/>
        </w:rPr>
        <w:t>nasce dalla passione e dalla volontà di Simone e Silvia</w:t>
      </w:r>
      <w:r>
        <w:rPr>
          <w:rFonts w:ascii="Arial" w:hAnsi="Arial" w:cs="Arial"/>
        </w:rPr>
        <w:t xml:space="preserve"> Rech</w:t>
      </w:r>
      <w:r w:rsidRPr="00525F23">
        <w:rPr>
          <w:rFonts w:ascii="Arial" w:hAnsi="Arial" w:cs="Arial"/>
        </w:rPr>
        <w:t>, nuova generazione della famiglia Rech</w:t>
      </w:r>
      <w:r>
        <w:rPr>
          <w:rFonts w:ascii="Arial" w:hAnsi="Arial" w:cs="Arial"/>
        </w:rPr>
        <w:t xml:space="preserve"> che dichiarano </w:t>
      </w:r>
      <w:r w:rsidRPr="00525F23">
        <w:rPr>
          <w:rFonts w:ascii="Arial" w:hAnsi="Arial" w:cs="Arial"/>
          <w:i/>
          <w:iCs/>
        </w:rPr>
        <w:t>“Abbiamo fatto nostra questa missione: curare il nostro prodotto dalla terra alla</w:t>
      </w:r>
      <w:r>
        <w:rPr>
          <w:rFonts w:ascii="Arial" w:hAnsi="Arial" w:cs="Arial"/>
          <w:i/>
          <w:iCs/>
        </w:rPr>
        <w:t xml:space="preserve"> </w:t>
      </w:r>
      <w:r w:rsidRPr="00525F23">
        <w:rPr>
          <w:rFonts w:ascii="Arial" w:hAnsi="Arial" w:cs="Arial"/>
          <w:i/>
          <w:iCs/>
        </w:rPr>
        <w:t>bottiglia, seguendo con passione e metodica disciplina ogni fase della lavorazione.”</w:t>
      </w:r>
    </w:p>
    <w:p w14:paraId="57447CBD" w14:textId="77777777" w:rsidR="00525F23" w:rsidRDefault="00525F23" w:rsidP="001F74BA">
      <w:pPr>
        <w:jc w:val="both"/>
        <w:rPr>
          <w:rFonts w:ascii="Arial" w:hAnsi="Arial" w:cs="Arial"/>
        </w:rPr>
      </w:pPr>
    </w:p>
    <w:p w14:paraId="0B608468" w14:textId="77777777" w:rsidR="00015A05" w:rsidRDefault="00015A05" w:rsidP="001F74BA">
      <w:pPr>
        <w:jc w:val="both"/>
        <w:rPr>
          <w:rFonts w:ascii="Arial" w:hAnsi="Arial" w:cs="Arial"/>
        </w:rPr>
      </w:pPr>
    </w:p>
    <w:p w14:paraId="5354FFD0" w14:textId="29B4D1D0" w:rsidR="00015A05" w:rsidRPr="00015A05" w:rsidRDefault="00015A05" w:rsidP="00015A05">
      <w:pPr>
        <w:spacing w:after="0"/>
        <w:jc w:val="both"/>
        <w:rPr>
          <w:rFonts w:ascii="Arial" w:hAnsi="Arial" w:cs="Arial"/>
          <w:b/>
          <w:bCs/>
        </w:rPr>
      </w:pPr>
      <w:r w:rsidRPr="00015A05">
        <w:rPr>
          <w:rFonts w:ascii="Arial" w:hAnsi="Arial" w:cs="Arial"/>
          <w:b/>
          <w:bCs/>
        </w:rPr>
        <w:t>Limbo di Katerina Kovaleva</w:t>
      </w:r>
    </w:p>
    <w:p w14:paraId="2BD5D0DB" w14:textId="49CDFD1F" w:rsidR="00015A05" w:rsidRPr="00015A05" w:rsidRDefault="00015A05" w:rsidP="00015A05">
      <w:pPr>
        <w:spacing w:after="0"/>
        <w:jc w:val="both"/>
        <w:rPr>
          <w:rFonts w:ascii="Arial" w:hAnsi="Arial" w:cs="Arial"/>
          <w:b/>
          <w:bCs/>
        </w:rPr>
      </w:pPr>
      <w:r w:rsidRPr="00015A05">
        <w:rPr>
          <w:rFonts w:ascii="Arial" w:hAnsi="Arial" w:cs="Arial"/>
          <w:b/>
          <w:bCs/>
        </w:rPr>
        <w:t>Crea Cantieri del Contemporaneo</w:t>
      </w:r>
      <w:r w:rsidR="007A13CE">
        <w:rPr>
          <w:rFonts w:ascii="Arial" w:hAnsi="Arial" w:cs="Arial"/>
          <w:b/>
          <w:bCs/>
        </w:rPr>
        <w:t xml:space="preserve"> - </w:t>
      </w:r>
      <w:r w:rsidRPr="00015A05">
        <w:rPr>
          <w:rFonts w:ascii="Arial" w:hAnsi="Arial" w:cs="Arial"/>
          <w:b/>
          <w:bCs/>
        </w:rPr>
        <w:t xml:space="preserve"> </w:t>
      </w:r>
      <w:r w:rsidR="007A13CE">
        <w:rPr>
          <w:rFonts w:ascii="Arial" w:hAnsi="Arial" w:cs="Arial"/>
          <w:b/>
          <w:bCs/>
        </w:rPr>
        <w:t xml:space="preserve">Giudecca 211 - </w:t>
      </w:r>
      <w:r w:rsidRPr="00015A05">
        <w:rPr>
          <w:rFonts w:ascii="Arial" w:hAnsi="Arial" w:cs="Arial"/>
          <w:b/>
          <w:bCs/>
        </w:rPr>
        <w:t xml:space="preserve"> 30123 Venezia VE</w:t>
      </w:r>
    </w:p>
    <w:p w14:paraId="1B15BB13" w14:textId="6D509DB6" w:rsidR="00015A05" w:rsidRPr="00015A05" w:rsidRDefault="00015A05" w:rsidP="00015A05">
      <w:pPr>
        <w:spacing w:after="0"/>
        <w:jc w:val="both"/>
        <w:rPr>
          <w:rFonts w:ascii="Arial" w:hAnsi="Arial" w:cs="Arial"/>
          <w:b/>
          <w:bCs/>
        </w:rPr>
      </w:pPr>
      <w:r w:rsidRPr="00015A05">
        <w:rPr>
          <w:rFonts w:ascii="Arial" w:hAnsi="Arial" w:cs="Arial"/>
          <w:b/>
          <w:bCs/>
        </w:rPr>
        <w:t>Opening 4 settembre 2024: 18.30-22.30</w:t>
      </w:r>
    </w:p>
    <w:p w14:paraId="6EA90AA7" w14:textId="6F1851DE" w:rsidR="00015A05" w:rsidRPr="00015A05" w:rsidRDefault="00000000" w:rsidP="00015A05">
      <w:pPr>
        <w:spacing w:after="0"/>
        <w:jc w:val="both"/>
        <w:rPr>
          <w:rFonts w:ascii="Arial" w:hAnsi="Arial" w:cs="Arial"/>
          <w:b/>
          <w:bCs/>
        </w:rPr>
      </w:pPr>
      <w:hyperlink r:id="rId4" w:history="1">
        <w:r w:rsidR="00015A05" w:rsidRPr="00015A05">
          <w:rPr>
            <w:rStyle w:val="Collegamentoipertestuale"/>
            <w:rFonts w:ascii="Arial" w:hAnsi="Arial" w:cs="Arial"/>
            <w:b/>
            <w:bCs/>
          </w:rPr>
          <w:t>https://www.creavenice.com/dettagli-e-registrazioni/opening-limbo-by-katerina-kovaleva</w:t>
        </w:r>
      </w:hyperlink>
    </w:p>
    <w:p w14:paraId="79632ECA" w14:textId="117C40AE" w:rsidR="00015A05" w:rsidRDefault="00015A05" w:rsidP="00015A05">
      <w:pPr>
        <w:spacing w:after="0"/>
        <w:jc w:val="both"/>
        <w:rPr>
          <w:rFonts w:ascii="Arial" w:hAnsi="Arial" w:cs="Arial"/>
          <w:b/>
          <w:bCs/>
        </w:rPr>
      </w:pPr>
      <w:r w:rsidRPr="00015A05">
        <w:rPr>
          <w:rFonts w:ascii="Arial" w:hAnsi="Arial" w:cs="Arial"/>
          <w:b/>
          <w:bCs/>
        </w:rPr>
        <w:t>Da martedì a sabato orario 11.00-18-00</w:t>
      </w:r>
    </w:p>
    <w:p w14:paraId="320A12F9" w14:textId="50960F48" w:rsidR="00015A05" w:rsidRDefault="00000000" w:rsidP="007A13CE">
      <w:pPr>
        <w:spacing w:after="0"/>
        <w:jc w:val="both"/>
        <w:rPr>
          <w:rFonts w:ascii="Arial" w:hAnsi="Arial" w:cs="Arial"/>
          <w:b/>
          <w:bCs/>
        </w:rPr>
      </w:pPr>
      <w:hyperlink r:id="rId5" w:history="1">
        <w:r w:rsidR="007A13CE" w:rsidRPr="00542AE2">
          <w:rPr>
            <w:rStyle w:val="Collegamentoipertestuale"/>
            <w:rFonts w:ascii="Arial" w:hAnsi="Arial" w:cs="Arial"/>
            <w:b/>
            <w:bCs/>
          </w:rPr>
          <w:t>creavenice@gmail.com</w:t>
        </w:r>
      </w:hyperlink>
    </w:p>
    <w:p w14:paraId="556E00B9" w14:textId="77777777" w:rsidR="007A13CE" w:rsidRDefault="007A13CE" w:rsidP="007A13CE">
      <w:pPr>
        <w:spacing w:after="0"/>
        <w:jc w:val="both"/>
        <w:rPr>
          <w:rFonts w:ascii="Arial" w:hAnsi="Arial" w:cs="Arial"/>
          <w:b/>
          <w:bCs/>
        </w:rPr>
      </w:pPr>
    </w:p>
    <w:p w14:paraId="3F500361" w14:textId="77777777" w:rsidR="007A13CE" w:rsidRPr="00015A05" w:rsidRDefault="007A13CE" w:rsidP="007A13CE">
      <w:pPr>
        <w:spacing w:after="0"/>
        <w:jc w:val="both"/>
        <w:rPr>
          <w:rFonts w:ascii="Arial" w:hAnsi="Arial" w:cs="Arial"/>
          <w:b/>
          <w:bCs/>
        </w:rPr>
      </w:pPr>
    </w:p>
    <w:p w14:paraId="12A60C73" w14:textId="77777777" w:rsidR="007F5230" w:rsidRDefault="007F5230" w:rsidP="001F74BA">
      <w:pPr>
        <w:jc w:val="both"/>
        <w:rPr>
          <w:rFonts w:ascii="Arial" w:hAnsi="Arial" w:cs="Arial"/>
        </w:rPr>
      </w:pPr>
    </w:p>
    <w:p w14:paraId="24A66C95" w14:textId="77777777" w:rsidR="00ED1CD1" w:rsidRDefault="00ED1CD1" w:rsidP="001F74BA">
      <w:pPr>
        <w:jc w:val="both"/>
        <w:rPr>
          <w:rFonts w:ascii="Arial" w:hAnsi="Arial" w:cs="Arial"/>
        </w:rPr>
      </w:pPr>
    </w:p>
    <w:p w14:paraId="63C9D1E8" w14:textId="77777777" w:rsidR="00ED1CD1" w:rsidRDefault="00ED1CD1" w:rsidP="001F74BA">
      <w:pPr>
        <w:jc w:val="both"/>
        <w:rPr>
          <w:rFonts w:ascii="Arial" w:hAnsi="Arial" w:cs="Arial"/>
        </w:rPr>
      </w:pPr>
    </w:p>
    <w:p w14:paraId="16D6C0D7" w14:textId="0691B680" w:rsidR="007F5230" w:rsidRDefault="007F5230" w:rsidP="007F523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L’ufficio Stampa</w:t>
      </w:r>
    </w:p>
    <w:p w14:paraId="39099370" w14:textId="4C64E7A3" w:rsidR="007F5230" w:rsidRDefault="007F5230" w:rsidP="007F523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Stefania Vaghi Comunicazione</w:t>
      </w:r>
    </w:p>
    <w:p w14:paraId="51E84044" w14:textId="77777777" w:rsidR="007F5230" w:rsidRPr="001F74BA" w:rsidRDefault="007F5230" w:rsidP="001F74BA">
      <w:pPr>
        <w:jc w:val="both"/>
        <w:rPr>
          <w:rFonts w:ascii="Arial" w:hAnsi="Arial" w:cs="Arial"/>
        </w:rPr>
      </w:pPr>
    </w:p>
    <w:p w14:paraId="41AB217E" w14:textId="77777777" w:rsidR="001F74BA" w:rsidRPr="00517661" w:rsidRDefault="001F74BA" w:rsidP="001F74BA">
      <w:pPr>
        <w:jc w:val="both"/>
        <w:rPr>
          <w:rFonts w:ascii="Arial" w:hAnsi="Arial" w:cs="Arial"/>
        </w:rPr>
      </w:pPr>
    </w:p>
    <w:p w14:paraId="221A81E3" w14:textId="77777777" w:rsidR="00794453" w:rsidRPr="00794453" w:rsidRDefault="00794453" w:rsidP="00794453">
      <w:pPr>
        <w:jc w:val="both"/>
        <w:rPr>
          <w:rFonts w:ascii="Arial" w:hAnsi="Arial" w:cs="Arial"/>
          <w:b/>
          <w:bCs/>
        </w:rPr>
      </w:pPr>
    </w:p>
    <w:p w14:paraId="3DB03101" w14:textId="13723BDD" w:rsidR="00794453" w:rsidRPr="00794453" w:rsidRDefault="00794453" w:rsidP="00794453">
      <w:pPr>
        <w:jc w:val="center"/>
        <w:rPr>
          <w:rFonts w:ascii="Arial" w:hAnsi="Arial" w:cs="Arial"/>
          <w:b/>
          <w:bCs/>
        </w:rPr>
      </w:pPr>
    </w:p>
    <w:sectPr w:rsidR="00794453" w:rsidRPr="0079445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453"/>
    <w:rsid w:val="00015A05"/>
    <w:rsid w:val="00130172"/>
    <w:rsid w:val="001F74BA"/>
    <w:rsid w:val="00226FF1"/>
    <w:rsid w:val="003738A5"/>
    <w:rsid w:val="00374209"/>
    <w:rsid w:val="004100E4"/>
    <w:rsid w:val="00517661"/>
    <w:rsid w:val="00525F23"/>
    <w:rsid w:val="005D6D9E"/>
    <w:rsid w:val="006E7D89"/>
    <w:rsid w:val="007608B2"/>
    <w:rsid w:val="00794453"/>
    <w:rsid w:val="007A13CE"/>
    <w:rsid w:val="007F5230"/>
    <w:rsid w:val="009744A4"/>
    <w:rsid w:val="00A76110"/>
    <w:rsid w:val="00B5533C"/>
    <w:rsid w:val="00D734EA"/>
    <w:rsid w:val="00D8510E"/>
    <w:rsid w:val="00ED1CD1"/>
    <w:rsid w:val="00F85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2B66D"/>
  <w15:chartTrackingRefBased/>
  <w15:docId w15:val="{F4EE5359-00F1-4D1A-84C1-636E49801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944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944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944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944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944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944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944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944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944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944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944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944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9445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9445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9445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9445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9445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9445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944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944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944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944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944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9445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9445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9445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944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9445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94453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015A05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15A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59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05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35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83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9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reavenice@gmail.com" TargetMode="External"/><Relationship Id="rId4" Type="http://schemas.openxmlformats.org/officeDocument/2006/relationships/hyperlink" Target="https://www.creavenice.com/dettagli-e-registrazioni/opening-limbo-by-katerina-kovalev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1507</Words>
  <Characters>8591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9</cp:revision>
  <dcterms:created xsi:type="dcterms:W3CDTF">2024-08-21T22:17:00Z</dcterms:created>
  <dcterms:modified xsi:type="dcterms:W3CDTF">2024-08-24T08:27:00Z</dcterms:modified>
</cp:coreProperties>
</file>