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B4F088E" w14:textId="53A88047" w:rsidR="00B807CB" w:rsidRPr="00117D02" w:rsidRDefault="00B807CB" w:rsidP="00117D02">
      <w:pPr>
        <w:jc w:val="center"/>
        <w:rPr>
          <w:rFonts w:ascii="Century Gothic" w:hAnsi="Century Gothic"/>
          <w:b/>
          <w:bCs/>
          <w:color w:val="2E74B5" w:themeColor="accent5" w:themeShade="BF"/>
          <w:sz w:val="32"/>
          <w:szCs w:val="32"/>
        </w:rPr>
      </w:pPr>
      <w:r w:rsidRPr="00117D02">
        <w:rPr>
          <w:rFonts w:ascii="Century Gothic" w:hAnsi="Century Gothic"/>
          <w:b/>
          <w:bCs/>
          <w:color w:val="2E74B5" w:themeColor="accent5" w:themeShade="BF"/>
          <w:sz w:val="32"/>
          <w:szCs w:val="32"/>
        </w:rPr>
        <w:t>STEFANO PIALI</w:t>
      </w:r>
      <w:r w:rsidR="00117D02">
        <w:rPr>
          <w:rFonts w:ascii="Century Gothic" w:hAnsi="Century Gothic"/>
          <w:b/>
          <w:bCs/>
          <w:color w:val="2E74B5" w:themeColor="accent5" w:themeShade="BF"/>
          <w:sz w:val="32"/>
          <w:szCs w:val="32"/>
        </w:rPr>
        <w:br/>
      </w:r>
      <w:r w:rsidRPr="00117D02">
        <w:rPr>
          <w:rFonts w:ascii="Century Gothic" w:hAnsi="Century Gothic"/>
          <w:b/>
          <w:bCs/>
          <w:color w:val="000000" w:themeColor="text1"/>
          <w:sz w:val="32"/>
          <w:szCs w:val="32"/>
        </w:rPr>
        <w:t xml:space="preserve">VIAGGIO NELLA STORIA DEI </w:t>
      </w:r>
      <w:r w:rsidRPr="00117D02">
        <w:rPr>
          <w:rFonts w:ascii="Century Gothic" w:hAnsi="Century Gothic"/>
          <w:b/>
          <w:bCs/>
          <w:color w:val="ED7D31" w:themeColor="accent2"/>
          <w:sz w:val="32"/>
          <w:szCs w:val="32"/>
        </w:rPr>
        <w:t>COLONNA</w:t>
      </w:r>
      <w:r w:rsidR="00B3608F" w:rsidRPr="00117D02">
        <w:rPr>
          <w:rFonts w:ascii="Century Gothic" w:hAnsi="Century Gothic"/>
          <w:b/>
          <w:bCs/>
          <w:color w:val="ED7D31" w:themeColor="accent2"/>
          <w:sz w:val="32"/>
          <w:szCs w:val="32"/>
        </w:rPr>
        <w:br/>
      </w:r>
      <w:r w:rsidR="00B3608F" w:rsidRPr="002F20FB">
        <w:rPr>
          <w:rFonts w:ascii="Century Gothic" w:hAnsi="Century Gothic"/>
          <w:b/>
          <w:bCs/>
          <w:i/>
          <w:iCs/>
          <w:color w:val="000000" w:themeColor="text1"/>
          <w:sz w:val="24"/>
          <w:szCs w:val="24"/>
        </w:rPr>
        <w:t>I</w:t>
      </w:r>
      <w:r w:rsidR="00D70CDE" w:rsidRPr="002F20FB">
        <w:rPr>
          <w:rFonts w:ascii="Century Gothic" w:hAnsi="Century Gothic"/>
          <w:b/>
          <w:bCs/>
          <w:i/>
          <w:iCs/>
          <w:color w:val="000000" w:themeColor="text1"/>
          <w:sz w:val="24"/>
          <w:szCs w:val="24"/>
        </w:rPr>
        <w:t>l</w:t>
      </w:r>
      <w:r w:rsidRPr="002F20FB">
        <w:rPr>
          <w:rFonts w:ascii="Century Gothic" w:hAnsi="Century Gothic"/>
          <w:b/>
          <w:bCs/>
          <w:i/>
          <w:iCs/>
          <w:color w:val="000000" w:themeColor="text1"/>
          <w:sz w:val="24"/>
          <w:szCs w:val="24"/>
        </w:rPr>
        <w:t xml:space="preserve"> racconto fatto di tele e colori</w:t>
      </w:r>
      <w:r w:rsidR="00D70CDE" w:rsidRPr="002F20FB">
        <w:rPr>
          <w:rFonts w:ascii="Century Gothic" w:hAnsi="Century Gothic"/>
          <w:b/>
          <w:bCs/>
          <w:i/>
          <w:iCs/>
          <w:color w:val="000000" w:themeColor="text1"/>
          <w:sz w:val="24"/>
          <w:szCs w:val="24"/>
        </w:rPr>
        <w:t xml:space="preserve"> </w:t>
      </w:r>
      <w:r w:rsidR="00B3608F" w:rsidRPr="002F20FB">
        <w:rPr>
          <w:rFonts w:ascii="Century Gothic" w:hAnsi="Century Gothic"/>
          <w:b/>
          <w:bCs/>
          <w:i/>
          <w:iCs/>
          <w:color w:val="000000" w:themeColor="text1"/>
          <w:sz w:val="32"/>
          <w:szCs w:val="32"/>
        </w:rPr>
        <w:br/>
      </w:r>
      <w:r w:rsidR="00263236">
        <w:rPr>
          <w:rFonts w:ascii="Century Gothic" w:hAnsi="Century Gothic"/>
          <w:b/>
          <w:bCs/>
          <w:i/>
          <w:iCs/>
          <w:color w:val="000000" w:themeColor="text1"/>
          <w:sz w:val="32"/>
          <w:szCs w:val="32"/>
        </w:rPr>
        <w:br/>
      </w:r>
      <w:r w:rsidR="00117D02" w:rsidRPr="002F20FB">
        <w:rPr>
          <w:rFonts w:ascii="Century Gothic" w:hAnsi="Century Gothic"/>
          <w:i/>
          <w:iCs/>
          <w:color w:val="000000" w:themeColor="text1"/>
          <w:sz w:val="24"/>
          <w:szCs w:val="24"/>
        </w:rPr>
        <w:t>Ciclo di opere pittoriche collocate</w:t>
      </w:r>
      <w:r w:rsidR="00117D02" w:rsidRPr="002F20FB">
        <w:rPr>
          <w:rFonts w:ascii="Century Gothic" w:hAnsi="Century Gothic"/>
          <w:i/>
          <w:iCs/>
          <w:color w:val="000000" w:themeColor="text1"/>
          <w:sz w:val="24"/>
          <w:szCs w:val="24"/>
        </w:rPr>
        <w:br/>
        <w:t>nella Sala Consigliare di Palazzo Colonna, Marino (RM)</w:t>
      </w:r>
      <w:r w:rsidR="00117D02" w:rsidRPr="002F20FB">
        <w:rPr>
          <w:rFonts w:ascii="Century Gothic" w:hAnsi="Century Gothic"/>
          <w:color w:val="2E74B5" w:themeColor="accent5" w:themeShade="BF"/>
          <w:sz w:val="24"/>
          <w:szCs w:val="24"/>
        </w:rPr>
        <w:br/>
      </w:r>
      <w:r w:rsidR="00117D02" w:rsidRPr="002F20FB">
        <w:rPr>
          <w:rFonts w:ascii="Century Gothic" w:hAnsi="Century Gothic"/>
          <w:b/>
          <w:bCs/>
          <w:color w:val="000000" w:themeColor="text1"/>
        </w:rPr>
        <w:t>Inaugurazione</w:t>
      </w:r>
      <w:r w:rsidR="00117D02" w:rsidRPr="002F20FB">
        <w:rPr>
          <w:rFonts w:ascii="Century Gothic" w:hAnsi="Century Gothic"/>
          <w:b/>
          <w:bCs/>
          <w:color w:val="000000" w:themeColor="text1"/>
          <w:sz w:val="24"/>
          <w:szCs w:val="24"/>
        </w:rPr>
        <w:t xml:space="preserve"> </w:t>
      </w:r>
      <w:proofErr w:type="gramStart"/>
      <w:r w:rsidR="00117D02" w:rsidRPr="002F20FB">
        <w:rPr>
          <w:rFonts w:ascii="Century Gothic" w:hAnsi="Century Gothic"/>
          <w:b/>
          <w:bCs/>
          <w:color w:val="000000" w:themeColor="text1"/>
          <w:sz w:val="24"/>
          <w:szCs w:val="24"/>
        </w:rPr>
        <w:t>Sabato</w:t>
      </w:r>
      <w:proofErr w:type="gramEnd"/>
      <w:r w:rsidR="00117D02" w:rsidRPr="002F20FB">
        <w:rPr>
          <w:rFonts w:ascii="Century Gothic" w:hAnsi="Century Gothic"/>
          <w:b/>
          <w:bCs/>
          <w:color w:val="000000" w:themeColor="text1"/>
          <w:sz w:val="24"/>
          <w:szCs w:val="24"/>
        </w:rPr>
        <w:t xml:space="preserve"> 28.09.2024 ore 18:30</w:t>
      </w:r>
      <w:r w:rsidR="00117D02" w:rsidRPr="002F20FB">
        <w:rPr>
          <w:rFonts w:ascii="Century Gothic" w:hAnsi="Century Gothic"/>
          <w:b/>
          <w:bCs/>
          <w:color w:val="000000" w:themeColor="text1"/>
          <w:sz w:val="24"/>
          <w:szCs w:val="24"/>
        </w:rPr>
        <w:br/>
      </w:r>
      <w:r w:rsidR="00577D30">
        <w:rPr>
          <w:rFonts w:ascii="Century Gothic" w:hAnsi="Century Gothic"/>
          <w:b/>
          <w:bCs/>
          <w:i/>
          <w:iCs/>
          <w:color w:val="000000" w:themeColor="text1"/>
          <w:sz w:val="32"/>
          <w:szCs w:val="32"/>
        </w:rPr>
        <w:t>100^ Sagra dell’Uva</w:t>
      </w:r>
      <w:r w:rsidR="00263236">
        <w:rPr>
          <w:rFonts w:ascii="Century Gothic" w:hAnsi="Century Gothic"/>
          <w:b/>
          <w:bCs/>
          <w:i/>
          <w:iCs/>
          <w:color w:val="000000" w:themeColor="text1"/>
          <w:sz w:val="32"/>
          <w:szCs w:val="32"/>
        </w:rPr>
        <w:br/>
      </w:r>
    </w:p>
    <w:p w14:paraId="0B805C63" w14:textId="77777777" w:rsidR="000826AD" w:rsidRDefault="00577D30" w:rsidP="009C5633">
      <w:pPr>
        <w:jc w:val="both"/>
        <w:rPr>
          <w:rFonts w:ascii="Century Gothic" w:hAnsi="Century Gothic"/>
          <w:sz w:val="20"/>
          <w:szCs w:val="20"/>
        </w:rPr>
      </w:pPr>
      <w:r w:rsidRPr="00263236">
        <w:rPr>
          <w:rFonts w:ascii="Century Gothic" w:hAnsi="Century Gothic"/>
          <w:b/>
          <w:bCs/>
          <w:sz w:val="20"/>
          <w:szCs w:val="20"/>
        </w:rPr>
        <w:t>Stefano Piali</w:t>
      </w:r>
      <w:r w:rsidR="009C5633" w:rsidRPr="00263236">
        <w:rPr>
          <w:rFonts w:ascii="Century Gothic" w:hAnsi="Century Gothic"/>
          <w:sz w:val="20"/>
          <w:szCs w:val="20"/>
        </w:rPr>
        <w:t xml:space="preserve"> </w:t>
      </w:r>
      <w:r w:rsidR="00794C19" w:rsidRPr="00263236">
        <w:rPr>
          <w:rFonts w:ascii="Century Gothic" w:hAnsi="Century Gothic"/>
          <w:sz w:val="20"/>
          <w:szCs w:val="20"/>
        </w:rPr>
        <w:t xml:space="preserve">è un artista romano che, da oltre </w:t>
      </w:r>
      <w:r w:rsidR="00263236" w:rsidRPr="00263236">
        <w:rPr>
          <w:rFonts w:ascii="Century Gothic" w:hAnsi="Century Gothic"/>
          <w:sz w:val="20"/>
          <w:szCs w:val="20"/>
        </w:rPr>
        <w:t>quarant</w:t>
      </w:r>
      <w:r w:rsidR="00794C19" w:rsidRPr="00263236">
        <w:rPr>
          <w:rFonts w:ascii="Century Gothic" w:hAnsi="Century Gothic"/>
          <w:sz w:val="20"/>
          <w:szCs w:val="20"/>
        </w:rPr>
        <w:t xml:space="preserve">’anni </w:t>
      </w:r>
      <w:r w:rsidR="009C5633" w:rsidRPr="00263236">
        <w:rPr>
          <w:rFonts w:ascii="Century Gothic" w:hAnsi="Century Gothic"/>
          <w:sz w:val="20"/>
          <w:szCs w:val="20"/>
        </w:rPr>
        <w:t xml:space="preserve">vive e opera </w:t>
      </w:r>
      <w:r w:rsidR="00794C19" w:rsidRPr="00263236">
        <w:rPr>
          <w:rFonts w:ascii="Century Gothic" w:hAnsi="Century Gothic"/>
          <w:sz w:val="20"/>
          <w:szCs w:val="20"/>
        </w:rPr>
        <w:t>a Marino, cittadina laziale scrigno dei Castelli Romani.</w:t>
      </w:r>
    </w:p>
    <w:p w14:paraId="001FFDF4" w14:textId="5664F524" w:rsidR="00520C56" w:rsidRPr="00263236" w:rsidRDefault="00794C19" w:rsidP="009C5633">
      <w:pPr>
        <w:jc w:val="both"/>
        <w:rPr>
          <w:rFonts w:ascii="Century Gothic" w:hAnsi="Century Gothic"/>
          <w:sz w:val="20"/>
          <w:szCs w:val="20"/>
        </w:rPr>
      </w:pPr>
      <w:proofErr w:type="gramStart"/>
      <w:r w:rsidRPr="00263236">
        <w:rPr>
          <w:rFonts w:ascii="Century Gothic" w:hAnsi="Century Gothic"/>
          <w:sz w:val="20"/>
          <w:szCs w:val="20"/>
        </w:rPr>
        <w:t>E’</w:t>
      </w:r>
      <w:proofErr w:type="gramEnd"/>
      <w:r w:rsidRPr="00263236">
        <w:rPr>
          <w:rFonts w:ascii="Century Gothic" w:hAnsi="Century Gothic"/>
          <w:sz w:val="20"/>
          <w:szCs w:val="20"/>
        </w:rPr>
        <w:t xml:space="preserve"> a questo borgo, dagli scorci imperdibili, che lo scultore e pittore dedica una incredibile </w:t>
      </w:r>
      <w:r w:rsidR="00683753" w:rsidRPr="00263236">
        <w:rPr>
          <w:rFonts w:ascii="Century Gothic" w:hAnsi="Century Gothic"/>
          <w:sz w:val="20"/>
          <w:szCs w:val="20"/>
        </w:rPr>
        <w:t xml:space="preserve">epopea </w:t>
      </w:r>
      <w:r w:rsidR="00577D30" w:rsidRPr="00263236">
        <w:rPr>
          <w:rFonts w:ascii="Century Gothic" w:hAnsi="Century Gothic"/>
          <w:sz w:val="20"/>
          <w:szCs w:val="20"/>
        </w:rPr>
        <w:t>pittorica</w:t>
      </w:r>
      <w:r w:rsidR="00683753" w:rsidRPr="00263236">
        <w:rPr>
          <w:rFonts w:ascii="Century Gothic" w:hAnsi="Century Gothic"/>
          <w:sz w:val="20"/>
          <w:szCs w:val="20"/>
        </w:rPr>
        <w:t xml:space="preserve"> fatta di tele e colori</w:t>
      </w:r>
      <w:r w:rsidRPr="00263236">
        <w:rPr>
          <w:rFonts w:ascii="Century Gothic" w:hAnsi="Century Gothic"/>
          <w:sz w:val="20"/>
          <w:szCs w:val="20"/>
        </w:rPr>
        <w:t xml:space="preserve">, un progetto iniziato tre anni fa e inserito nei Percorsi per le Competenze Trasversali e l’Orientamento </w:t>
      </w:r>
      <w:r w:rsidR="008A00F3" w:rsidRPr="00263236">
        <w:rPr>
          <w:rFonts w:ascii="Century Gothic" w:hAnsi="Century Gothic"/>
          <w:sz w:val="20"/>
          <w:szCs w:val="20"/>
        </w:rPr>
        <w:t>(PCTO)</w:t>
      </w:r>
      <w:r w:rsidRPr="00263236">
        <w:rPr>
          <w:rFonts w:ascii="Century Gothic" w:hAnsi="Century Gothic"/>
          <w:sz w:val="20"/>
          <w:szCs w:val="20"/>
        </w:rPr>
        <w:t>del Liceo Artistico Amari-Mercuri di Ciampino</w:t>
      </w:r>
      <w:r w:rsidR="008A00F3" w:rsidRPr="00263236">
        <w:rPr>
          <w:rFonts w:ascii="Century Gothic" w:hAnsi="Century Gothic"/>
          <w:sz w:val="20"/>
          <w:szCs w:val="20"/>
        </w:rPr>
        <w:t xml:space="preserve">/Marino </w:t>
      </w:r>
      <w:r w:rsidRPr="00263236">
        <w:rPr>
          <w:rFonts w:ascii="Century Gothic" w:hAnsi="Century Gothic"/>
          <w:sz w:val="20"/>
          <w:szCs w:val="20"/>
        </w:rPr>
        <w:t xml:space="preserve">dove Piali ha insegnato fino al 2023 discipline plastiche e </w:t>
      </w:r>
      <w:r w:rsidR="00754BA0" w:rsidRPr="00263236">
        <w:rPr>
          <w:rFonts w:ascii="Century Gothic" w:hAnsi="Century Gothic"/>
          <w:sz w:val="20"/>
          <w:szCs w:val="20"/>
        </w:rPr>
        <w:t>scultoree.</w:t>
      </w:r>
      <w:r w:rsidRPr="00263236">
        <w:rPr>
          <w:rFonts w:ascii="Century Gothic" w:hAnsi="Century Gothic"/>
          <w:sz w:val="20"/>
          <w:szCs w:val="20"/>
        </w:rPr>
        <w:t xml:space="preserve"> Il titolo dell’intero progetto: “</w:t>
      </w:r>
      <w:r w:rsidRPr="000826AD">
        <w:rPr>
          <w:rFonts w:ascii="Century Gothic" w:hAnsi="Century Gothic"/>
          <w:b/>
          <w:bCs/>
          <w:i/>
          <w:iCs/>
          <w:sz w:val="20"/>
          <w:szCs w:val="20"/>
        </w:rPr>
        <w:t>Viaggio nella Storia dei Colonna</w:t>
      </w:r>
      <w:r w:rsidRPr="00263236">
        <w:rPr>
          <w:rFonts w:ascii="Century Gothic" w:hAnsi="Century Gothic"/>
          <w:sz w:val="20"/>
          <w:szCs w:val="20"/>
        </w:rPr>
        <w:t xml:space="preserve">” rivela il nesso </w:t>
      </w:r>
      <w:r w:rsidR="008A00F3" w:rsidRPr="00263236">
        <w:rPr>
          <w:rFonts w:ascii="Century Gothic" w:hAnsi="Century Gothic"/>
          <w:sz w:val="20"/>
          <w:szCs w:val="20"/>
        </w:rPr>
        <w:t>della cittadina laziale</w:t>
      </w:r>
      <w:r w:rsidRPr="00263236">
        <w:rPr>
          <w:rFonts w:ascii="Century Gothic" w:hAnsi="Century Gothic"/>
          <w:sz w:val="20"/>
          <w:szCs w:val="20"/>
        </w:rPr>
        <w:t xml:space="preserve"> con alcuni episodi storici strettamente legati </w:t>
      </w:r>
      <w:r w:rsidR="00754BA0" w:rsidRPr="00263236">
        <w:rPr>
          <w:rFonts w:ascii="Century Gothic" w:hAnsi="Century Gothic"/>
          <w:sz w:val="20"/>
          <w:szCs w:val="20"/>
        </w:rPr>
        <w:t>ai</w:t>
      </w:r>
      <w:r w:rsidRPr="00263236">
        <w:rPr>
          <w:rFonts w:ascii="Century Gothic" w:hAnsi="Century Gothic"/>
          <w:sz w:val="20"/>
          <w:szCs w:val="20"/>
        </w:rPr>
        <w:t xml:space="preserve"> </w:t>
      </w:r>
      <w:r w:rsidR="006408C7" w:rsidRPr="00263236">
        <w:rPr>
          <w:rFonts w:ascii="Century Gothic" w:hAnsi="Century Gothic"/>
          <w:sz w:val="20"/>
          <w:szCs w:val="20"/>
        </w:rPr>
        <w:t xml:space="preserve">personaggi </w:t>
      </w:r>
      <w:r w:rsidRPr="00263236">
        <w:rPr>
          <w:rFonts w:ascii="Century Gothic" w:hAnsi="Century Gothic"/>
          <w:sz w:val="20"/>
          <w:szCs w:val="20"/>
        </w:rPr>
        <w:t xml:space="preserve">più </w:t>
      </w:r>
      <w:r w:rsidR="006408C7" w:rsidRPr="00263236">
        <w:rPr>
          <w:rFonts w:ascii="Century Gothic" w:hAnsi="Century Gothic"/>
          <w:sz w:val="20"/>
          <w:szCs w:val="20"/>
        </w:rPr>
        <w:t xml:space="preserve">illustri della famiglia Colonna, signori </w:t>
      </w:r>
      <w:r w:rsidR="00520C56" w:rsidRPr="00263236">
        <w:rPr>
          <w:rFonts w:ascii="Century Gothic" w:hAnsi="Century Gothic"/>
          <w:sz w:val="20"/>
          <w:szCs w:val="20"/>
        </w:rPr>
        <w:t>di</w:t>
      </w:r>
      <w:r w:rsidR="005E2986" w:rsidRPr="00263236">
        <w:rPr>
          <w:rFonts w:ascii="Century Gothic" w:hAnsi="Century Gothic"/>
          <w:sz w:val="20"/>
          <w:szCs w:val="20"/>
        </w:rPr>
        <w:t xml:space="preserve"> </w:t>
      </w:r>
      <w:r w:rsidR="006408C7" w:rsidRPr="00263236">
        <w:rPr>
          <w:rFonts w:ascii="Century Gothic" w:hAnsi="Century Gothic"/>
          <w:sz w:val="20"/>
          <w:szCs w:val="20"/>
        </w:rPr>
        <w:t>Marino</w:t>
      </w:r>
      <w:r w:rsidR="005E2986" w:rsidRPr="00263236">
        <w:rPr>
          <w:rFonts w:ascii="Century Gothic" w:hAnsi="Century Gothic"/>
          <w:sz w:val="20"/>
          <w:szCs w:val="20"/>
        </w:rPr>
        <w:t xml:space="preserve"> </w:t>
      </w:r>
      <w:r w:rsidR="00520C56" w:rsidRPr="00263236">
        <w:rPr>
          <w:rFonts w:ascii="Century Gothic" w:hAnsi="Century Gothic"/>
          <w:sz w:val="20"/>
          <w:szCs w:val="20"/>
        </w:rPr>
        <w:t xml:space="preserve">nel Cinquecento. </w:t>
      </w:r>
    </w:p>
    <w:p w14:paraId="68DC3F06" w14:textId="4F830809" w:rsidR="00794C19" w:rsidRPr="00263236" w:rsidRDefault="00263236" w:rsidP="009C5633">
      <w:pPr>
        <w:jc w:val="both"/>
        <w:rPr>
          <w:rFonts w:ascii="Century Gothic" w:hAnsi="Century Gothic"/>
          <w:sz w:val="20"/>
          <w:szCs w:val="20"/>
        </w:rPr>
      </w:pPr>
      <w:r w:rsidRPr="00263236">
        <w:rPr>
          <w:rFonts w:ascii="Century Gothic" w:hAnsi="Century Gothic"/>
          <w:sz w:val="20"/>
          <w:szCs w:val="20"/>
        </w:rPr>
        <w:t xml:space="preserve">Le </w:t>
      </w:r>
      <w:r w:rsidRPr="00263236">
        <w:rPr>
          <w:rFonts w:ascii="Century Gothic" w:hAnsi="Century Gothic"/>
          <w:b/>
          <w:bCs/>
          <w:sz w:val="20"/>
          <w:szCs w:val="20"/>
        </w:rPr>
        <w:t>diciassette</w:t>
      </w:r>
      <w:r w:rsidRPr="00263236">
        <w:rPr>
          <w:rFonts w:ascii="Century Gothic" w:hAnsi="Century Gothic"/>
          <w:sz w:val="20"/>
          <w:szCs w:val="20"/>
        </w:rPr>
        <w:t xml:space="preserve"> opere: </w:t>
      </w:r>
      <w:r w:rsidR="00794C19" w:rsidRPr="00263236">
        <w:rPr>
          <w:rFonts w:ascii="Century Gothic" w:hAnsi="Century Gothic"/>
          <w:sz w:val="20"/>
          <w:szCs w:val="20"/>
        </w:rPr>
        <w:t xml:space="preserve">nove </w:t>
      </w:r>
      <w:r w:rsidR="00B15BBB" w:rsidRPr="00263236">
        <w:rPr>
          <w:rFonts w:ascii="Century Gothic" w:hAnsi="Century Gothic"/>
          <w:sz w:val="20"/>
          <w:szCs w:val="20"/>
        </w:rPr>
        <w:t>quadri di</w:t>
      </w:r>
      <w:r w:rsidRPr="00263236">
        <w:rPr>
          <w:rFonts w:ascii="Century Gothic" w:hAnsi="Century Gothic"/>
          <w:sz w:val="20"/>
          <w:szCs w:val="20"/>
        </w:rPr>
        <w:t xml:space="preserve"> dimensioni importanti </w:t>
      </w:r>
      <w:r w:rsidR="000826AD">
        <w:rPr>
          <w:rFonts w:ascii="Century Gothic" w:hAnsi="Century Gothic"/>
          <w:sz w:val="20"/>
          <w:szCs w:val="20"/>
        </w:rPr>
        <w:t>(</w:t>
      </w:r>
      <w:r w:rsidRPr="00263236">
        <w:rPr>
          <w:rFonts w:ascii="Century Gothic" w:hAnsi="Century Gothic"/>
          <w:sz w:val="20"/>
          <w:szCs w:val="20"/>
        </w:rPr>
        <w:t>circa 190 x 120 cm</w:t>
      </w:r>
      <w:r w:rsidR="000826AD">
        <w:rPr>
          <w:rFonts w:ascii="Century Gothic" w:hAnsi="Century Gothic"/>
          <w:sz w:val="20"/>
          <w:szCs w:val="20"/>
        </w:rPr>
        <w:t>)</w:t>
      </w:r>
      <w:r w:rsidRPr="00263236">
        <w:rPr>
          <w:rFonts w:ascii="Century Gothic" w:hAnsi="Century Gothic"/>
          <w:sz w:val="20"/>
          <w:szCs w:val="20"/>
        </w:rPr>
        <w:t xml:space="preserve"> e otto tondi, tutti </w:t>
      </w:r>
      <w:r w:rsidR="00B15BBB" w:rsidRPr="00263236">
        <w:rPr>
          <w:rFonts w:ascii="Century Gothic" w:hAnsi="Century Gothic"/>
          <w:sz w:val="20"/>
          <w:szCs w:val="20"/>
        </w:rPr>
        <w:t>realizzati a olio</w:t>
      </w:r>
      <w:r w:rsidRPr="00263236">
        <w:rPr>
          <w:rFonts w:ascii="Century Gothic" w:hAnsi="Century Gothic"/>
          <w:sz w:val="20"/>
          <w:szCs w:val="20"/>
        </w:rPr>
        <w:t xml:space="preserve">, </w:t>
      </w:r>
      <w:r w:rsidR="00794C19" w:rsidRPr="00263236">
        <w:rPr>
          <w:rFonts w:ascii="Century Gothic" w:hAnsi="Century Gothic"/>
          <w:sz w:val="20"/>
          <w:szCs w:val="20"/>
        </w:rPr>
        <w:t xml:space="preserve">sono posizionati in </w:t>
      </w:r>
      <w:r w:rsidR="00794C19" w:rsidRPr="008C1B91">
        <w:rPr>
          <w:rFonts w:ascii="Century Gothic" w:hAnsi="Century Gothic"/>
          <w:b/>
          <w:bCs/>
          <w:sz w:val="20"/>
          <w:szCs w:val="20"/>
        </w:rPr>
        <w:t>forma permanente</w:t>
      </w:r>
      <w:r w:rsidR="00794C19" w:rsidRPr="00263236">
        <w:rPr>
          <w:rFonts w:ascii="Century Gothic" w:hAnsi="Century Gothic"/>
          <w:sz w:val="20"/>
          <w:szCs w:val="20"/>
        </w:rPr>
        <w:t xml:space="preserve"> nella sala consiliare dell’antico palazzo cinquecentesco dove i Colonna vissero.</w:t>
      </w:r>
    </w:p>
    <w:p w14:paraId="3BDA3926" w14:textId="77777777" w:rsidR="00754BA0" w:rsidRPr="00263236" w:rsidRDefault="00754BA0" w:rsidP="00754BA0">
      <w:pPr>
        <w:jc w:val="both"/>
        <w:rPr>
          <w:rFonts w:ascii="Century Gothic" w:hAnsi="Century Gothic"/>
          <w:sz w:val="20"/>
          <w:szCs w:val="20"/>
        </w:rPr>
      </w:pPr>
      <w:r w:rsidRPr="00263236">
        <w:rPr>
          <w:rFonts w:ascii="Century Gothic" w:hAnsi="Century Gothic"/>
          <w:sz w:val="20"/>
          <w:szCs w:val="20"/>
        </w:rPr>
        <w:t>Stefano Piali, supportato dall’Amministrazione Comunale che ha fortemente voluto questo imponente intervento di riqualificazione della sala consiliare, è intervenuto con la forza dell’arte negli spazi dell’antico palazzo, sede del Comune, lasciando un segno non solo artistico ma un forte messaggio di pace.</w:t>
      </w:r>
    </w:p>
    <w:p w14:paraId="15997996" w14:textId="3D36A3EB" w:rsidR="00754BA0" w:rsidRPr="00263236" w:rsidRDefault="00754BA0" w:rsidP="009C5633">
      <w:pPr>
        <w:jc w:val="both"/>
        <w:rPr>
          <w:rFonts w:ascii="Century Gothic" w:hAnsi="Century Gothic"/>
          <w:sz w:val="20"/>
          <w:szCs w:val="20"/>
        </w:rPr>
      </w:pPr>
      <w:r w:rsidRPr="00263236">
        <w:rPr>
          <w:rFonts w:ascii="Century Gothic" w:hAnsi="Century Gothic"/>
          <w:sz w:val="20"/>
          <w:szCs w:val="20"/>
        </w:rPr>
        <w:t xml:space="preserve">Il colpo d’occhio è davvero incredibile perché le opere pittoriche non solo si calano perfettamente nel contesto ma sono state pensate dall’artista per raccontare </w:t>
      </w:r>
      <w:r w:rsidR="005F11BF" w:rsidRPr="00263236">
        <w:rPr>
          <w:rFonts w:ascii="Century Gothic" w:hAnsi="Century Gothic"/>
          <w:sz w:val="20"/>
          <w:szCs w:val="20"/>
        </w:rPr>
        <w:t xml:space="preserve">le </w:t>
      </w:r>
      <w:r w:rsidRPr="00263236">
        <w:rPr>
          <w:rFonts w:ascii="Century Gothic" w:hAnsi="Century Gothic"/>
          <w:sz w:val="20"/>
          <w:szCs w:val="20"/>
        </w:rPr>
        <w:t xml:space="preserve">atmosfere epiche e i momenti salienti dei Colonna come frame </w:t>
      </w:r>
      <w:r w:rsidR="005F11BF" w:rsidRPr="00263236">
        <w:rPr>
          <w:rFonts w:ascii="Century Gothic" w:hAnsi="Century Gothic"/>
          <w:sz w:val="20"/>
          <w:szCs w:val="20"/>
        </w:rPr>
        <w:t>di una</w:t>
      </w:r>
      <w:r w:rsidRPr="00263236">
        <w:rPr>
          <w:rFonts w:ascii="Century Gothic" w:hAnsi="Century Gothic"/>
          <w:sz w:val="20"/>
          <w:szCs w:val="20"/>
        </w:rPr>
        <w:t xml:space="preserve"> sequenza di un film. </w:t>
      </w:r>
    </w:p>
    <w:p w14:paraId="5CFBC13D" w14:textId="0CEF4B4B" w:rsidR="00754BA0" w:rsidRPr="00263236" w:rsidRDefault="00794C19" w:rsidP="009C5633">
      <w:pPr>
        <w:jc w:val="both"/>
        <w:rPr>
          <w:rFonts w:ascii="Century Gothic" w:hAnsi="Century Gothic"/>
          <w:sz w:val="20"/>
          <w:szCs w:val="20"/>
        </w:rPr>
      </w:pPr>
      <w:r w:rsidRPr="00263236">
        <w:rPr>
          <w:rFonts w:ascii="Century Gothic" w:hAnsi="Century Gothic"/>
          <w:sz w:val="20"/>
          <w:szCs w:val="20"/>
        </w:rPr>
        <w:t>La cerimonia di inaugurazione, alla presenza delle più alte personalità istituzionali di Marino e dell’</w:t>
      </w:r>
      <w:r w:rsidR="00754BA0" w:rsidRPr="00263236">
        <w:rPr>
          <w:rFonts w:ascii="Century Gothic" w:hAnsi="Century Gothic"/>
          <w:sz w:val="20"/>
          <w:szCs w:val="20"/>
        </w:rPr>
        <w:t>h</w:t>
      </w:r>
      <w:r w:rsidRPr="00263236">
        <w:rPr>
          <w:rFonts w:ascii="Century Gothic" w:hAnsi="Century Gothic"/>
          <w:sz w:val="20"/>
          <w:szCs w:val="20"/>
        </w:rPr>
        <w:t xml:space="preserve">interland romano, </w:t>
      </w:r>
      <w:r w:rsidR="006B1B75">
        <w:rPr>
          <w:rFonts w:ascii="Century Gothic" w:hAnsi="Century Gothic"/>
          <w:sz w:val="20"/>
          <w:szCs w:val="20"/>
        </w:rPr>
        <w:t>è prevista per</w:t>
      </w:r>
      <w:r w:rsidR="00B65460">
        <w:rPr>
          <w:rFonts w:ascii="Century Gothic" w:hAnsi="Century Gothic"/>
          <w:sz w:val="20"/>
          <w:szCs w:val="20"/>
        </w:rPr>
        <w:t xml:space="preserve"> </w:t>
      </w:r>
      <w:r w:rsidRPr="00263236">
        <w:rPr>
          <w:rFonts w:ascii="Century Gothic" w:hAnsi="Century Gothic"/>
          <w:b/>
          <w:bCs/>
          <w:sz w:val="20"/>
          <w:szCs w:val="20"/>
        </w:rPr>
        <w:t>sabato 28 settembre alle ore 18:</w:t>
      </w:r>
      <w:r w:rsidR="00263236" w:rsidRPr="00263236">
        <w:rPr>
          <w:rFonts w:ascii="Century Gothic" w:hAnsi="Century Gothic"/>
          <w:b/>
          <w:bCs/>
          <w:sz w:val="20"/>
          <w:szCs w:val="20"/>
        </w:rPr>
        <w:t>3</w:t>
      </w:r>
      <w:r w:rsidRPr="00263236">
        <w:rPr>
          <w:rFonts w:ascii="Century Gothic" w:hAnsi="Century Gothic"/>
          <w:b/>
          <w:bCs/>
          <w:sz w:val="20"/>
          <w:szCs w:val="20"/>
        </w:rPr>
        <w:t xml:space="preserve">0 </w:t>
      </w:r>
      <w:r w:rsidR="008C1B91">
        <w:rPr>
          <w:rFonts w:ascii="Century Gothic" w:hAnsi="Century Gothic"/>
          <w:b/>
          <w:bCs/>
          <w:sz w:val="20"/>
          <w:szCs w:val="20"/>
        </w:rPr>
        <w:t xml:space="preserve">nella sala consiliare di Palazzo Colonna, </w:t>
      </w:r>
      <w:r w:rsidR="00754BA0" w:rsidRPr="00263236">
        <w:rPr>
          <w:rFonts w:ascii="Century Gothic" w:hAnsi="Century Gothic"/>
          <w:sz w:val="20"/>
          <w:szCs w:val="20"/>
        </w:rPr>
        <w:t xml:space="preserve">nell’ambito dei festeggiamenti della centesima edizione della </w:t>
      </w:r>
      <w:r w:rsidR="00754BA0" w:rsidRPr="00263236">
        <w:rPr>
          <w:rFonts w:ascii="Century Gothic" w:hAnsi="Century Gothic"/>
          <w:b/>
          <w:bCs/>
          <w:sz w:val="20"/>
          <w:szCs w:val="20"/>
        </w:rPr>
        <w:t>Sagra dell’Uva</w:t>
      </w:r>
      <w:r w:rsidR="00754BA0" w:rsidRPr="00263236">
        <w:rPr>
          <w:rFonts w:ascii="Century Gothic" w:hAnsi="Century Gothic"/>
          <w:sz w:val="20"/>
          <w:szCs w:val="20"/>
        </w:rPr>
        <w:t xml:space="preserve"> (27.09-07.10.2024).</w:t>
      </w:r>
    </w:p>
    <w:p w14:paraId="2B8EA55F" w14:textId="2140DE59" w:rsidR="00754BA0" w:rsidRPr="00263236" w:rsidRDefault="005F11BF" w:rsidP="009C5633">
      <w:pPr>
        <w:jc w:val="both"/>
        <w:rPr>
          <w:rFonts w:ascii="Century Gothic" w:hAnsi="Century Gothic"/>
          <w:sz w:val="20"/>
          <w:szCs w:val="20"/>
        </w:rPr>
      </w:pPr>
      <w:r w:rsidRPr="00263236">
        <w:rPr>
          <w:rFonts w:ascii="Century Gothic" w:hAnsi="Century Gothic"/>
          <w:sz w:val="20"/>
          <w:szCs w:val="20"/>
        </w:rPr>
        <w:t>Ma, f</w:t>
      </w:r>
      <w:r w:rsidR="00754BA0" w:rsidRPr="00263236">
        <w:rPr>
          <w:rFonts w:ascii="Century Gothic" w:hAnsi="Century Gothic"/>
          <w:sz w:val="20"/>
          <w:szCs w:val="20"/>
        </w:rPr>
        <w:t xml:space="preserve">acendo </w:t>
      </w:r>
      <w:r w:rsidRPr="00263236">
        <w:rPr>
          <w:rFonts w:ascii="Century Gothic" w:hAnsi="Century Gothic"/>
          <w:sz w:val="20"/>
          <w:szCs w:val="20"/>
        </w:rPr>
        <w:t>un forte salto</w:t>
      </w:r>
      <w:r w:rsidR="00754BA0" w:rsidRPr="00263236">
        <w:rPr>
          <w:rFonts w:ascii="Century Gothic" w:hAnsi="Century Gothic"/>
          <w:sz w:val="20"/>
          <w:szCs w:val="20"/>
        </w:rPr>
        <w:t xml:space="preserve"> indietro nel tempo</w:t>
      </w:r>
      <w:r w:rsidRPr="00263236">
        <w:rPr>
          <w:rFonts w:ascii="Century Gothic" w:hAnsi="Century Gothic"/>
          <w:sz w:val="20"/>
          <w:szCs w:val="20"/>
        </w:rPr>
        <w:t>,</w:t>
      </w:r>
      <w:r w:rsidR="00754BA0" w:rsidRPr="00263236">
        <w:rPr>
          <w:rFonts w:ascii="Century Gothic" w:hAnsi="Century Gothic"/>
          <w:sz w:val="20"/>
          <w:szCs w:val="20"/>
        </w:rPr>
        <w:t xml:space="preserve"> scopriamo una curiosità.</w:t>
      </w:r>
    </w:p>
    <w:p w14:paraId="64725156" w14:textId="365EF697" w:rsidR="004919AD" w:rsidRDefault="00754BA0" w:rsidP="009C5633">
      <w:pPr>
        <w:jc w:val="both"/>
        <w:rPr>
          <w:rFonts w:ascii="Century Gothic" w:hAnsi="Century Gothic"/>
          <w:sz w:val="20"/>
          <w:szCs w:val="20"/>
        </w:rPr>
      </w:pPr>
      <w:r w:rsidRPr="00263236">
        <w:rPr>
          <w:rFonts w:ascii="Century Gothic" w:hAnsi="Century Gothic"/>
          <w:sz w:val="20"/>
          <w:szCs w:val="20"/>
        </w:rPr>
        <w:t xml:space="preserve">Quando nel 2000 Piali dipinse il primo </w:t>
      </w:r>
      <w:r w:rsidR="00883927" w:rsidRPr="00263236">
        <w:rPr>
          <w:rFonts w:ascii="Century Gothic" w:hAnsi="Century Gothic"/>
          <w:sz w:val="20"/>
          <w:szCs w:val="20"/>
        </w:rPr>
        <w:t>imponente olio su tela</w:t>
      </w:r>
      <w:r w:rsidR="00263236" w:rsidRPr="00263236">
        <w:rPr>
          <w:rFonts w:ascii="Century Gothic" w:hAnsi="Century Gothic"/>
          <w:sz w:val="20"/>
          <w:szCs w:val="20"/>
        </w:rPr>
        <w:t xml:space="preserve"> (</w:t>
      </w:r>
      <w:r w:rsidR="00C826F7">
        <w:rPr>
          <w:rFonts w:ascii="Century Gothic" w:hAnsi="Century Gothic"/>
          <w:sz w:val="20"/>
          <w:szCs w:val="20"/>
        </w:rPr>
        <w:t>cm 400 x 200 cm</w:t>
      </w:r>
      <w:r w:rsidR="00263236" w:rsidRPr="00263236">
        <w:rPr>
          <w:rFonts w:ascii="Century Gothic" w:hAnsi="Century Gothic"/>
          <w:sz w:val="20"/>
          <w:szCs w:val="20"/>
        </w:rPr>
        <w:t>)</w:t>
      </w:r>
      <w:r w:rsidR="00883927" w:rsidRPr="00263236">
        <w:rPr>
          <w:rFonts w:ascii="Century Gothic" w:hAnsi="Century Gothic"/>
          <w:sz w:val="20"/>
          <w:szCs w:val="20"/>
        </w:rPr>
        <w:t xml:space="preserve"> raffigurante </w:t>
      </w:r>
      <w:r w:rsidRPr="00263236">
        <w:rPr>
          <w:rFonts w:ascii="Century Gothic" w:hAnsi="Century Gothic"/>
          <w:sz w:val="20"/>
          <w:szCs w:val="20"/>
        </w:rPr>
        <w:t xml:space="preserve">il </w:t>
      </w:r>
      <w:r w:rsidR="00C57854" w:rsidRPr="00263236">
        <w:rPr>
          <w:rFonts w:ascii="Century Gothic" w:hAnsi="Century Gothic"/>
          <w:sz w:val="20"/>
          <w:szCs w:val="20"/>
        </w:rPr>
        <w:t>“</w:t>
      </w:r>
      <w:r w:rsidR="00D70CDE" w:rsidRPr="00263236">
        <w:rPr>
          <w:rFonts w:ascii="Century Gothic" w:hAnsi="Century Gothic"/>
          <w:b/>
          <w:bCs/>
          <w:sz w:val="20"/>
          <w:szCs w:val="20"/>
        </w:rPr>
        <w:t>R</w:t>
      </w:r>
      <w:r w:rsidR="006408C7" w:rsidRPr="00263236">
        <w:rPr>
          <w:rFonts w:ascii="Century Gothic" w:hAnsi="Century Gothic"/>
          <w:b/>
          <w:bCs/>
          <w:sz w:val="20"/>
          <w:szCs w:val="20"/>
        </w:rPr>
        <w:t>itorno dalla battaglia di Lepanto</w:t>
      </w:r>
      <w:r w:rsidR="00C57854" w:rsidRPr="00263236">
        <w:rPr>
          <w:rFonts w:ascii="Century Gothic" w:hAnsi="Century Gothic"/>
          <w:sz w:val="20"/>
          <w:szCs w:val="20"/>
        </w:rPr>
        <w:t>”</w:t>
      </w:r>
      <w:r w:rsidR="006408C7" w:rsidRPr="00263236">
        <w:rPr>
          <w:rFonts w:ascii="Century Gothic" w:hAnsi="Century Gothic"/>
          <w:sz w:val="20"/>
          <w:szCs w:val="20"/>
        </w:rPr>
        <w:t xml:space="preserve"> di Marcantonio II Colonna</w:t>
      </w:r>
      <w:r w:rsidR="00D70CDE" w:rsidRPr="00263236">
        <w:rPr>
          <w:rFonts w:ascii="Century Gothic" w:hAnsi="Century Gothic"/>
          <w:sz w:val="20"/>
          <w:szCs w:val="20"/>
        </w:rPr>
        <w:t>, episodio di straordinaria eco</w:t>
      </w:r>
      <w:r w:rsidR="00C57854" w:rsidRPr="00263236">
        <w:rPr>
          <w:rFonts w:ascii="Century Gothic" w:hAnsi="Century Gothic"/>
          <w:sz w:val="20"/>
          <w:szCs w:val="20"/>
        </w:rPr>
        <w:t xml:space="preserve"> </w:t>
      </w:r>
      <w:r w:rsidR="006408C7" w:rsidRPr="00263236">
        <w:rPr>
          <w:rFonts w:ascii="Century Gothic" w:hAnsi="Century Gothic"/>
          <w:sz w:val="20"/>
          <w:szCs w:val="20"/>
        </w:rPr>
        <w:t>che</w:t>
      </w:r>
      <w:r w:rsidR="00683753" w:rsidRPr="00263236">
        <w:rPr>
          <w:rFonts w:ascii="Century Gothic" w:hAnsi="Century Gothic"/>
          <w:sz w:val="20"/>
          <w:szCs w:val="20"/>
        </w:rPr>
        <w:t xml:space="preserve">, </w:t>
      </w:r>
      <w:r w:rsidR="00D70CDE" w:rsidRPr="00263236">
        <w:rPr>
          <w:rFonts w:ascii="Century Gothic" w:hAnsi="Century Gothic"/>
          <w:sz w:val="20"/>
          <w:szCs w:val="20"/>
        </w:rPr>
        <w:t xml:space="preserve">ancora oggi e </w:t>
      </w:r>
      <w:r w:rsidR="006408C7" w:rsidRPr="00263236">
        <w:rPr>
          <w:rFonts w:ascii="Century Gothic" w:hAnsi="Century Gothic"/>
          <w:sz w:val="20"/>
          <w:szCs w:val="20"/>
        </w:rPr>
        <w:t>da cento anni,</w:t>
      </w:r>
      <w:r w:rsidR="00683753" w:rsidRPr="00263236">
        <w:rPr>
          <w:rFonts w:ascii="Century Gothic" w:hAnsi="Century Gothic"/>
          <w:sz w:val="20"/>
          <w:szCs w:val="20"/>
        </w:rPr>
        <w:t xml:space="preserve"> si celebra durante la Sagra dell’Uva</w:t>
      </w:r>
      <w:r w:rsidR="00883927" w:rsidRPr="00263236">
        <w:rPr>
          <w:rFonts w:ascii="Century Gothic" w:hAnsi="Century Gothic"/>
          <w:sz w:val="20"/>
          <w:szCs w:val="20"/>
        </w:rPr>
        <w:t xml:space="preserve">, </w:t>
      </w:r>
      <w:r w:rsidRPr="00263236">
        <w:rPr>
          <w:rFonts w:ascii="Century Gothic" w:hAnsi="Century Gothic"/>
          <w:sz w:val="20"/>
          <w:szCs w:val="20"/>
        </w:rPr>
        <w:t xml:space="preserve">non sapeva che stava già tracciando un percorso che avrebbe </w:t>
      </w:r>
      <w:r w:rsidR="00175BA1" w:rsidRPr="00263236">
        <w:rPr>
          <w:rFonts w:ascii="Century Gothic" w:hAnsi="Century Gothic"/>
          <w:sz w:val="20"/>
          <w:szCs w:val="20"/>
        </w:rPr>
        <w:t>iniziato a intraprendere</w:t>
      </w:r>
      <w:r w:rsidRPr="00263236">
        <w:rPr>
          <w:rFonts w:ascii="Century Gothic" w:hAnsi="Century Gothic"/>
          <w:sz w:val="20"/>
          <w:szCs w:val="20"/>
        </w:rPr>
        <w:t xml:space="preserve"> ben ventidue anni dopo </w:t>
      </w:r>
      <w:r w:rsidR="00883927" w:rsidRPr="00263236">
        <w:rPr>
          <w:rFonts w:ascii="Century Gothic" w:hAnsi="Century Gothic"/>
          <w:sz w:val="20"/>
          <w:szCs w:val="20"/>
        </w:rPr>
        <w:t>e che</w:t>
      </w:r>
      <w:r w:rsidR="00175BA1" w:rsidRPr="00263236">
        <w:rPr>
          <w:rFonts w:ascii="Century Gothic" w:hAnsi="Century Gothic"/>
          <w:sz w:val="20"/>
          <w:szCs w:val="20"/>
        </w:rPr>
        <w:t xml:space="preserve"> oggi</w:t>
      </w:r>
      <w:r w:rsidR="00F63622" w:rsidRPr="00263236">
        <w:rPr>
          <w:rFonts w:ascii="Century Gothic" w:hAnsi="Century Gothic"/>
          <w:sz w:val="20"/>
          <w:szCs w:val="20"/>
        </w:rPr>
        <w:t>, finalmente,</w:t>
      </w:r>
      <w:r w:rsidR="00883927" w:rsidRPr="00263236">
        <w:rPr>
          <w:rFonts w:ascii="Century Gothic" w:hAnsi="Century Gothic"/>
          <w:sz w:val="20"/>
          <w:szCs w:val="20"/>
        </w:rPr>
        <w:t xml:space="preserve"> si svela al grande pubblico</w:t>
      </w:r>
      <w:r w:rsidR="00876EC2" w:rsidRPr="00263236">
        <w:rPr>
          <w:rFonts w:ascii="Century Gothic" w:hAnsi="Century Gothic"/>
          <w:sz w:val="20"/>
          <w:szCs w:val="20"/>
        </w:rPr>
        <w:t xml:space="preserve"> in tutti i suoi dettagli narrativi</w:t>
      </w:r>
      <w:r w:rsidR="00883927" w:rsidRPr="00263236">
        <w:rPr>
          <w:rFonts w:ascii="Century Gothic" w:hAnsi="Century Gothic"/>
          <w:sz w:val="20"/>
          <w:szCs w:val="20"/>
        </w:rPr>
        <w:t xml:space="preserve">. </w:t>
      </w:r>
    </w:p>
    <w:p w14:paraId="46CD6ADB" w14:textId="5CDC2434" w:rsidR="005F11BF" w:rsidRPr="00263236" w:rsidRDefault="000826AD" w:rsidP="009C5633">
      <w:pPr>
        <w:jc w:val="both"/>
        <w:rPr>
          <w:rFonts w:ascii="Century Gothic" w:hAnsi="Century Gothic"/>
          <w:sz w:val="20"/>
          <w:szCs w:val="20"/>
        </w:rPr>
      </w:pPr>
      <w:r>
        <w:rPr>
          <w:rFonts w:ascii="Century Gothic" w:hAnsi="Century Gothic"/>
          <w:sz w:val="20"/>
          <w:szCs w:val="20"/>
        </w:rPr>
        <w:t>Entriamo ora</w:t>
      </w:r>
      <w:r w:rsidR="005F11BF" w:rsidRPr="00263236">
        <w:rPr>
          <w:rFonts w:ascii="Century Gothic" w:hAnsi="Century Gothic"/>
          <w:sz w:val="20"/>
          <w:szCs w:val="20"/>
        </w:rPr>
        <w:t xml:space="preserve"> nel dinamismo delle opere per scoprire i significati e </w:t>
      </w:r>
      <w:r w:rsidR="00175BA1" w:rsidRPr="00263236">
        <w:rPr>
          <w:rFonts w:ascii="Century Gothic" w:hAnsi="Century Gothic"/>
          <w:sz w:val="20"/>
          <w:szCs w:val="20"/>
        </w:rPr>
        <w:t xml:space="preserve">gli </w:t>
      </w:r>
      <w:r w:rsidR="005F11BF" w:rsidRPr="00263236">
        <w:rPr>
          <w:rFonts w:ascii="Century Gothic" w:hAnsi="Century Gothic"/>
          <w:sz w:val="20"/>
          <w:szCs w:val="20"/>
        </w:rPr>
        <w:t xml:space="preserve">archetipi </w:t>
      </w:r>
      <w:r w:rsidR="00175BA1" w:rsidRPr="00263236">
        <w:rPr>
          <w:rFonts w:ascii="Century Gothic" w:hAnsi="Century Gothic"/>
          <w:sz w:val="20"/>
          <w:szCs w:val="20"/>
        </w:rPr>
        <w:t>che si celano.</w:t>
      </w:r>
    </w:p>
    <w:p w14:paraId="0A37E582" w14:textId="3365529A" w:rsidR="00D86F1C" w:rsidRPr="00263236" w:rsidRDefault="005F11BF" w:rsidP="00D86F1C">
      <w:pPr>
        <w:jc w:val="both"/>
        <w:rPr>
          <w:rFonts w:ascii="Century Gothic" w:hAnsi="Century Gothic"/>
          <w:sz w:val="20"/>
          <w:szCs w:val="20"/>
        </w:rPr>
      </w:pPr>
      <w:r w:rsidRPr="00263236">
        <w:rPr>
          <w:rFonts w:ascii="Century Gothic" w:hAnsi="Century Gothic"/>
          <w:sz w:val="20"/>
          <w:szCs w:val="20"/>
        </w:rPr>
        <w:t>PRIMA OPERA</w:t>
      </w:r>
      <w:r w:rsidR="00175BA1" w:rsidRPr="00263236">
        <w:rPr>
          <w:rFonts w:ascii="Century Gothic" w:hAnsi="Century Gothic"/>
          <w:sz w:val="20"/>
          <w:szCs w:val="20"/>
        </w:rPr>
        <w:t xml:space="preserve"> - </w:t>
      </w:r>
      <w:r w:rsidR="000826AD">
        <w:rPr>
          <w:rFonts w:ascii="Century Gothic" w:hAnsi="Century Gothic"/>
          <w:b/>
          <w:bCs/>
          <w:sz w:val="20"/>
          <w:szCs w:val="20"/>
        </w:rPr>
        <w:t>BENEDIZIONE E COMANDO PER UNA GRANDE FLOTTA</w:t>
      </w:r>
      <w:r w:rsidR="000826AD">
        <w:rPr>
          <w:rFonts w:ascii="Century Gothic" w:hAnsi="Century Gothic"/>
          <w:sz w:val="20"/>
          <w:szCs w:val="20"/>
        </w:rPr>
        <w:t xml:space="preserve">- </w:t>
      </w:r>
      <w:r w:rsidRPr="00263236">
        <w:rPr>
          <w:rFonts w:ascii="Century Gothic" w:hAnsi="Century Gothic"/>
          <w:sz w:val="20"/>
          <w:szCs w:val="20"/>
        </w:rPr>
        <w:t>C</w:t>
      </w:r>
      <w:r w:rsidR="005E2986" w:rsidRPr="00263236">
        <w:rPr>
          <w:rFonts w:ascii="Century Gothic" w:hAnsi="Century Gothic"/>
          <w:sz w:val="20"/>
          <w:szCs w:val="20"/>
        </w:rPr>
        <w:t xml:space="preserve">on il </w:t>
      </w:r>
      <w:r w:rsidR="009C5633" w:rsidRPr="00263236">
        <w:rPr>
          <w:rFonts w:ascii="Century Gothic" w:hAnsi="Century Gothic"/>
          <w:sz w:val="20"/>
          <w:szCs w:val="20"/>
        </w:rPr>
        <w:t xml:space="preserve">primo e spettacolare quadro </w:t>
      </w:r>
      <w:r w:rsidR="00C826F7">
        <w:rPr>
          <w:rFonts w:ascii="Century Gothic" w:hAnsi="Century Gothic"/>
          <w:sz w:val="20"/>
          <w:szCs w:val="20"/>
        </w:rPr>
        <w:t xml:space="preserve">(400 x 200 cm)) </w:t>
      </w:r>
      <w:r w:rsidR="001A53AE" w:rsidRPr="00263236">
        <w:rPr>
          <w:rFonts w:ascii="Century Gothic" w:hAnsi="Century Gothic"/>
          <w:sz w:val="20"/>
          <w:szCs w:val="20"/>
        </w:rPr>
        <w:t xml:space="preserve">Stefano Piani </w:t>
      </w:r>
      <w:r w:rsidRPr="00263236">
        <w:rPr>
          <w:rFonts w:ascii="Century Gothic" w:hAnsi="Century Gothic"/>
          <w:sz w:val="20"/>
          <w:szCs w:val="20"/>
        </w:rPr>
        <w:t>inizia il</w:t>
      </w:r>
      <w:r w:rsidR="001A53AE" w:rsidRPr="00263236">
        <w:rPr>
          <w:rFonts w:ascii="Century Gothic" w:hAnsi="Century Gothic"/>
          <w:sz w:val="20"/>
          <w:szCs w:val="20"/>
        </w:rPr>
        <w:t xml:space="preserve"> </w:t>
      </w:r>
      <w:r w:rsidR="005E2986" w:rsidRPr="00263236">
        <w:rPr>
          <w:rFonts w:ascii="Century Gothic" w:hAnsi="Century Gothic"/>
          <w:sz w:val="20"/>
          <w:szCs w:val="20"/>
        </w:rPr>
        <w:t xml:space="preserve">suo </w:t>
      </w:r>
      <w:r w:rsidR="001A53AE" w:rsidRPr="00263236">
        <w:rPr>
          <w:rFonts w:ascii="Century Gothic" w:hAnsi="Century Gothic"/>
          <w:sz w:val="20"/>
          <w:szCs w:val="20"/>
        </w:rPr>
        <w:t>viaggio così come Marcantonio Colonna</w:t>
      </w:r>
      <w:r w:rsidR="00175BA1" w:rsidRPr="00263236">
        <w:rPr>
          <w:rFonts w:ascii="Century Gothic" w:hAnsi="Century Gothic"/>
          <w:sz w:val="20"/>
          <w:szCs w:val="20"/>
        </w:rPr>
        <w:t>,</w:t>
      </w:r>
      <w:r w:rsidRPr="00263236">
        <w:rPr>
          <w:rFonts w:ascii="Century Gothic" w:hAnsi="Century Gothic"/>
          <w:sz w:val="20"/>
          <w:szCs w:val="20"/>
        </w:rPr>
        <w:t xml:space="preserve"> in quel lontano 11.06.1570</w:t>
      </w:r>
      <w:r w:rsidR="00175BA1" w:rsidRPr="00263236">
        <w:rPr>
          <w:rFonts w:ascii="Century Gothic" w:hAnsi="Century Gothic"/>
          <w:sz w:val="20"/>
          <w:szCs w:val="20"/>
        </w:rPr>
        <w:t>,</w:t>
      </w:r>
      <w:r w:rsidRPr="00263236">
        <w:rPr>
          <w:rFonts w:ascii="Century Gothic" w:hAnsi="Century Gothic"/>
          <w:sz w:val="20"/>
          <w:szCs w:val="20"/>
        </w:rPr>
        <w:t xml:space="preserve"> </w:t>
      </w:r>
      <w:r w:rsidR="001A53AE" w:rsidRPr="00263236">
        <w:rPr>
          <w:rFonts w:ascii="Century Gothic" w:hAnsi="Century Gothic"/>
          <w:sz w:val="20"/>
          <w:szCs w:val="20"/>
        </w:rPr>
        <w:t xml:space="preserve">  </w:t>
      </w:r>
      <w:r w:rsidR="00175BA1" w:rsidRPr="00263236">
        <w:rPr>
          <w:rFonts w:ascii="Century Gothic" w:hAnsi="Century Gothic"/>
          <w:sz w:val="20"/>
          <w:szCs w:val="20"/>
        </w:rPr>
        <w:t xml:space="preserve">spiegò le vele verso la città greca di Lepanto </w:t>
      </w:r>
      <w:r w:rsidR="001A53AE" w:rsidRPr="00263236">
        <w:rPr>
          <w:rFonts w:ascii="Century Gothic" w:hAnsi="Century Gothic"/>
          <w:sz w:val="20"/>
          <w:szCs w:val="20"/>
        </w:rPr>
        <w:t>dopo aver ricevuto</w:t>
      </w:r>
      <w:r w:rsidR="00175BA1" w:rsidRPr="00263236">
        <w:rPr>
          <w:rFonts w:ascii="Century Gothic" w:hAnsi="Century Gothic"/>
          <w:sz w:val="20"/>
          <w:szCs w:val="20"/>
        </w:rPr>
        <w:t xml:space="preserve"> da Papa Pio V</w:t>
      </w:r>
      <w:r w:rsidR="001A53AE" w:rsidRPr="00263236">
        <w:rPr>
          <w:rFonts w:ascii="Century Gothic" w:hAnsi="Century Gothic"/>
          <w:sz w:val="20"/>
          <w:szCs w:val="20"/>
        </w:rPr>
        <w:t xml:space="preserve"> lo scettro del comando</w:t>
      </w:r>
      <w:r w:rsidR="005E2986" w:rsidRPr="00263236">
        <w:rPr>
          <w:rFonts w:ascii="Century Gothic" w:hAnsi="Century Gothic"/>
          <w:sz w:val="20"/>
          <w:szCs w:val="20"/>
        </w:rPr>
        <w:t xml:space="preserve"> </w:t>
      </w:r>
      <w:r w:rsidRPr="00263236">
        <w:rPr>
          <w:rFonts w:ascii="Century Gothic" w:hAnsi="Century Gothic"/>
          <w:sz w:val="20"/>
          <w:szCs w:val="20"/>
        </w:rPr>
        <w:t>della flotta cristiana</w:t>
      </w:r>
      <w:r w:rsidR="00175BA1" w:rsidRPr="00263236">
        <w:rPr>
          <w:rFonts w:ascii="Century Gothic" w:hAnsi="Century Gothic"/>
          <w:sz w:val="20"/>
          <w:szCs w:val="20"/>
        </w:rPr>
        <w:t xml:space="preserve">. </w:t>
      </w:r>
      <w:r w:rsidR="00D86F1C" w:rsidRPr="00263236">
        <w:rPr>
          <w:rFonts w:ascii="Century Gothic" w:hAnsi="Century Gothic"/>
          <w:sz w:val="20"/>
          <w:szCs w:val="20"/>
        </w:rPr>
        <w:t xml:space="preserve">L’opera raccoglie le emozioni di un momento solenne e fondamentale sia per la chiesa che per la storia della famiglia Colonna. La figura di Marcantonio </w:t>
      </w:r>
      <w:r w:rsidR="00D86F1C" w:rsidRPr="00263236">
        <w:rPr>
          <w:rFonts w:ascii="Century Gothic" w:hAnsi="Century Gothic"/>
          <w:sz w:val="20"/>
          <w:szCs w:val="20"/>
        </w:rPr>
        <w:lastRenderedPageBreak/>
        <w:t xml:space="preserve">e l’idea della </w:t>
      </w:r>
      <w:r w:rsidR="000826AD">
        <w:rPr>
          <w:rFonts w:ascii="Century Gothic" w:hAnsi="Century Gothic"/>
          <w:sz w:val="20"/>
          <w:szCs w:val="20"/>
        </w:rPr>
        <w:t xml:space="preserve">futura </w:t>
      </w:r>
      <w:r w:rsidR="00D86F1C" w:rsidRPr="00263236">
        <w:rPr>
          <w:rFonts w:ascii="Century Gothic" w:hAnsi="Century Gothic"/>
          <w:sz w:val="20"/>
          <w:szCs w:val="20"/>
        </w:rPr>
        <w:t xml:space="preserve">battaglia diventano gli elementi cardine di tutto il progetto. Il tema qui è legato alla spiritualità, alla necessità dell’essere umano di guardare al divino come ispirazione e protezione. </w:t>
      </w:r>
    </w:p>
    <w:p w14:paraId="4F1E4C96" w14:textId="17068DE3" w:rsidR="00D86F1C" w:rsidRPr="00263236" w:rsidRDefault="00D86F1C" w:rsidP="00D86F1C">
      <w:pPr>
        <w:jc w:val="both"/>
        <w:rPr>
          <w:rFonts w:ascii="Century Gothic" w:hAnsi="Century Gothic"/>
          <w:sz w:val="20"/>
          <w:szCs w:val="20"/>
        </w:rPr>
      </w:pPr>
      <w:r w:rsidRPr="00263236">
        <w:rPr>
          <w:rFonts w:ascii="Century Gothic" w:hAnsi="Century Gothic"/>
          <w:sz w:val="20"/>
          <w:szCs w:val="20"/>
        </w:rPr>
        <w:t xml:space="preserve">SECONDA OPERA - </w:t>
      </w:r>
      <w:r w:rsidR="00263236">
        <w:rPr>
          <w:rFonts w:ascii="Century Gothic" w:hAnsi="Century Gothic"/>
          <w:b/>
          <w:bCs/>
          <w:sz w:val="20"/>
          <w:szCs w:val="20"/>
        </w:rPr>
        <w:t>LEPANTO</w:t>
      </w:r>
      <w:r w:rsidRPr="00263236">
        <w:rPr>
          <w:rFonts w:ascii="Century Gothic" w:hAnsi="Century Gothic"/>
          <w:b/>
          <w:bCs/>
          <w:sz w:val="20"/>
          <w:szCs w:val="20"/>
        </w:rPr>
        <w:t xml:space="preserve">: sguardo </w:t>
      </w:r>
      <w:r w:rsidR="00263236" w:rsidRPr="00263236">
        <w:rPr>
          <w:rFonts w:ascii="Century Gothic" w:hAnsi="Century Gothic"/>
          <w:b/>
          <w:bCs/>
          <w:sz w:val="20"/>
          <w:szCs w:val="20"/>
        </w:rPr>
        <w:t xml:space="preserve">fiero </w:t>
      </w:r>
      <w:r w:rsidRPr="00263236">
        <w:rPr>
          <w:rFonts w:ascii="Century Gothic" w:hAnsi="Century Gothic"/>
          <w:b/>
          <w:bCs/>
          <w:sz w:val="20"/>
          <w:szCs w:val="20"/>
        </w:rPr>
        <w:t>su una battaglia epocale</w:t>
      </w:r>
      <w:r w:rsidR="00B807CB" w:rsidRPr="00263236">
        <w:rPr>
          <w:rFonts w:ascii="Century Gothic" w:hAnsi="Century Gothic"/>
          <w:b/>
          <w:bCs/>
          <w:sz w:val="20"/>
          <w:szCs w:val="20"/>
        </w:rPr>
        <w:t>.</w:t>
      </w:r>
      <w:r w:rsidRPr="00263236">
        <w:rPr>
          <w:rFonts w:ascii="Century Gothic" w:hAnsi="Century Gothic"/>
          <w:sz w:val="20"/>
          <w:szCs w:val="20"/>
        </w:rPr>
        <w:t xml:space="preserve"> In questa seconda opera </w:t>
      </w:r>
      <w:r w:rsidR="00B807CB" w:rsidRPr="00263236">
        <w:rPr>
          <w:rFonts w:ascii="Century Gothic" w:hAnsi="Century Gothic"/>
          <w:sz w:val="20"/>
          <w:szCs w:val="20"/>
        </w:rPr>
        <w:t xml:space="preserve">il </w:t>
      </w:r>
      <w:r w:rsidRPr="00263236">
        <w:rPr>
          <w:rFonts w:ascii="Century Gothic" w:hAnsi="Century Gothic"/>
          <w:sz w:val="20"/>
          <w:szCs w:val="20"/>
        </w:rPr>
        <w:t xml:space="preserve">tema è quello della imprevedibilità della vita, della guerra che spesso incombe sull’uomo senza che questi possa ribellarsi. Lo scontro è </w:t>
      </w:r>
      <w:r w:rsidR="00B3608F" w:rsidRPr="00263236">
        <w:rPr>
          <w:rFonts w:ascii="Century Gothic" w:hAnsi="Century Gothic"/>
          <w:sz w:val="20"/>
          <w:szCs w:val="20"/>
        </w:rPr>
        <w:t>sottolineato in modo</w:t>
      </w:r>
      <w:r w:rsidRPr="00263236">
        <w:rPr>
          <w:rFonts w:ascii="Century Gothic" w:hAnsi="Century Gothic"/>
          <w:sz w:val="20"/>
          <w:szCs w:val="20"/>
        </w:rPr>
        <w:t xml:space="preserve"> suggestivo</w:t>
      </w:r>
      <w:r w:rsidR="00B3608F" w:rsidRPr="00263236">
        <w:rPr>
          <w:rFonts w:ascii="Century Gothic" w:hAnsi="Century Gothic"/>
          <w:sz w:val="20"/>
          <w:szCs w:val="20"/>
        </w:rPr>
        <w:t xml:space="preserve"> dall’irrompere dei colori del fuoco in quella che nella mente dell’artista è solo una visione onirica della battaglia </w:t>
      </w:r>
      <w:r w:rsidRPr="00263236">
        <w:rPr>
          <w:rFonts w:ascii="Century Gothic" w:hAnsi="Century Gothic"/>
          <w:sz w:val="20"/>
          <w:szCs w:val="20"/>
        </w:rPr>
        <w:t xml:space="preserve">di Lepanto </w:t>
      </w:r>
      <w:r w:rsidR="000826AD">
        <w:rPr>
          <w:rFonts w:ascii="Century Gothic" w:hAnsi="Century Gothic"/>
          <w:sz w:val="20"/>
          <w:szCs w:val="20"/>
        </w:rPr>
        <w:t xml:space="preserve">che </w:t>
      </w:r>
      <w:r w:rsidR="00B3608F" w:rsidRPr="00263236">
        <w:rPr>
          <w:rFonts w:ascii="Century Gothic" w:hAnsi="Century Gothic"/>
          <w:sz w:val="20"/>
          <w:szCs w:val="20"/>
        </w:rPr>
        <w:t>assume</w:t>
      </w:r>
      <w:r w:rsidR="000826AD">
        <w:rPr>
          <w:rFonts w:ascii="Century Gothic" w:hAnsi="Century Gothic"/>
          <w:sz w:val="20"/>
          <w:szCs w:val="20"/>
        </w:rPr>
        <w:t>, dunque,</w:t>
      </w:r>
      <w:r w:rsidR="00B3608F" w:rsidRPr="00263236">
        <w:rPr>
          <w:rFonts w:ascii="Century Gothic" w:hAnsi="Century Gothic"/>
          <w:sz w:val="20"/>
          <w:szCs w:val="20"/>
        </w:rPr>
        <w:t xml:space="preserve"> il significato</w:t>
      </w:r>
      <w:r w:rsidRPr="00263236">
        <w:rPr>
          <w:rFonts w:ascii="Century Gothic" w:hAnsi="Century Gothic"/>
          <w:sz w:val="20"/>
          <w:szCs w:val="20"/>
        </w:rPr>
        <w:t xml:space="preserve"> dell’ineluttabilità degli eventi storici e della paura di ciò che non conosciamo.</w:t>
      </w:r>
    </w:p>
    <w:p w14:paraId="1720132F" w14:textId="5EA675AB" w:rsidR="00D86F1C" w:rsidRPr="00263236" w:rsidRDefault="00D86F1C" w:rsidP="00D86F1C">
      <w:pPr>
        <w:jc w:val="both"/>
        <w:rPr>
          <w:rFonts w:ascii="Century Gothic" w:hAnsi="Century Gothic"/>
          <w:b/>
          <w:bCs/>
          <w:sz w:val="20"/>
          <w:szCs w:val="20"/>
        </w:rPr>
      </w:pPr>
      <w:r w:rsidRPr="00263236">
        <w:rPr>
          <w:rFonts w:ascii="Century Gothic" w:hAnsi="Century Gothic"/>
          <w:sz w:val="20"/>
          <w:szCs w:val="20"/>
        </w:rPr>
        <w:t xml:space="preserve">TERZA OPERA </w:t>
      </w:r>
      <w:r w:rsidR="00263236">
        <w:rPr>
          <w:rFonts w:ascii="Century Gothic" w:hAnsi="Century Gothic"/>
          <w:sz w:val="20"/>
          <w:szCs w:val="20"/>
        </w:rPr>
        <w:t>–</w:t>
      </w:r>
      <w:r w:rsidRPr="00263236">
        <w:rPr>
          <w:rFonts w:ascii="Century Gothic" w:hAnsi="Century Gothic"/>
          <w:sz w:val="20"/>
          <w:szCs w:val="20"/>
        </w:rPr>
        <w:t xml:space="preserve"> </w:t>
      </w:r>
      <w:r w:rsidR="00263236">
        <w:rPr>
          <w:rFonts w:ascii="Century Gothic" w:hAnsi="Century Gothic"/>
          <w:b/>
          <w:bCs/>
          <w:sz w:val="20"/>
          <w:szCs w:val="20"/>
        </w:rPr>
        <w:t>LA DIGNITA’ DEL MORO PRIMA DELL’INEVITABILE EPILOGO</w:t>
      </w:r>
      <w:r w:rsidR="00B807CB" w:rsidRPr="00263236">
        <w:rPr>
          <w:rFonts w:ascii="Century Gothic" w:hAnsi="Century Gothic"/>
          <w:b/>
          <w:bCs/>
          <w:sz w:val="20"/>
          <w:szCs w:val="20"/>
        </w:rPr>
        <w:t xml:space="preserve">. </w:t>
      </w:r>
      <w:r w:rsidRPr="00263236">
        <w:rPr>
          <w:rFonts w:ascii="Century Gothic" w:hAnsi="Century Gothic"/>
          <w:sz w:val="20"/>
          <w:szCs w:val="20"/>
        </w:rPr>
        <w:t xml:space="preserve">Piali </w:t>
      </w:r>
      <w:r w:rsidR="00B3608F" w:rsidRPr="00263236">
        <w:rPr>
          <w:rFonts w:ascii="Century Gothic" w:hAnsi="Century Gothic"/>
          <w:sz w:val="20"/>
          <w:szCs w:val="20"/>
        </w:rPr>
        <w:t>cambia punto di vista e guarda la storia con gli occhi del moro,</w:t>
      </w:r>
      <w:r w:rsidRPr="00263236">
        <w:rPr>
          <w:rFonts w:ascii="Century Gothic" w:hAnsi="Century Gothic"/>
          <w:sz w:val="20"/>
          <w:szCs w:val="20"/>
        </w:rPr>
        <w:t xml:space="preserve"> dell’avversario della lega cristiana, un nemico che Marcantonio considerava degno di rispetto perché fiero e leale. La chiave di lettura è quella costante, nelle opere di Piali, dell’eterno confronto tra materia e spiritualità. </w:t>
      </w:r>
    </w:p>
    <w:p w14:paraId="17C6195C" w14:textId="3A44346D" w:rsidR="00D86F1C" w:rsidRPr="00263236" w:rsidRDefault="00D86F1C" w:rsidP="00D86F1C">
      <w:pPr>
        <w:jc w:val="both"/>
        <w:rPr>
          <w:rFonts w:ascii="Century Gothic" w:hAnsi="Century Gothic"/>
          <w:b/>
          <w:bCs/>
          <w:sz w:val="20"/>
          <w:szCs w:val="20"/>
        </w:rPr>
      </w:pPr>
      <w:r w:rsidRPr="00263236">
        <w:rPr>
          <w:rFonts w:ascii="Century Gothic" w:hAnsi="Century Gothic"/>
          <w:sz w:val="20"/>
          <w:szCs w:val="20"/>
        </w:rPr>
        <w:t xml:space="preserve">QUARTA OPERA </w:t>
      </w:r>
      <w:r w:rsidR="00263236">
        <w:rPr>
          <w:rFonts w:ascii="Century Gothic" w:hAnsi="Century Gothic"/>
          <w:sz w:val="20"/>
          <w:szCs w:val="20"/>
        </w:rPr>
        <w:t>–</w:t>
      </w:r>
      <w:r w:rsidRPr="00263236">
        <w:rPr>
          <w:rFonts w:ascii="Century Gothic" w:hAnsi="Century Gothic"/>
          <w:sz w:val="20"/>
          <w:szCs w:val="20"/>
        </w:rPr>
        <w:t xml:space="preserve"> </w:t>
      </w:r>
      <w:r w:rsidR="00263236">
        <w:rPr>
          <w:rFonts w:ascii="Century Gothic" w:hAnsi="Century Gothic"/>
          <w:b/>
          <w:bCs/>
          <w:sz w:val="20"/>
          <w:szCs w:val="20"/>
        </w:rPr>
        <w:t>ALLA CORTE DI VITTORIA COLONNA</w:t>
      </w:r>
      <w:r w:rsidR="00B807CB" w:rsidRPr="00263236">
        <w:rPr>
          <w:rFonts w:ascii="Century Gothic" w:hAnsi="Century Gothic"/>
          <w:b/>
          <w:bCs/>
          <w:sz w:val="20"/>
          <w:szCs w:val="20"/>
        </w:rPr>
        <w:t xml:space="preserve">. </w:t>
      </w:r>
      <w:r w:rsidRPr="00263236">
        <w:rPr>
          <w:rFonts w:ascii="Century Gothic" w:hAnsi="Century Gothic"/>
          <w:sz w:val="20"/>
          <w:szCs w:val="20"/>
        </w:rPr>
        <w:t xml:space="preserve">Questa immagine di raffinata bellezza introduce la seconda protagonista della storia: Vittoria Colonna ritratta nell’ambiente a lei più caro: quello letterario e intellettuale rappresentato appunto dai poeti, dai filosofi che era solita convocare </w:t>
      </w:r>
      <w:r w:rsidR="00B3608F" w:rsidRPr="00263236">
        <w:rPr>
          <w:rFonts w:ascii="Century Gothic" w:hAnsi="Century Gothic"/>
          <w:sz w:val="20"/>
          <w:szCs w:val="20"/>
        </w:rPr>
        <w:t xml:space="preserve">a Palazzo </w:t>
      </w:r>
      <w:r w:rsidRPr="00263236">
        <w:rPr>
          <w:rFonts w:ascii="Century Gothic" w:hAnsi="Century Gothic"/>
          <w:sz w:val="20"/>
          <w:szCs w:val="20"/>
        </w:rPr>
        <w:t>e che lei, musa della poesia, musa della scrittura (come la figura misteriosa che l’artista dipinge in un angolo) amava intrattenere</w:t>
      </w:r>
      <w:r w:rsidR="00B3608F" w:rsidRPr="00263236">
        <w:rPr>
          <w:rFonts w:ascii="Century Gothic" w:hAnsi="Century Gothic"/>
          <w:sz w:val="20"/>
          <w:szCs w:val="20"/>
        </w:rPr>
        <w:t xml:space="preserve"> con versi e letture.</w:t>
      </w:r>
      <w:r w:rsidRPr="00263236">
        <w:rPr>
          <w:rFonts w:ascii="Century Gothic" w:hAnsi="Century Gothic"/>
          <w:sz w:val="20"/>
          <w:szCs w:val="20"/>
        </w:rPr>
        <w:t xml:space="preserve"> L’opera è un omaggio alla bellezza dell’arte in ogni sua forma.</w:t>
      </w:r>
    </w:p>
    <w:p w14:paraId="788A844E" w14:textId="23CA6946" w:rsidR="00D86F1C" w:rsidRPr="00263236" w:rsidRDefault="00D86F1C" w:rsidP="00D86F1C">
      <w:pPr>
        <w:jc w:val="both"/>
        <w:rPr>
          <w:rFonts w:ascii="Century Gothic" w:hAnsi="Century Gothic"/>
          <w:b/>
          <w:bCs/>
          <w:sz w:val="20"/>
          <w:szCs w:val="20"/>
        </w:rPr>
      </w:pPr>
      <w:r w:rsidRPr="00263236">
        <w:rPr>
          <w:rFonts w:ascii="Century Gothic" w:hAnsi="Century Gothic"/>
          <w:sz w:val="20"/>
          <w:szCs w:val="20"/>
        </w:rPr>
        <w:t xml:space="preserve">QUINTA OPERA </w:t>
      </w:r>
      <w:r w:rsidR="00263236">
        <w:rPr>
          <w:rFonts w:ascii="Century Gothic" w:hAnsi="Century Gothic"/>
          <w:sz w:val="20"/>
          <w:szCs w:val="20"/>
        </w:rPr>
        <w:t>–</w:t>
      </w:r>
      <w:r w:rsidRPr="00263236">
        <w:rPr>
          <w:rFonts w:ascii="Century Gothic" w:hAnsi="Century Gothic"/>
          <w:sz w:val="20"/>
          <w:szCs w:val="20"/>
        </w:rPr>
        <w:t xml:space="preserve"> </w:t>
      </w:r>
      <w:r w:rsidR="00263236">
        <w:rPr>
          <w:rFonts w:ascii="Century Gothic" w:hAnsi="Century Gothic"/>
          <w:b/>
          <w:bCs/>
          <w:sz w:val="20"/>
          <w:szCs w:val="20"/>
        </w:rPr>
        <w:t>DONO PER UNA SOLIDALE AMICIZIA</w:t>
      </w:r>
      <w:r w:rsidR="00B807CB" w:rsidRPr="00263236">
        <w:rPr>
          <w:rFonts w:ascii="Century Gothic" w:hAnsi="Century Gothic"/>
          <w:b/>
          <w:bCs/>
          <w:sz w:val="20"/>
          <w:szCs w:val="20"/>
        </w:rPr>
        <w:t xml:space="preserve">. </w:t>
      </w:r>
      <w:r w:rsidR="00B807CB" w:rsidRPr="00263236">
        <w:rPr>
          <w:rFonts w:ascii="Century Gothic" w:hAnsi="Century Gothic"/>
          <w:sz w:val="20"/>
          <w:szCs w:val="20"/>
        </w:rPr>
        <w:t>Piali</w:t>
      </w:r>
      <w:r w:rsidR="00B807CB" w:rsidRPr="00263236">
        <w:rPr>
          <w:rFonts w:ascii="Century Gothic" w:hAnsi="Century Gothic"/>
          <w:b/>
          <w:bCs/>
          <w:sz w:val="20"/>
          <w:szCs w:val="20"/>
        </w:rPr>
        <w:t xml:space="preserve"> </w:t>
      </w:r>
      <w:r w:rsidR="00B807CB" w:rsidRPr="00263236">
        <w:rPr>
          <w:rFonts w:ascii="Century Gothic" w:hAnsi="Century Gothic"/>
          <w:sz w:val="20"/>
          <w:szCs w:val="20"/>
        </w:rPr>
        <w:t>s</w:t>
      </w:r>
      <w:r w:rsidRPr="00263236">
        <w:rPr>
          <w:rFonts w:ascii="Century Gothic" w:hAnsi="Century Gothic"/>
          <w:sz w:val="20"/>
          <w:szCs w:val="20"/>
        </w:rPr>
        <w:t xml:space="preserve">i ispira al disegno, il Crocifisso, che Michelangelo Buonarroti </w:t>
      </w:r>
      <w:r w:rsidR="005D766E" w:rsidRPr="00263236">
        <w:rPr>
          <w:rFonts w:ascii="Century Gothic" w:hAnsi="Century Gothic"/>
          <w:sz w:val="20"/>
          <w:szCs w:val="20"/>
        </w:rPr>
        <w:t>tracci</w:t>
      </w:r>
      <w:r w:rsidR="000826AD">
        <w:rPr>
          <w:rFonts w:ascii="Century Gothic" w:hAnsi="Century Gothic"/>
          <w:sz w:val="20"/>
          <w:szCs w:val="20"/>
        </w:rPr>
        <w:t xml:space="preserve">ò </w:t>
      </w:r>
      <w:r w:rsidRPr="00263236">
        <w:rPr>
          <w:rFonts w:ascii="Century Gothic" w:hAnsi="Century Gothic"/>
          <w:sz w:val="20"/>
          <w:szCs w:val="20"/>
        </w:rPr>
        <w:t xml:space="preserve">per Vittoria Colonna in segno di forte stima e amicizia.  Il tema di questa opera </w:t>
      </w:r>
      <w:r w:rsidR="005D766E" w:rsidRPr="00263236">
        <w:rPr>
          <w:rFonts w:ascii="Century Gothic" w:hAnsi="Century Gothic"/>
          <w:sz w:val="20"/>
          <w:szCs w:val="20"/>
        </w:rPr>
        <w:t xml:space="preserve">che l’artista romano riproduce fedelmente trasformandolo in dipinto </w:t>
      </w:r>
      <w:r w:rsidRPr="00263236">
        <w:rPr>
          <w:rFonts w:ascii="Century Gothic" w:hAnsi="Century Gothic"/>
          <w:sz w:val="20"/>
          <w:szCs w:val="20"/>
        </w:rPr>
        <w:t>è l’affinità elettiva, un sentimento tanto raro quanto prezioso che Michelangelo custodì fortemente. Un sentimento che unì Vittoria Colonna e Michelangelo e che, attraverso l’arte, si trasforma in forza per elevare lo spirito dalla materialità del presente.</w:t>
      </w:r>
    </w:p>
    <w:p w14:paraId="7EB1B36E" w14:textId="2735718E" w:rsidR="00D86F1C" w:rsidRPr="00263236" w:rsidRDefault="00D86F1C" w:rsidP="00D86F1C">
      <w:pPr>
        <w:jc w:val="both"/>
        <w:rPr>
          <w:rFonts w:ascii="Century Gothic" w:hAnsi="Century Gothic"/>
          <w:sz w:val="20"/>
          <w:szCs w:val="20"/>
        </w:rPr>
      </w:pPr>
      <w:r w:rsidRPr="00263236">
        <w:rPr>
          <w:rFonts w:ascii="Century Gothic" w:hAnsi="Century Gothic"/>
          <w:sz w:val="20"/>
          <w:szCs w:val="20"/>
        </w:rPr>
        <w:t xml:space="preserve">SESTA OPERA - </w:t>
      </w:r>
      <w:r w:rsidRPr="00263236">
        <w:rPr>
          <w:rFonts w:ascii="Century Gothic" w:hAnsi="Century Gothic"/>
          <w:b/>
          <w:bCs/>
          <w:sz w:val="20"/>
          <w:szCs w:val="20"/>
        </w:rPr>
        <w:t>COLONNA E ORSINI: ologramma di un sodalizio</w:t>
      </w:r>
      <w:r w:rsidR="00B807CB" w:rsidRPr="00263236">
        <w:rPr>
          <w:rFonts w:ascii="Century Gothic" w:hAnsi="Century Gothic"/>
          <w:sz w:val="20"/>
          <w:szCs w:val="20"/>
        </w:rPr>
        <w:t xml:space="preserve">. </w:t>
      </w:r>
      <w:r w:rsidRPr="00263236">
        <w:rPr>
          <w:rFonts w:ascii="Century Gothic" w:hAnsi="Century Gothic"/>
          <w:sz w:val="20"/>
          <w:szCs w:val="20"/>
        </w:rPr>
        <w:t>In questo quadro emerge il tema del potere, rappresentata dalle due casate che, unendosi, sugellano e rafforzano i loro imperi. L’ologramma è l’elemento di unione tra reale e virtuale, filo conduttore dell’intero progetto. Oltre ai protagonisti Marcantonio e la sua futura sposa Felice</w:t>
      </w:r>
      <w:r w:rsidR="0065587B" w:rsidRPr="00263236">
        <w:rPr>
          <w:rFonts w:ascii="Century Gothic" w:hAnsi="Century Gothic"/>
          <w:sz w:val="20"/>
          <w:szCs w:val="20"/>
        </w:rPr>
        <w:t xml:space="preserve"> </w:t>
      </w:r>
      <w:proofErr w:type="gramStart"/>
      <w:r w:rsidRPr="00263236">
        <w:rPr>
          <w:rFonts w:ascii="Century Gothic" w:hAnsi="Century Gothic"/>
          <w:sz w:val="20"/>
          <w:szCs w:val="20"/>
        </w:rPr>
        <w:t>Orsini</w:t>
      </w:r>
      <w:r w:rsidR="0065587B" w:rsidRPr="00263236">
        <w:rPr>
          <w:rFonts w:ascii="Century Gothic" w:hAnsi="Century Gothic"/>
          <w:sz w:val="20"/>
          <w:szCs w:val="20"/>
        </w:rPr>
        <w:t xml:space="preserve">, </w:t>
      </w:r>
      <w:r w:rsidRPr="00263236">
        <w:rPr>
          <w:rFonts w:ascii="Century Gothic" w:hAnsi="Century Gothic"/>
          <w:sz w:val="20"/>
          <w:szCs w:val="20"/>
        </w:rPr>
        <w:t xml:space="preserve"> spicca</w:t>
      </w:r>
      <w:proofErr w:type="gramEnd"/>
      <w:r w:rsidRPr="00263236">
        <w:rPr>
          <w:rFonts w:ascii="Century Gothic" w:hAnsi="Century Gothic"/>
          <w:sz w:val="20"/>
          <w:szCs w:val="20"/>
        </w:rPr>
        <w:t xml:space="preserve"> l’elemento spirituale, raffigurato dal volo di angeli che benedicono l’unione dei due personaggi ma che simboleggiano anche il  mistero, l’imprevisto, il pericolo raffigurato anche dalla figura scura che scende le scale, lontano  dallo spazio idilliaco dell’ologramma. Felicità e dolore, sentimenti costanti della realtà umana</w:t>
      </w:r>
    </w:p>
    <w:p w14:paraId="1E387D4C" w14:textId="58E0134B" w:rsidR="00D86F1C" w:rsidRPr="00263236" w:rsidRDefault="00D86F1C" w:rsidP="00D86F1C">
      <w:pPr>
        <w:jc w:val="both"/>
        <w:rPr>
          <w:rFonts w:ascii="Century Gothic" w:hAnsi="Century Gothic"/>
          <w:b/>
          <w:bCs/>
          <w:sz w:val="20"/>
          <w:szCs w:val="20"/>
        </w:rPr>
      </w:pPr>
      <w:r w:rsidRPr="00263236">
        <w:rPr>
          <w:rFonts w:ascii="Century Gothic" w:hAnsi="Century Gothic"/>
          <w:sz w:val="20"/>
          <w:szCs w:val="20"/>
        </w:rPr>
        <w:t xml:space="preserve">SETTIMA OPERA- </w:t>
      </w:r>
      <w:r w:rsidRPr="00263236">
        <w:rPr>
          <w:rFonts w:ascii="Century Gothic" w:hAnsi="Century Gothic"/>
          <w:b/>
          <w:bCs/>
          <w:sz w:val="20"/>
          <w:szCs w:val="20"/>
        </w:rPr>
        <w:t>DINASTIE</w:t>
      </w:r>
      <w:r w:rsidR="00B807CB" w:rsidRPr="00263236">
        <w:rPr>
          <w:rFonts w:ascii="Century Gothic" w:hAnsi="Century Gothic"/>
          <w:b/>
          <w:bCs/>
          <w:sz w:val="20"/>
          <w:szCs w:val="20"/>
        </w:rPr>
        <w:t xml:space="preserve">. </w:t>
      </w:r>
      <w:r w:rsidRPr="00263236">
        <w:rPr>
          <w:rFonts w:ascii="Century Gothic" w:hAnsi="Century Gothic"/>
          <w:sz w:val="20"/>
          <w:szCs w:val="20"/>
        </w:rPr>
        <w:t>Siamo di fronte a un quadro bucolico molto suggestivo che, in uno scorcio di campagna laziale, introduce il tema dell’acqua fonte di vita. Le due casate degli Orsini e dei Colonna sono sullo stesso piano su due sponde diverse pronte ad unirsi. Le figure sono immerse in un’atmosfera onirica. I temi sono quelli del sogno e del mistero, ma anche della condivisione, del rispetto e della pace simboleggiati dall’acqua e dal ponte.</w:t>
      </w:r>
    </w:p>
    <w:p w14:paraId="208A486E" w14:textId="283E4616" w:rsidR="00D86F1C" w:rsidRPr="00263236" w:rsidRDefault="00D86F1C" w:rsidP="00D86F1C">
      <w:pPr>
        <w:jc w:val="both"/>
        <w:rPr>
          <w:rFonts w:ascii="Century Gothic" w:hAnsi="Century Gothic"/>
          <w:sz w:val="20"/>
          <w:szCs w:val="20"/>
        </w:rPr>
      </w:pPr>
      <w:r w:rsidRPr="00263236">
        <w:rPr>
          <w:rFonts w:ascii="Century Gothic" w:hAnsi="Century Gothic"/>
          <w:sz w:val="20"/>
          <w:szCs w:val="20"/>
        </w:rPr>
        <w:t xml:space="preserve">OTTAVA OPERA </w:t>
      </w:r>
      <w:r w:rsidR="00263236">
        <w:rPr>
          <w:rFonts w:ascii="Century Gothic" w:hAnsi="Century Gothic"/>
          <w:sz w:val="20"/>
          <w:szCs w:val="20"/>
        </w:rPr>
        <w:t>–</w:t>
      </w:r>
      <w:r w:rsidRPr="00263236">
        <w:rPr>
          <w:rFonts w:ascii="Century Gothic" w:hAnsi="Century Gothic"/>
          <w:sz w:val="20"/>
          <w:szCs w:val="20"/>
        </w:rPr>
        <w:t xml:space="preserve"> </w:t>
      </w:r>
      <w:r w:rsidR="00263236">
        <w:rPr>
          <w:rFonts w:ascii="Century Gothic" w:eastAsia="Times New Roman" w:hAnsi="Century Gothic" w:cs="Calibri"/>
          <w:b/>
          <w:bCs/>
          <w:color w:val="222222"/>
          <w:kern w:val="0"/>
          <w:sz w:val="20"/>
          <w:szCs w:val="20"/>
          <w:lang w:eastAsia="it-IT"/>
          <w14:ligatures w14:val="none"/>
        </w:rPr>
        <w:t>INVOCAZIONE E PROTEZIONE</w:t>
      </w:r>
      <w:r w:rsidRPr="00263236">
        <w:rPr>
          <w:rFonts w:ascii="Century Gothic" w:eastAsia="Times New Roman" w:hAnsi="Century Gothic" w:cs="Calibri"/>
          <w:b/>
          <w:bCs/>
          <w:color w:val="222222"/>
          <w:kern w:val="0"/>
          <w:sz w:val="20"/>
          <w:szCs w:val="20"/>
          <w:lang w:eastAsia="it-IT"/>
          <w14:ligatures w14:val="none"/>
        </w:rPr>
        <w:t xml:space="preserve"> - Madonna del SS. Rosario</w:t>
      </w:r>
      <w:r w:rsidR="00B807CB" w:rsidRPr="00263236">
        <w:rPr>
          <w:rFonts w:ascii="Century Gothic" w:eastAsia="Times New Roman" w:hAnsi="Century Gothic" w:cs="Calibri"/>
          <w:b/>
          <w:bCs/>
          <w:color w:val="222222"/>
          <w:kern w:val="0"/>
          <w:sz w:val="20"/>
          <w:szCs w:val="20"/>
          <w:lang w:eastAsia="it-IT"/>
          <w14:ligatures w14:val="none"/>
        </w:rPr>
        <w:t xml:space="preserve">. </w:t>
      </w:r>
      <w:r w:rsidRPr="00263236">
        <w:rPr>
          <w:rFonts w:ascii="Century Gothic" w:hAnsi="Century Gothic"/>
          <w:sz w:val="20"/>
          <w:szCs w:val="20"/>
        </w:rPr>
        <w:t>L’opera glorifica Marcantonio II Colonna, vincitore, grande condottiero, incorniciato in una nicchia marmorea come la statua presente nei giardini di Palazzo Colonna a Roma. Accanto a lui l’elemento spirituale</w:t>
      </w:r>
      <w:r w:rsidR="0065587B" w:rsidRPr="00263236">
        <w:rPr>
          <w:rFonts w:ascii="Century Gothic" w:hAnsi="Century Gothic"/>
          <w:sz w:val="20"/>
          <w:szCs w:val="20"/>
        </w:rPr>
        <w:t>,</w:t>
      </w:r>
      <w:r w:rsidRPr="00263236">
        <w:rPr>
          <w:rFonts w:ascii="Century Gothic" w:hAnsi="Century Gothic"/>
          <w:sz w:val="20"/>
          <w:szCs w:val="20"/>
        </w:rPr>
        <w:t xml:space="preserve"> questa volta rappresentato dalla Madonna del Rosario. Piali </w:t>
      </w:r>
      <w:r w:rsidR="0065587B" w:rsidRPr="00263236">
        <w:rPr>
          <w:rFonts w:ascii="Century Gothic" w:hAnsi="Century Gothic"/>
          <w:sz w:val="20"/>
          <w:szCs w:val="20"/>
        </w:rPr>
        <w:t>raffigura</w:t>
      </w:r>
      <w:r w:rsidRPr="00263236">
        <w:rPr>
          <w:rFonts w:ascii="Century Gothic" w:hAnsi="Century Gothic"/>
          <w:sz w:val="20"/>
          <w:szCs w:val="20"/>
        </w:rPr>
        <w:t xml:space="preserve"> il tema della stretta connessione tra storia, mistero e spiritualità che la città di Marino, rinnova ogni anno</w:t>
      </w:r>
      <w:r w:rsidR="0065587B" w:rsidRPr="00263236">
        <w:rPr>
          <w:rFonts w:ascii="Century Gothic" w:hAnsi="Century Gothic"/>
          <w:sz w:val="20"/>
          <w:szCs w:val="20"/>
        </w:rPr>
        <w:t>, durante la Sagra dell’Uva,</w:t>
      </w:r>
      <w:r w:rsidRPr="00263236">
        <w:rPr>
          <w:rFonts w:ascii="Century Gothic" w:hAnsi="Century Gothic"/>
          <w:sz w:val="20"/>
          <w:szCs w:val="20"/>
        </w:rPr>
        <w:t xml:space="preserve"> nella solenne processione </w:t>
      </w:r>
      <w:r w:rsidR="0065587B" w:rsidRPr="00263236">
        <w:rPr>
          <w:rFonts w:ascii="Century Gothic" w:hAnsi="Century Gothic"/>
          <w:sz w:val="20"/>
          <w:szCs w:val="20"/>
        </w:rPr>
        <w:t>dedicata alla</w:t>
      </w:r>
      <w:r w:rsidRPr="00263236">
        <w:rPr>
          <w:rFonts w:ascii="Century Gothic" w:hAnsi="Century Gothic"/>
          <w:sz w:val="20"/>
          <w:szCs w:val="20"/>
        </w:rPr>
        <w:t xml:space="preserve"> Madonna del Rosari</w:t>
      </w:r>
      <w:r w:rsidR="0065587B" w:rsidRPr="00263236">
        <w:rPr>
          <w:rFonts w:ascii="Century Gothic" w:hAnsi="Century Gothic"/>
          <w:sz w:val="20"/>
          <w:szCs w:val="20"/>
        </w:rPr>
        <w:t xml:space="preserve">o. </w:t>
      </w:r>
      <w:proofErr w:type="gramStart"/>
      <w:r w:rsidR="0065587B" w:rsidRPr="00263236">
        <w:rPr>
          <w:rFonts w:ascii="Century Gothic" w:hAnsi="Century Gothic"/>
          <w:sz w:val="20"/>
          <w:szCs w:val="20"/>
        </w:rPr>
        <w:t>E’</w:t>
      </w:r>
      <w:proofErr w:type="gramEnd"/>
      <w:r w:rsidR="0065587B" w:rsidRPr="00263236">
        <w:rPr>
          <w:rFonts w:ascii="Century Gothic" w:hAnsi="Century Gothic"/>
          <w:sz w:val="20"/>
          <w:szCs w:val="20"/>
        </w:rPr>
        <w:t xml:space="preserve"> il</w:t>
      </w:r>
      <w:r w:rsidRPr="00263236">
        <w:rPr>
          <w:rFonts w:ascii="Century Gothic" w:hAnsi="Century Gothic"/>
          <w:sz w:val="20"/>
          <w:szCs w:val="20"/>
        </w:rPr>
        <w:t xml:space="preserve"> sacro e </w:t>
      </w:r>
      <w:r w:rsidR="0065587B" w:rsidRPr="00263236">
        <w:rPr>
          <w:rFonts w:ascii="Century Gothic" w:hAnsi="Century Gothic"/>
          <w:sz w:val="20"/>
          <w:szCs w:val="20"/>
        </w:rPr>
        <w:t xml:space="preserve">il </w:t>
      </w:r>
      <w:r w:rsidRPr="00263236">
        <w:rPr>
          <w:rFonts w:ascii="Century Gothic" w:hAnsi="Century Gothic"/>
          <w:sz w:val="20"/>
          <w:szCs w:val="20"/>
        </w:rPr>
        <w:t>profano</w:t>
      </w:r>
      <w:r w:rsidR="0065587B" w:rsidRPr="00263236">
        <w:rPr>
          <w:rFonts w:ascii="Century Gothic" w:hAnsi="Century Gothic"/>
          <w:sz w:val="20"/>
          <w:szCs w:val="20"/>
        </w:rPr>
        <w:t xml:space="preserve"> che ritroviamo spesso nelle feste dedicate ai prodotti della terra.</w:t>
      </w:r>
    </w:p>
    <w:p w14:paraId="2069B646" w14:textId="4852273B" w:rsidR="00263236" w:rsidRDefault="00D86F1C" w:rsidP="00D86F1C">
      <w:pPr>
        <w:jc w:val="both"/>
        <w:rPr>
          <w:rFonts w:ascii="Century Gothic" w:eastAsia="Times New Roman" w:hAnsi="Century Gothic" w:cs="Calibri"/>
          <w:color w:val="202122"/>
          <w:kern w:val="0"/>
          <w:sz w:val="20"/>
          <w:szCs w:val="20"/>
          <w:lang w:eastAsia="it-IT"/>
          <w14:ligatures w14:val="none"/>
        </w:rPr>
      </w:pPr>
      <w:r w:rsidRPr="00263236">
        <w:rPr>
          <w:rFonts w:ascii="Century Gothic" w:hAnsi="Century Gothic"/>
          <w:sz w:val="20"/>
          <w:szCs w:val="20"/>
        </w:rPr>
        <w:t xml:space="preserve">NONA E ULTIMA OPERA - </w:t>
      </w:r>
      <w:r w:rsidR="00263236">
        <w:rPr>
          <w:rFonts w:ascii="Century Gothic" w:eastAsia="Times New Roman" w:hAnsi="Century Gothic" w:cs="Calibri"/>
          <w:b/>
          <w:bCs/>
          <w:color w:val="222222"/>
          <w:kern w:val="0"/>
          <w:sz w:val="20"/>
          <w:szCs w:val="20"/>
          <w:lang w:eastAsia="it-IT"/>
          <w14:ligatures w14:val="none"/>
        </w:rPr>
        <w:t>I PRIGIONI</w:t>
      </w:r>
      <w:r w:rsidRPr="00263236">
        <w:rPr>
          <w:rFonts w:ascii="Century Gothic" w:eastAsia="Times New Roman" w:hAnsi="Century Gothic" w:cs="Calibri"/>
          <w:color w:val="222222"/>
          <w:kern w:val="0"/>
          <w:sz w:val="20"/>
          <w:szCs w:val="20"/>
          <w:lang w:eastAsia="it-IT"/>
          <w14:ligatures w14:val="none"/>
        </w:rPr>
        <w:t>- </w:t>
      </w:r>
      <w:r w:rsidRPr="00263236">
        <w:rPr>
          <w:rFonts w:ascii="Century Gothic" w:eastAsia="Times New Roman" w:hAnsi="Century Gothic" w:cs="Calibri"/>
          <w:b/>
          <w:bCs/>
          <w:color w:val="222222"/>
          <w:kern w:val="0"/>
          <w:sz w:val="20"/>
          <w:szCs w:val="20"/>
          <w:lang w:eastAsia="it-IT"/>
          <w14:ligatures w14:val="none"/>
        </w:rPr>
        <w:t xml:space="preserve">Il non-finito </w:t>
      </w:r>
      <w:proofErr w:type="gramStart"/>
      <w:r w:rsidRPr="00263236">
        <w:rPr>
          <w:rFonts w:ascii="Century Gothic" w:eastAsia="Times New Roman" w:hAnsi="Century Gothic" w:cs="Calibri"/>
          <w:b/>
          <w:bCs/>
          <w:color w:val="222222"/>
          <w:kern w:val="0"/>
          <w:sz w:val="20"/>
          <w:szCs w:val="20"/>
          <w:lang w:eastAsia="it-IT"/>
          <w14:ligatures w14:val="none"/>
        </w:rPr>
        <w:t>e</w:t>
      </w:r>
      <w:proofErr w:type="gramEnd"/>
      <w:r w:rsidRPr="00263236">
        <w:rPr>
          <w:rFonts w:ascii="Century Gothic" w:eastAsia="Times New Roman" w:hAnsi="Century Gothic" w:cs="Calibri"/>
          <w:b/>
          <w:bCs/>
          <w:color w:val="222222"/>
          <w:kern w:val="0"/>
          <w:sz w:val="20"/>
          <w:szCs w:val="20"/>
          <w:lang w:eastAsia="it-IT"/>
          <w14:ligatures w14:val="none"/>
        </w:rPr>
        <w:t xml:space="preserve"> il dolore dell’uomo</w:t>
      </w:r>
      <w:r w:rsidR="00B807CB" w:rsidRPr="00263236">
        <w:rPr>
          <w:rFonts w:ascii="Century Gothic" w:eastAsia="Times New Roman" w:hAnsi="Century Gothic" w:cs="Calibri"/>
          <w:b/>
          <w:bCs/>
          <w:color w:val="222222"/>
          <w:kern w:val="0"/>
          <w:sz w:val="20"/>
          <w:szCs w:val="20"/>
          <w:lang w:eastAsia="it-IT"/>
          <w14:ligatures w14:val="none"/>
        </w:rPr>
        <w:t xml:space="preserve">. </w:t>
      </w:r>
      <w:r w:rsidRPr="00263236">
        <w:rPr>
          <w:rFonts w:ascii="Century Gothic" w:eastAsia="Times New Roman" w:hAnsi="Century Gothic" w:cs="Calibri"/>
          <w:color w:val="222222"/>
          <w:kern w:val="0"/>
          <w:sz w:val="20"/>
          <w:szCs w:val="20"/>
          <w:lang w:eastAsia="it-IT"/>
          <w14:ligatures w14:val="none"/>
        </w:rPr>
        <w:t xml:space="preserve">Piali termina il suo ciclo pittorico connettendosi all’uomo, al suo dolore alla sua speranza di pace. </w:t>
      </w:r>
      <w:r w:rsidRPr="00263236">
        <w:rPr>
          <w:rFonts w:ascii="Century Gothic" w:eastAsia="Times New Roman" w:hAnsi="Century Gothic" w:cs="Calibri"/>
          <w:color w:val="202122"/>
          <w:kern w:val="0"/>
          <w:sz w:val="20"/>
          <w:szCs w:val="20"/>
          <w:lang w:eastAsia="it-IT"/>
          <w14:ligatures w14:val="none"/>
        </w:rPr>
        <w:t xml:space="preserve">Nel reinterpretare i ‘Prigioni’ michelangioleschi, l’artista svela il racconto dei Colonna estraendo tasselli da un mosaico antico riportando in vita le emozioni e i misteri che la storia, di per sé, già contiene, raffigurando il dolore umano degli schiavi e l’arte come conforto e forza vitale. </w:t>
      </w:r>
      <w:proofErr w:type="gramStart"/>
      <w:r w:rsidRPr="00263236">
        <w:rPr>
          <w:rFonts w:ascii="Century Gothic" w:eastAsia="Times New Roman" w:hAnsi="Century Gothic" w:cs="Calibri"/>
          <w:color w:val="202122"/>
          <w:kern w:val="0"/>
          <w:sz w:val="20"/>
          <w:szCs w:val="20"/>
          <w:lang w:eastAsia="it-IT"/>
          <w14:ligatures w14:val="none"/>
        </w:rPr>
        <w:t>E’</w:t>
      </w:r>
      <w:proofErr w:type="gramEnd"/>
      <w:r w:rsidRPr="00263236">
        <w:rPr>
          <w:rFonts w:ascii="Century Gothic" w:eastAsia="Times New Roman" w:hAnsi="Century Gothic" w:cs="Calibri"/>
          <w:color w:val="202122"/>
          <w:kern w:val="0"/>
          <w:sz w:val="20"/>
          <w:szCs w:val="20"/>
          <w:lang w:eastAsia="it-IT"/>
          <w14:ligatures w14:val="none"/>
        </w:rPr>
        <w:t xml:space="preserve"> il tema della pace e della </w:t>
      </w:r>
      <w:r w:rsidRPr="00263236">
        <w:rPr>
          <w:rFonts w:ascii="Century Gothic" w:eastAsia="Times New Roman" w:hAnsi="Century Gothic" w:cs="Calibri"/>
          <w:color w:val="202122"/>
          <w:kern w:val="0"/>
          <w:sz w:val="20"/>
          <w:szCs w:val="20"/>
          <w:lang w:eastAsia="it-IT"/>
          <w14:ligatures w14:val="none"/>
        </w:rPr>
        <w:lastRenderedPageBreak/>
        <w:t>distensione che Piali sottolinea con le figure iconiche di Michelangelo e Vittoria Colonna, nutriti entrambi, come Piali stesso, dall’arte.</w:t>
      </w:r>
    </w:p>
    <w:p w14:paraId="62F8A6BD" w14:textId="7FA258C5" w:rsidR="00277271" w:rsidRPr="00263236" w:rsidRDefault="00277271" w:rsidP="00277271">
      <w:pPr>
        <w:jc w:val="both"/>
        <w:rPr>
          <w:rFonts w:ascii="Century Gothic" w:hAnsi="Century Gothic"/>
          <w:sz w:val="20"/>
          <w:szCs w:val="20"/>
        </w:rPr>
      </w:pPr>
      <w:r w:rsidRPr="00263236">
        <w:rPr>
          <w:rFonts w:ascii="Century Gothic" w:hAnsi="Century Gothic"/>
          <w:sz w:val="20"/>
          <w:szCs w:val="20"/>
        </w:rPr>
        <w:t>“</w:t>
      </w:r>
      <w:r w:rsidR="00CB7986">
        <w:rPr>
          <w:rFonts w:ascii="Century Gothic" w:hAnsi="Century Gothic"/>
          <w:i/>
          <w:iCs/>
          <w:sz w:val="20"/>
          <w:szCs w:val="20"/>
        </w:rPr>
        <w:t xml:space="preserve">Mi auguro </w:t>
      </w:r>
      <w:r w:rsidRPr="000826AD">
        <w:rPr>
          <w:rFonts w:ascii="Century Gothic" w:hAnsi="Century Gothic"/>
          <w:i/>
          <w:iCs/>
          <w:sz w:val="20"/>
          <w:szCs w:val="20"/>
        </w:rPr>
        <w:t>che queste opere possano essere non solo motivo di ammirazione e valutazione artistica ma fonte d</w:t>
      </w:r>
      <w:r w:rsidR="00CB7986">
        <w:rPr>
          <w:rFonts w:ascii="Century Gothic" w:hAnsi="Century Gothic"/>
          <w:i/>
          <w:iCs/>
          <w:sz w:val="20"/>
          <w:szCs w:val="20"/>
        </w:rPr>
        <w:t>’</w:t>
      </w:r>
      <w:r w:rsidRPr="000826AD">
        <w:rPr>
          <w:rFonts w:ascii="Century Gothic" w:hAnsi="Century Gothic"/>
          <w:i/>
          <w:iCs/>
          <w:sz w:val="20"/>
          <w:szCs w:val="20"/>
        </w:rPr>
        <w:t>ispirazione</w:t>
      </w:r>
      <w:r w:rsidR="00EC1EDB" w:rsidRPr="000826AD">
        <w:rPr>
          <w:rFonts w:ascii="Century Gothic" w:hAnsi="Century Gothic"/>
          <w:i/>
          <w:iCs/>
          <w:sz w:val="20"/>
          <w:szCs w:val="20"/>
        </w:rPr>
        <w:t xml:space="preserve">, </w:t>
      </w:r>
      <w:r w:rsidR="00CB7986">
        <w:rPr>
          <w:rFonts w:ascii="Century Gothic" w:hAnsi="Century Gothic"/>
          <w:i/>
          <w:iCs/>
          <w:sz w:val="20"/>
          <w:szCs w:val="20"/>
        </w:rPr>
        <w:t xml:space="preserve">veicolo di </w:t>
      </w:r>
      <w:r w:rsidR="00EC1EDB" w:rsidRPr="000826AD">
        <w:rPr>
          <w:rFonts w:ascii="Century Gothic" w:hAnsi="Century Gothic"/>
          <w:i/>
          <w:iCs/>
          <w:sz w:val="20"/>
          <w:szCs w:val="20"/>
        </w:rPr>
        <w:t xml:space="preserve">scambio culturale </w:t>
      </w:r>
      <w:r w:rsidR="00CB7986">
        <w:rPr>
          <w:rFonts w:ascii="Century Gothic" w:hAnsi="Century Gothic"/>
          <w:i/>
          <w:iCs/>
          <w:sz w:val="20"/>
          <w:szCs w:val="20"/>
        </w:rPr>
        <w:t xml:space="preserve">anche con quei </w:t>
      </w:r>
      <w:r w:rsidRPr="000826AD">
        <w:rPr>
          <w:rFonts w:ascii="Century Gothic" w:hAnsi="Century Gothic"/>
          <w:i/>
          <w:iCs/>
          <w:sz w:val="20"/>
          <w:szCs w:val="20"/>
        </w:rPr>
        <w:t>territori che, a diverso titolo, portano ancora vivo il ricordo dell’epopea storica così interessante e fervida come quella che ha visto protagonista la casata dei Colonna</w:t>
      </w:r>
      <w:r w:rsidR="00CB7986">
        <w:rPr>
          <w:rFonts w:ascii="Century Gothic" w:hAnsi="Century Gothic"/>
          <w:i/>
          <w:iCs/>
          <w:sz w:val="20"/>
          <w:szCs w:val="20"/>
        </w:rPr>
        <w:t>. La sfida è stata quella di partire da fatti storici</w:t>
      </w:r>
      <w:r w:rsidR="0068062F">
        <w:rPr>
          <w:rFonts w:ascii="Century Gothic" w:hAnsi="Century Gothic"/>
          <w:i/>
          <w:iCs/>
          <w:sz w:val="20"/>
          <w:szCs w:val="20"/>
        </w:rPr>
        <w:t xml:space="preserve">, </w:t>
      </w:r>
      <w:r w:rsidR="00CB7986">
        <w:rPr>
          <w:rFonts w:ascii="Century Gothic" w:hAnsi="Century Gothic"/>
          <w:i/>
          <w:iCs/>
          <w:sz w:val="20"/>
          <w:szCs w:val="20"/>
        </w:rPr>
        <w:t>come la battaglia di Lepanto</w:t>
      </w:r>
      <w:r w:rsidR="0068062F">
        <w:rPr>
          <w:rFonts w:ascii="Century Gothic" w:hAnsi="Century Gothic"/>
          <w:i/>
          <w:iCs/>
          <w:sz w:val="20"/>
          <w:szCs w:val="20"/>
        </w:rPr>
        <w:t>, evento certamente cruento,</w:t>
      </w:r>
      <w:r w:rsidR="00CB7986">
        <w:rPr>
          <w:rFonts w:ascii="Century Gothic" w:hAnsi="Century Gothic"/>
          <w:i/>
          <w:iCs/>
          <w:sz w:val="20"/>
          <w:szCs w:val="20"/>
        </w:rPr>
        <w:t xml:space="preserve"> e </w:t>
      </w:r>
      <w:r w:rsidR="0068062F">
        <w:rPr>
          <w:rFonts w:ascii="Century Gothic" w:hAnsi="Century Gothic"/>
          <w:i/>
          <w:iCs/>
          <w:sz w:val="20"/>
          <w:szCs w:val="20"/>
        </w:rPr>
        <w:t>arricchirli</w:t>
      </w:r>
      <w:r w:rsidRPr="000826AD">
        <w:rPr>
          <w:rFonts w:ascii="Century Gothic" w:hAnsi="Century Gothic"/>
          <w:i/>
          <w:iCs/>
          <w:sz w:val="20"/>
          <w:szCs w:val="20"/>
        </w:rPr>
        <w:t xml:space="preserve"> di significati positivi </w:t>
      </w:r>
      <w:r w:rsidR="00CB7986">
        <w:rPr>
          <w:rFonts w:ascii="Century Gothic" w:hAnsi="Century Gothic"/>
          <w:i/>
          <w:iCs/>
          <w:sz w:val="20"/>
          <w:szCs w:val="20"/>
        </w:rPr>
        <w:t xml:space="preserve">e distensivi con lo scopo di </w:t>
      </w:r>
      <w:r w:rsidRPr="000826AD">
        <w:rPr>
          <w:rFonts w:ascii="Century Gothic" w:hAnsi="Century Gothic"/>
          <w:i/>
          <w:iCs/>
          <w:sz w:val="20"/>
          <w:szCs w:val="20"/>
        </w:rPr>
        <w:t>far riflettere sulla pace e sul significato stesso di umanità</w:t>
      </w:r>
      <w:r w:rsidR="007A17D1" w:rsidRPr="000826AD">
        <w:rPr>
          <w:rFonts w:ascii="Century Gothic" w:hAnsi="Century Gothic"/>
          <w:i/>
          <w:iCs/>
          <w:sz w:val="20"/>
          <w:szCs w:val="20"/>
        </w:rPr>
        <w:t xml:space="preserve">, </w:t>
      </w:r>
      <w:r w:rsidR="00CB7986">
        <w:rPr>
          <w:rFonts w:ascii="Century Gothic" w:hAnsi="Century Gothic"/>
          <w:i/>
          <w:iCs/>
          <w:sz w:val="20"/>
          <w:szCs w:val="20"/>
        </w:rPr>
        <w:t>perché attraverso</w:t>
      </w:r>
      <w:r w:rsidR="007A17D1" w:rsidRPr="000826AD">
        <w:rPr>
          <w:rFonts w:ascii="Century Gothic" w:hAnsi="Century Gothic"/>
          <w:i/>
          <w:iCs/>
          <w:sz w:val="20"/>
          <w:szCs w:val="20"/>
        </w:rPr>
        <w:t xml:space="preserve"> l’arte </w:t>
      </w:r>
      <w:r w:rsidR="00CB7986">
        <w:rPr>
          <w:rFonts w:ascii="Century Gothic" w:hAnsi="Century Gothic"/>
          <w:i/>
          <w:iCs/>
          <w:sz w:val="20"/>
          <w:szCs w:val="20"/>
        </w:rPr>
        <w:t xml:space="preserve">è possibile </w:t>
      </w:r>
      <w:r w:rsidR="007A17D1" w:rsidRPr="000826AD">
        <w:rPr>
          <w:rFonts w:ascii="Century Gothic" w:hAnsi="Century Gothic"/>
          <w:i/>
          <w:iCs/>
          <w:sz w:val="20"/>
          <w:szCs w:val="20"/>
        </w:rPr>
        <w:t>combattere le divisioni di ogni genere</w:t>
      </w:r>
      <w:r w:rsidRPr="00263236">
        <w:rPr>
          <w:rFonts w:ascii="Century Gothic" w:hAnsi="Century Gothic"/>
          <w:sz w:val="20"/>
          <w:szCs w:val="20"/>
        </w:rPr>
        <w:t>”.</w:t>
      </w:r>
    </w:p>
    <w:p w14:paraId="5BF88D5A" w14:textId="2E9728E6" w:rsidR="00263236" w:rsidRDefault="00117D02" w:rsidP="00D86F1C">
      <w:pPr>
        <w:jc w:val="both"/>
        <w:rPr>
          <w:rFonts w:ascii="Century Gothic" w:eastAsia="Times New Roman" w:hAnsi="Century Gothic" w:cs="Calibri"/>
          <w:color w:val="222222"/>
          <w:kern w:val="0"/>
          <w:sz w:val="20"/>
          <w:szCs w:val="20"/>
          <w:lang w:eastAsia="it-IT"/>
          <w14:ligatures w14:val="none"/>
        </w:rPr>
      </w:pPr>
      <w:proofErr w:type="gramStart"/>
      <w:r>
        <w:rPr>
          <w:rFonts w:ascii="Century Gothic" w:eastAsia="Times New Roman" w:hAnsi="Century Gothic" w:cs="Calibri"/>
          <w:color w:val="222222"/>
          <w:kern w:val="0"/>
          <w:sz w:val="20"/>
          <w:szCs w:val="20"/>
          <w:lang w:eastAsia="it-IT"/>
          <w14:ligatures w14:val="none"/>
        </w:rPr>
        <w:t>E’</w:t>
      </w:r>
      <w:proofErr w:type="gramEnd"/>
      <w:r>
        <w:rPr>
          <w:rFonts w:ascii="Century Gothic" w:eastAsia="Times New Roman" w:hAnsi="Century Gothic" w:cs="Calibri"/>
          <w:color w:val="222222"/>
          <w:kern w:val="0"/>
          <w:sz w:val="20"/>
          <w:szCs w:val="20"/>
          <w:lang w:eastAsia="it-IT"/>
          <w14:ligatures w14:val="none"/>
        </w:rPr>
        <w:t xml:space="preserve"> da sottolineare</w:t>
      </w:r>
      <w:r w:rsidR="002154F4" w:rsidRPr="00263236">
        <w:rPr>
          <w:rFonts w:ascii="Century Gothic" w:eastAsia="Times New Roman" w:hAnsi="Century Gothic" w:cs="Calibri"/>
          <w:color w:val="222222"/>
          <w:kern w:val="0"/>
          <w:sz w:val="20"/>
          <w:szCs w:val="20"/>
          <w:lang w:eastAsia="it-IT"/>
          <w14:ligatures w14:val="none"/>
        </w:rPr>
        <w:t xml:space="preserve"> come il racconto pittorico di Piali s’inserisca, a pieno titolo, non solo nel patrimonio culturale della Città di Marino ma consenta ai visitatori di ogni età di conoscere ed emozionarsi della sua storia proiettandola oltre il tempo del presente e creando, con il coinvolgimento che solo la bellezza dell’arte sa creare, un indissolubile lega</w:t>
      </w:r>
      <w:r w:rsidR="00263236" w:rsidRPr="00263236">
        <w:rPr>
          <w:rFonts w:ascii="Century Gothic" w:eastAsia="Times New Roman" w:hAnsi="Century Gothic" w:cs="Calibri"/>
          <w:color w:val="222222"/>
          <w:kern w:val="0"/>
          <w:sz w:val="20"/>
          <w:szCs w:val="20"/>
          <w:lang w:eastAsia="it-IT"/>
          <w14:ligatures w14:val="none"/>
        </w:rPr>
        <w:t>m</w:t>
      </w:r>
      <w:r w:rsidR="002154F4" w:rsidRPr="00263236">
        <w:rPr>
          <w:rFonts w:ascii="Century Gothic" w:eastAsia="Times New Roman" w:hAnsi="Century Gothic" w:cs="Calibri"/>
          <w:color w:val="222222"/>
          <w:kern w:val="0"/>
          <w:sz w:val="20"/>
          <w:szCs w:val="20"/>
          <w:lang w:eastAsia="it-IT"/>
          <w14:ligatures w14:val="none"/>
        </w:rPr>
        <w:t xml:space="preserve">e del territorio con </w:t>
      </w:r>
      <w:r w:rsidR="0068062F">
        <w:rPr>
          <w:rFonts w:ascii="Century Gothic" w:eastAsia="Times New Roman" w:hAnsi="Century Gothic" w:cs="Calibri"/>
          <w:color w:val="222222"/>
          <w:kern w:val="0"/>
          <w:sz w:val="20"/>
          <w:szCs w:val="20"/>
          <w:lang w:eastAsia="it-IT"/>
          <w14:ligatures w14:val="none"/>
        </w:rPr>
        <w:t>le sue radici</w:t>
      </w:r>
      <w:r w:rsidR="002154F4" w:rsidRPr="00263236">
        <w:rPr>
          <w:rFonts w:ascii="Century Gothic" w:eastAsia="Times New Roman" w:hAnsi="Century Gothic" w:cs="Calibri"/>
          <w:color w:val="222222"/>
          <w:kern w:val="0"/>
          <w:sz w:val="20"/>
          <w:szCs w:val="20"/>
          <w:lang w:eastAsia="it-IT"/>
          <w14:ligatures w14:val="none"/>
        </w:rPr>
        <w:t xml:space="preserve">. </w:t>
      </w:r>
    </w:p>
    <w:p w14:paraId="6B1D1172" w14:textId="6AC0003E" w:rsidR="00F5326A" w:rsidRDefault="00F5326A" w:rsidP="00F5326A">
      <w:pPr>
        <w:rPr>
          <w:rFonts w:ascii="Century Gothic" w:eastAsia="Times New Roman" w:hAnsi="Century Gothic" w:cs="Calibri"/>
          <w:color w:val="222222"/>
          <w:kern w:val="0"/>
          <w:sz w:val="20"/>
          <w:szCs w:val="20"/>
          <w:lang w:eastAsia="it-IT"/>
          <w14:ligatures w14:val="none"/>
        </w:rPr>
      </w:pPr>
      <w:r>
        <w:rPr>
          <w:rFonts w:ascii="Century Gothic" w:eastAsia="Times New Roman" w:hAnsi="Century Gothic" w:cs="Calibri"/>
          <w:color w:val="222222"/>
          <w:kern w:val="0"/>
          <w:sz w:val="20"/>
          <w:szCs w:val="20"/>
          <w:lang w:eastAsia="it-IT"/>
          <w14:ligatures w14:val="none"/>
        </w:rPr>
        <w:t xml:space="preserve">Canale </w:t>
      </w:r>
      <w:proofErr w:type="spellStart"/>
      <w:r>
        <w:rPr>
          <w:rFonts w:ascii="Century Gothic" w:eastAsia="Times New Roman" w:hAnsi="Century Gothic" w:cs="Calibri"/>
          <w:color w:val="222222"/>
          <w:kern w:val="0"/>
          <w:sz w:val="20"/>
          <w:szCs w:val="20"/>
          <w:lang w:eastAsia="it-IT"/>
          <w14:ligatures w14:val="none"/>
        </w:rPr>
        <w:t>Youtube</w:t>
      </w:r>
      <w:proofErr w:type="spellEnd"/>
      <w:r>
        <w:rPr>
          <w:rFonts w:ascii="Century Gothic" w:eastAsia="Times New Roman" w:hAnsi="Century Gothic" w:cs="Calibri"/>
          <w:color w:val="222222"/>
          <w:kern w:val="0"/>
          <w:sz w:val="20"/>
          <w:szCs w:val="20"/>
          <w:lang w:eastAsia="it-IT"/>
          <w14:ligatures w14:val="none"/>
        </w:rPr>
        <w:t xml:space="preserve"> Stefano Piali</w:t>
      </w:r>
      <w:r>
        <w:rPr>
          <w:rFonts w:ascii="Century Gothic" w:eastAsia="Times New Roman" w:hAnsi="Century Gothic" w:cs="Calibri"/>
          <w:color w:val="222222"/>
          <w:kern w:val="0"/>
          <w:sz w:val="20"/>
          <w:szCs w:val="20"/>
          <w:lang w:eastAsia="it-IT"/>
          <w14:ligatures w14:val="none"/>
        </w:rPr>
        <w:br/>
      </w:r>
      <w:hyperlink r:id="rId4" w:history="1">
        <w:r w:rsidRPr="00395375">
          <w:rPr>
            <w:rStyle w:val="Collegamentoipertestuale"/>
            <w:rFonts w:ascii="Century Gothic" w:eastAsia="Times New Roman" w:hAnsi="Century Gothic" w:cs="Calibri"/>
            <w:kern w:val="0"/>
            <w:sz w:val="20"/>
            <w:szCs w:val="20"/>
            <w:lang w:eastAsia="it-IT"/>
            <w14:ligatures w14:val="none"/>
          </w:rPr>
          <w:t>https://www.youtube.com/channel/UCAmPdhz3BvOl6FeuilA98dQ</w:t>
        </w:r>
      </w:hyperlink>
    </w:p>
    <w:p w14:paraId="5AC65F11" w14:textId="77777777" w:rsidR="00F5326A" w:rsidRDefault="00F5326A" w:rsidP="00D86F1C">
      <w:pPr>
        <w:jc w:val="both"/>
        <w:rPr>
          <w:rFonts w:ascii="Century Gothic" w:eastAsia="Times New Roman" w:hAnsi="Century Gothic" w:cs="Calibri"/>
          <w:color w:val="222222"/>
          <w:kern w:val="0"/>
          <w:sz w:val="20"/>
          <w:szCs w:val="20"/>
          <w:lang w:eastAsia="it-IT"/>
          <w14:ligatures w14:val="none"/>
        </w:rPr>
      </w:pPr>
    </w:p>
    <w:p w14:paraId="46FED758" w14:textId="77777777" w:rsidR="002154F4" w:rsidRDefault="002154F4" w:rsidP="00D86F1C">
      <w:pPr>
        <w:jc w:val="both"/>
        <w:rPr>
          <w:rFonts w:ascii="Century Gothic" w:eastAsia="Times New Roman" w:hAnsi="Century Gothic" w:cs="Calibri"/>
          <w:color w:val="222222"/>
          <w:kern w:val="0"/>
          <w:sz w:val="20"/>
          <w:szCs w:val="20"/>
          <w:lang w:eastAsia="it-IT"/>
          <w14:ligatures w14:val="none"/>
        </w:rPr>
      </w:pPr>
    </w:p>
    <w:p w14:paraId="7B1DD0A5" w14:textId="77777777" w:rsidR="008D6780" w:rsidRPr="00263236" w:rsidRDefault="008D6780" w:rsidP="00D86F1C">
      <w:pPr>
        <w:jc w:val="both"/>
        <w:rPr>
          <w:rFonts w:ascii="Century Gothic" w:eastAsia="Times New Roman" w:hAnsi="Century Gothic" w:cs="Calibri"/>
          <w:color w:val="222222"/>
          <w:kern w:val="0"/>
          <w:sz w:val="20"/>
          <w:szCs w:val="20"/>
          <w:lang w:eastAsia="it-IT"/>
          <w14:ligatures w14:val="none"/>
        </w:rPr>
      </w:pPr>
    </w:p>
    <w:sectPr w:rsidR="008D6780" w:rsidRPr="00263236">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7C4C"/>
    <w:rsid w:val="00031ACF"/>
    <w:rsid w:val="000826AD"/>
    <w:rsid w:val="000F0BFE"/>
    <w:rsid w:val="00117D02"/>
    <w:rsid w:val="00175BA1"/>
    <w:rsid w:val="001A53AE"/>
    <w:rsid w:val="002154F4"/>
    <w:rsid w:val="0022119F"/>
    <w:rsid w:val="00263236"/>
    <w:rsid w:val="00277271"/>
    <w:rsid w:val="002A770A"/>
    <w:rsid w:val="002F20FB"/>
    <w:rsid w:val="00300513"/>
    <w:rsid w:val="00413275"/>
    <w:rsid w:val="00465D0E"/>
    <w:rsid w:val="004919AD"/>
    <w:rsid w:val="004C0064"/>
    <w:rsid w:val="004C49AA"/>
    <w:rsid w:val="00520C56"/>
    <w:rsid w:val="00543D56"/>
    <w:rsid w:val="005732B5"/>
    <w:rsid w:val="00574C3B"/>
    <w:rsid w:val="00577D30"/>
    <w:rsid w:val="005D766E"/>
    <w:rsid w:val="005E2986"/>
    <w:rsid w:val="005F11BF"/>
    <w:rsid w:val="00614314"/>
    <w:rsid w:val="006169AC"/>
    <w:rsid w:val="006408C7"/>
    <w:rsid w:val="00640908"/>
    <w:rsid w:val="0065587B"/>
    <w:rsid w:val="00671B44"/>
    <w:rsid w:val="0068062F"/>
    <w:rsid w:val="00683753"/>
    <w:rsid w:val="006B1B75"/>
    <w:rsid w:val="00754BA0"/>
    <w:rsid w:val="0078778B"/>
    <w:rsid w:val="00794C19"/>
    <w:rsid w:val="007A17D1"/>
    <w:rsid w:val="007B4469"/>
    <w:rsid w:val="00876EC2"/>
    <w:rsid w:val="00883927"/>
    <w:rsid w:val="008913A7"/>
    <w:rsid w:val="008A00F3"/>
    <w:rsid w:val="008C1B91"/>
    <w:rsid w:val="008D6780"/>
    <w:rsid w:val="00921598"/>
    <w:rsid w:val="00941901"/>
    <w:rsid w:val="009551A6"/>
    <w:rsid w:val="009C5633"/>
    <w:rsid w:val="009E1450"/>
    <w:rsid w:val="00A150AB"/>
    <w:rsid w:val="00A24248"/>
    <w:rsid w:val="00A77C4C"/>
    <w:rsid w:val="00A87FD3"/>
    <w:rsid w:val="00AC24A4"/>
    <w:rsid w:val="00B06D43"/>
    <w:rsid w:val="00B15BBB"/>
    <w:rsid w:val="00B3608F"/>
    <w:rsid w:val="00B65460"/>
    <w:rsid w:val="00B807CB"/>
    <w:rsid w:val="00BA0168"/>
    <w:rsid w:val="00C57854"/>
    <w:rsid w:val="00C826F7"/>
    <w:rsid w:val="00CB67FD"/>
    <w:rsid w:val="00CB7986"/>
    <w:rsid w:val="00CF4276"/>
    <w:rsid w:val="00D043EB"/>
    <w:rsid w:val="00D70CDE"/>
    <w:rsid w:val="00D86F1C"/>
    <w:rsid w:val="00DD5A8A"/>
    <w:rsid w:val="00E33AED"/>
    <w:rsid w:val="00E46042"/>
    <w:rsid w:val="00EC1EDB"/>
    <w:rsid w:val="00EE3314"/>
    <w:rsid w:val="00EF105E"/>
    <w:rsid w:val="00F129C1"/>
    <w:rsid w:val="00F2627D"/>
    <w:rsid w:val="00F5326A"/>
    <w:rsid w:val="00F63622"/>
    <w:rsid w:val="00F87891"/>
    <w:rsid w:val="00FE01A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C3A882"/>
  <w15:chartTrackingRefBased/>
  <w15:docId w15:val="{73AB3B26-77C5-4393-9215-BA70A08309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F5326A"/>
    <w:rPr>
      <w:color w:val="0563C1" w:themeColor="hyperlink"/>
      <w:u w:val="single"/>
    </w:rPr>
  </w:style>
  <w:style w:type="character" w:styleId="Menzionenonrisolta">
    <w:name w:val="Unresolved Mention"/>
    <w:basedOn w:val="Carpredefinitoparagrafo"/>
    <w:uiPriority w:val="99"/>
    <w:semiHidden/>
    <w:unhideWhenUsed/>
    <w:rsid w:val="00F5326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youtube.com/channel/UCAmPdhz3BvOl6FeuilA98dQ"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106</TotalTime>
  <Pages>1</Pages>
  <Words>1341</Words>
  <Characters>7646</Characters>
  <Application>Microsoft Office Word</Application>
  <DocSecurity>0</DocSecurity>
  <Lines>63</Lines>
  <Paragraphs>17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8970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22</cp:revision>
  <dcterms:created xsi:type="dcterms:W3CDTF">2024-09-13T17:42:00Z</dcterms:created>
  <dcterms:modified xsi:type="dcterms:W3CDTF">2024-09-21T13:14:00Z</dcterms:modified>
</cp:coreProperties>
</file>