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71484" w:rsidRDefault="00371484" w:rsidP="00CE2D15">
      <w:pPr>
        <w:spacing w:line="72" w:lineRule="auto"/>
        <w:jc w:val="center"/>
        <w:rPr>
          <w:rFonts w:ascii="Courier" w:hAnsi="Courier"/>
          <w:color w:val="797979"/>
          <w:sz w:val="28"/>
          <w:szCs w:val="28"/>
        </w:rPr>
      </w:pPr>
    </w:p>
    <w:p w:rsidR="00262791" w:rsidRDefault="00262791" w:rsidP="00CE2D15">
      <w:pPr>
        <w:spacing w:line="72" w:lineRule="auto"/>
        <w:jc w:val="center"/>
        <w:rPr>
          <w:rFonts w:ascii="Courier" w:hAnsi="Courier"/>
          <w:color w:val="797979"/>
          <w:sz w:val="28"/>
          <w:szCs w:val="28"/>
        </w:rPr>
      </w:pPr>
    </w:p>
    <w:p w:rsidR="00262791" w:rsidRDefault="00262791" w:rsidP="00CE2D15">
      <w:pPr>
        <w:spacing w:line="72" w:lineRule="auto"/>
        <w:jc w:val="center"/>
        <w:rPr>
          <w:rFonts w:ascii="Courier" w:hAnsi="Courier"/>
          <w:color w:val="797979"/>
          <w:sz w:val="28"/>
          <w:szCs w:val="28"/>
        </w:rPr>
      </w:pPr>
    </w:p>
    <w:p w:rsidR="00CB4C35" w:rsidRPr="00262791" w:rsidRDefault="00262791" w:rsidP="00CE2D15">
      <w:pPr>
        <w:jc w:val="center"/>
        <w:rPr>
          <w:rFonts w:ascii="Courier New" w:eastAsia="Courier New" w:hAnsi="Courier New" w:cs="Courier New"/>
          <w:sz w:val="32"/>
          <w:szCs w:val="32"/>
        </w:rPr>
      </w:pPr>
      <w:r w:rsidRPr="00262791">
        <w:rPr>
          <w:rFonts w:ascii="Courier New" w:eastAsia="Courier New" w:hAnsi="Courier New" w:cs="Courier New"/>
          <w:sz w:val="32"/>
          <w:szCs w:val="32"/>
        </w:rPr>
        <w:t>La Nuova Pesa</w:t>
      </w:r>
    </w:p>
    <w:p w:rsidR="00262791" w:rsidRPr="00262791" w:rsidRDefault="00262791" w:rsidP="00CE2D15">
      <w:pPr>
        <w:jc w:val="center"/>
        <w:rPr>
          <w:rFonts w:ascii="Courier New" w:eastAsia="Courier New" w:hAnsi="Courier New" w:cs="Courier New"/>
          <w:sz w:val="32"/>
          <w:szCs w:val="32"/>
        </w:rPr>
      </w:pPr>
      <w:r w:rsidRPr="00262791">
        <w:rPr>
          <w:rFonts w:ascii="Courier New" w:eastAsia="Courier New" w:hAnsi="Courier New" w:cs="Courier New"/>
          <w:sz w:val="32"/>
          <w:szCs w:val="32"/>
        </w:rPr>
        <w:t>Centro per l’arte contemporanea</w:t>
      </w:r>
    </w:p>
    <w:p w:rsidR="00262791" w:rsidRDefault="00262791" w:rsidP="00CE2D15">
      <w:pPr>
        <w:jc w:val="center"/>
        <w:rPr>
          <w:rFonts w:ascii="Courier New" w:eastAsia="Courier New" w:hAnsi="Courier New" w:cs="Courier New"/>
          <w:sz w:val="28"/>
          <w:szCs w:val="28"/>
        </w:rPr>
      </w:pPr>
    </w:p>
    <w:p w:rsidR="00262791" w:rsidRPr="00262791" w:rsidRDefault="00262791" w:rsidP="00CE2D15">
      <w:pPr>
        <w:jc w:val="center"/>
        <w:rPr>
          <w:rFonts w:ascii="Courier New" w:eastAsia="Courier New" w:hAnsi="Courier New" w:cs="Courier New"/>
          <w:b/>
          <w:sz w:val="28"/>
          <w:szCs w:val="28"/>
        </w:rPr>
      </w:pPr>
      <w:r>
        <w:rPr>
          <w:rFonts w:ascii="Courier New" w:eastAsia="Courier New" w:hAnsi="Courier New" w:cs="Courier New"/>
          <w:b/>
          <w:sz w:val="28"/>
          <w:szCs w:val="28"/>
        </w:rPr>
        <w:t>Giovedì 18 febbraio 2021</w:t>
      </w:r>
    </w:p>
    <w:p w:rsidR="00CB4C35" w:rsidRDefault="003963B4" w:rsidP="00CE2D15">
      <w:pPr>
        <w:jc w:val="center"/>
        <w:rPr>
          <w:rFonts w:ascii="Courier New" w:eastAsia="Courier New" w:hAnsi="Courier New" w:cs="Courier New"/>
          <w:color w:val="FF0000"/>
          <w:sz w:val="36"/>
          <w:szCs w:val="36"/>
          <w:u w:color="FF0000"/>
        </w:rPr>
      </w:pPr>
      <w:r>
        <w:rPr>
          <w:color w:val="FF0000"/>
          <w:sz w:val="36"/>
          <w:szCs w:val="36"/>
          <w:u w:color="FF0000"/>
        </w:rPr>
        <w:t>REALIA</w:t>
      </w:r>
    </w:p>
    <w:p w:rsidR="00CB4C35" w:rsidRDefault="00CB4C35" w:rsidP="00CE2D15">
      <w:pPr>
        <w:jc w:val="center"/>
        <w:rPr>
          <w:rFonts w:ascii="Courier New" w:eastAsia="Courier New" w:hAnsi="Courier New" w:cs="Courier New"/>
          <w:color w:val="FF0000"/>
          <w:u w:color="FF0000"/>
        </w:rPr>
      </w:pPr>
    </w:p>
    <w:p w:rsidR="00CB4C35" w:rsidRDefault="003963B4" w:rsidP="00CE2D15">
      <w:pPr>
        <w:jc w:val="center"/>
        <w:rPr>
          <w:sz w:val="32"/>
          <w:szCs w:val="32"/>
        </w:rPr>
      </w:pPr>
      <w:r>
        <w:rPr>
          <w:sz w:val="28"/>
          <w:szCs w:val="28"/>
        </w:rPr>
        <w:t xml:space="preserve">Andrea </w:t>
      </w:r>
      <w:r>
        <w:rPr>
          <w:sz w:val="32"/>
          <w:szCs w:val="32"/>
        </w:rPr>
        <w:t>Aquilanti</w:t>
      </w:r>
    </w:p>
    <w:p w:rsidR="00262791" w:rsidRPr="00262791" w:rsidRDefault="00262791" w:rsidP="00CE2D15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DI</w:t>
      </w:r>
      <w:r w:rsidRPr="00262791">
        <w:rPr>
          <w:i/>
          <w:sz w:val="32"/>
          <w:szCs w:val="32"/>
        </w:rPr>
        <w:t xml:space="preserve"> LÀ</w:t>
      </w:r>
      <w:r>
        <w:rPr>
          <w:i/>
          <w:sz w:val="32"/>
          <w:szCs w:val="32"/>
        </w:rPr>
        <w:t xml:space="preserve"> DA</w:t>
      </w:r>
    </w:p>
    <w:p w:rsidR="00CB4C35" w:rsidRDefault="003963B4" w:rsidP="00262791">
      <w:pPr>
        <w:rPr>
          <w:rFonts w:ascii="Courier New" w:eastAsia="Courier New" w:hAnsi="Courier New" w:cs="Courier New"/>
          <w:b/>
          <w:bCs/>
          <w:i/>
          <w:iCs/>
          <w:sz w:val="28"/>
          <w:szCs w:val="28"/>
        </w:rPr>
      </w:pPr>
      <w:r>
        <w:rPr>
          <w:rFonts w:ascii="Courier New" w:eastAsia="Courier New" w:hAnsi="Courier New" w:cs="Courier New"/>
          <w:b/>
          <w:bCs/>
          <w:i/>
          <w:iCs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637473</wp:posOffset>
            </wp:positionH>
            <wp:positionV relativeFrom="line">
              <wp:posOffset>307182</wp:posOffset>
            </wp:positionV>
            <wp:extent cx="5044573" cy="336304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ndera mostra 18 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573" cy="336304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CB4C35" w:rsidRDefault="003963B4" w:rsidP="00CE2D15">
      <w:pPr>
        <w:rPr>
          <w:rFonts w:ascii="Courier New" w:eastAsia="Courier New" w:hAnsi="Courier New" w:cs="Courier New"/>
          <w:sz w:val="28"/>
          <w:szCs w:val="28"/>
        </w:rPr>
      </w:pPr>
      <w:bookmarkStart w:id="0" w:name="_GoBack"/>
      <w:bookmarkEnd w:id="0"/>
      <w:r>
        <w:rPr>
          <w:rFonts w:ascii="Courier New" w:hAnsi="Courier New"/>
          <w:i/>
          <w:iCs/>
          <w:sz w:val="28"/>
          <w:szCs w:val="28"/>
        </w:rPr>
        <w:t>Proemi</w:t>
      </w:r>
      <w:r>
        <w:rPr>
          <w:rFonts w:ascii="Courier New" w:hAnsi="Courier New"/>
          <w:sz w:val="28"/>
          <w:szCs w:val="28"/>
        </w:rPr>
        <w:t xml:space="preserve">, la mostra collettiva appena conclusasi a La Nuova Pesa ha introdotto, costituendone il prologo, la rassegna </w:t>
      </w:r>
      <w:proofErr w:type="spellStart"/>
      <w:r>
        <w:rPr>
          <w:rFonts w:ascii="Courier New" w:hAnsi="Courier New"/>
          <w:i/>
          <w:iCs/>
          <w:sz w:val="28"/>
          <w:szCs w:val="28"/>
          <w:u w:val="single"/>
        </w:rPr>
        <w:t>Realia</w:t>
      </w:r>
      <w:proofErr w:type="spellEnd"/>
      <w:r>
        <w:rPr>
          <w:rFonts w:ascii="Courier New" w:hAnsi="Courier New"/>
          <w:sz w:val="28"/>
          <w:szCs w:val="28"/>
        </w:rPr>
        <w:t xml:space="preserve"> che giovedì 18 febbraio prende avvio con una personale affidata ad Andrea Aquilanti, cui seguiranno </w:t>
      </w:r>
      <w:r>
        <w:rPr>
          <w:rFonts w:ascii="Courier New" w:hAnsi="Courier New"/>
          <w:sz w:val="28"/>
          <w:szCs w:val="28"/>
        </w:rPr>
        <w:lastRenderedPageBreak/>
        <w:t xml:space="preserve">quelle degli altri artisti coinvolti, precisamente Gianni </w:t>
      </w:r>
      <w:proofErr w:type="spellStart"/>
      <w:r>
        <w:rPr>
          <w:rFonts w:ascii="Courier New" w:hAnsi="Courier New"/>
          <w:sz w:val="28"/>
          <w:szCs w:val="28"/>
        </w:rPr>
        <w:t>Dessì</w:t>
      </w:r>
      <w:proofErr w:type="spellEnd"/>
      <w:r>
        <w:rPr>
          <w:rFonts w:ascii="Courier New" w:hAnsi="Courier New"/>
          <w:sz w:val="28"/>
          <w:szCs w:val="28"/>
        </w:rPr>
        <w:t>, Roberto Pietrosanti, Giuseppe Salvatori, Federica Luzzi, Alberto Garutti.</w:t>
      </w:r>
    </w:p>
    <w:p w:rsidR="00CB4C35" w:rsidRDefault="003963B4">
      <w:pPr>
        <w:rPr>
          <w:rFonts w:ascii="Courier New" w:eastAsia="Courier New" w:hAnsi="Courier New" w:cs="Courier New"/>
          <w:sz w:val="28"/>
          <w:szCs w:val="28"/>
        </w:rPr>
      </w:pPr>
      <w:r>
        <w:rPr>
          <w:rFonts w:ascii="Courier New" w:hAnsi="Courier New"/>
          <w:sz w:val="28"/>
          <w:szCs w:val="28"/>
        </w:rPr>
        <w:t xml:space="preserve">Il titolo della mostra, </w:t>
      </w:r>
      <w:r>
        <w:rPr>
          <w:rFonts w:ascii="Courier" w:hAnsi="Courier"/>
          <w:i/>
          <w:iCs/>
          <w:sz w:val="28"/>
          <w:szCs w:val="28"/>
        </w:rPr>
        <w:t>DI LÀ DA</w:t>
      </w:r>
      <w:r>
        <w:rPr>
          <w:rFonts w:ascii="Courier New" w:hAnsi="Courier New"/>
          <w:sz w:val="28"/>
          <w:szCs w:val="28"/>
        </w:rPr>
        <w:t>, intende affermare che, pur in un’apparente assenza di movimento, e in una scena differita rispetto a quella occupata dall’osservatore</w:t>
      </w:r>
      <w:r>
        <w:rPr>
          <w:rFonts w:ascii="Courier New" w:hAnsi="Courier New"/>
          <w:i/>
          <w:iCs/>
          <w:sz w:val="28"/>
          <w:szCs w:val="28"/>
        </w:rPr>
        <w:t xml:space="preserve">, </w:t>
      </w:r>
      <w:r>
        <w:rPr>
          <w:rFonts w:ascii="Courier New" w:hAnsi="Courier New"/>
          <w:sz w:val="28"/>
          <w:szCs w:val="28"/>
        </w:rPr>
        <w:t xml:space="preserve">qualcosa accade e si manifesta a livello di visione. Proprio come nell’ </w:t>
      </w:r>
      <w:r>
        <w:rPr>
          <w:rFonts w:ascii="Courier New" w:hAnsi="Courier New"/>
          <w:i/>
          <w:iCs/>
          <w:sz w:val="28"/>
          <w:szCs w:val="28"/>
        </w:rPr>
        <w:t>Infinito</w:t>
      </w:r>
      <w:r>
        <w:rPr>
          <w:rFonts w:ascii="Courier New" w:hAnsi="Courier New"/>
          <w:sz w:val="28"/>
          <w:szCs w:val="28"/>
        </w:rPr>
        <w:t xml:space="preserve"> leopardiano si offre la condizione immaginifica della prefigurazione, del vedere </w:t>
      </w:r>
      <w:r>
        <w:rPr>
          <w:rFonts w:ascii="Courier New" w:hAnsi="Courier New"/>
          <w:i/>
          <w:iCs/>
          <w:sz w:val="28"/>
          <w:szCs w:val="28"/>
        </w:rPr>
        <w:t>di là da</w:t>
      </w:r>
      <w:r>
        <w:rPr>
          <w:rFonts w:ascii="Courier New" w:hAnsi="Courier New"/>
          <w:sz w:val="28"/>
          <w:szCs w:val="28"/>
        </w:rPr>
        <w:t>. Ma non solo questo.</w:t>
      </w:r>
    </w:p>
    <w:p w:rsidR="00CB4C35" w:rsidRDefault="003963B4">
      <w:pPr>
        <w:spacing w:after="0" w:line="240" w:lineRule="auto"/>
        <w:rPr>
          <w:rFonts w:ascii="Courier New" w:eastAsia="Courier New" w:hAnsi="Courier New" w:cs="Courier New"/>
          <w:sz w:val="28"/>
          <w:szCs w:val="28"/>
          <w:shd w:val="clear" w:color="auto" w:fill="FFFFFF"/>
        </w:rPr>
      </w:pPr>
      <w:r>
        <w:rPr>
          <w:rFonts w:ascii="Courier New" w:hAnsi="Courier New"/>
          <w:sz w:val="28"/>
          <w:szCs w:val="28"/>
        </w:rPr>
        <w:t>Attraverso l’impiego di video proiezioni l’artista ci introduce in uno spazio labirintico e debordante dove sincronicamente abitano l’interno e l’esterno, lo spazio presente e il successivo quasi a sottolineare il primato dell’immagine nelle molteplici possibilità della narrazione, dal momento che “il vedere</w:t>
      </w:r>
      <w:r>
        <w:rPr>
          <w:rFonts w:ascii="Courier New" w:hAnsi="Courier New"/>
          <w:b/>
          <w:bCs/>
          <w:sz w:val="28"/>
          <w:szCs w:val="28"/>
        </w:rPr>
        <w:t xml:space="preserve"> </w:t>
      </w:r>
      <w:r>
        <w:rPr>
          <w:rFonts w:ascii="Courier New" w:hAnsi="Courier New"/>
          <w:sz w:val="28"/>
          <w:szCs w:val="28"/>
          <w:shd w:val="clear" w:color="auto" w:fill="FFFFFF"/>
        </w:rPr>
        <w:t xml:space="preserve">viene prima delle parole: il bambino guarda e riconosce prima di essere in grado di parlare” (John Berger, </w:t>
      </w:r>
      <w:r>
        <w:rPr>
          <w:rFonts w:ascii="Courier New" w:hAnsi="Courier New"/>
          <w:i/>
          <w:iCs/>
          <w:sz w:val="28"/>
          <w:szCs w:val="28"/>
          <w:shd w:val="clear" w:color="auto" w:fill="FFFFFF"/>
        </w:rPr>
        <w:t>Questione di sguardi)</w:t>
      </w:r>
      <w:r>
        <w:rPr>
          <w:rFonts w:ascii="Courier New" w:hAnsi="Courier New"/>
          <w:sz w:val="28"/>
          <w:szCs w:val="28"/>
          <w:shd w:val="clear" w:color="auto" w:fill="FFFFFF"/>
        </w:rPr>
        <w:t xml:space="preserve">. </w:t>
      </w:r>
    </w:p>
    <w:p w:rsidR="00CB4C35" w:rsidRDefault="003963B4">
      <w:pPr>
        <w:spacing w:after="0" w:line="240" w:lineRule="auto"/>
        <w:rPr>
          <w:rFonts w:ascii="Courier New" w:eastAsia="Courier New" w:hAnsi="Courier New" w:cs="Courier New"/>
          <w:sz w:val="28"/>
          <w:szCs w:val="28"/>
        </w:rPr>
      </w:pPr>
      <w:r>
        <w:rPr>
          <w:rFonts w:ascii="Courier New" w:hAnsi="Courier New"/>
          <w:sz w:val="28"/>
          <w:szCs w:val="28"/>
          <w:shd w:val="clear" w:color="auto" w:fill="FFFFFF"/>
        </w:rPr>
        <w:t xml:space="preserve">La riflessione dell’artista parte dall’evidenza che </w:t>
      </w:r>
    </w:p>
    <w:p w:rsidR="00CB4C35" w:rsidRDefault="003963B4">
      <w:pPr>
        <w:rPr>
          <w:rFonts w:ascii="Courier New" w:eastAsia="Courier New" w:hAnsi="Courier New" w:cs="Courier New"/>
          <w:sz w:val="28"/>
          <w:szCs w:val="28"/>
          <w:shd w:val="clear" w:color="auto" w:fill="FFFFFF"/>
        </w:rPr>
      </w:pPr>
      <w:r>
        <w:rPr>
          <w:rFonts w:ascii="Courier New" w:hAnsi="Courier New"/>
          <w:sz w:val="28"/>
          <w:szCs w:val="28"/>
          <w:shd w:val="clear" w:color="auto" w:fill="FFFFFF"/>
        </w:rPr>
        <w:t>nel corso della storia nessuna società è mai stata dominata da immagini quanto la nostra eppure, paradossalmente, siamo sempre meno capaci di vedere le immagini per quello che sono, intenderne il linguaggio. Si impone, allora, a chi osserva, un’etica della responsabilità e della consapevolezza attraverso uno sguardo attivo e critico in quanto l’esposizione a una messe incontrollata di messaggi visivi ha reso lo sguardo un meccanismo socioculturale definitivamente complesso.</w:t>
      </w:r>
    </w:p>
    <w:p w:rsidR="00CB4C35" w:rsidRDefault="00CB4C35">
      <w:pPr>
        <w:rPr>
          <w:rFonts w:ascii="Courier New" w:eastAsia="Courier New" w:hAnsi="Courier New" w:cs="Courier New"/>
          <w:color w:val="333333"/>
          <w:sz w:val="28"/>
          <w:szCs w:val="28"/>
          <w:u w:color="333333"/>
          <w:shd w:val="clear" w:color="auto" w:fill="FFFFFF"/>
        </w:rPr>
      </w:pPr>
    </w:p>
    <w:p w:rsidR="00CB4C35" w:rsidRDefault="00CB4C35">
      <w:pPr>
        <w:rPr>
          <w:rFonts w:ascii="Courier New" w:eastAsia="Courier New" w:hAnsi="Courier New" w:cs="Courier New"/>
          <w:color w:val="333333"/>
          <w:sz w:val="28"/>
          <w:szCs w:val="28"/>
          <w:u w:color="333333"/>
          <w:shd w:val="clear" w:color="auto" w:fill="FFFFFF"/>
        </w:rPr>
      </w:pPr>
    </w:p>
    <w:p w:rsidR="00CB4C35" w:rsidRDefault="003963B4">
      <w:pPr>
        <w:spacing w:line="96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</w:rPr>
      </w:pPr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</w:rPr>
        <w:t>Roma</w:t>
      </w:r>
    </w:p>
    <w:p w:rsidR="00CB4C35" w:rsidRDefault="003963B4">
      <w:pPr>
        <w:spacing w:line="96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</w:rPr>
      </w:pPr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</w:rPr>
        <w:t>Via del Corso 530</w:t>
      </w:r>
    </w:p>
    <w:p w:rsidR="00CB4C35" w:rsidRDefault="00CB4C35">
      <w:pPr>
        <w:spacing w:line="96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  <w:lang w:val="en-US"/>
        </w:rPr>
      </w:pPr>
    </w:p>
    <w:p w:rsidR="00CB4C35" w:rsidRDefault="003963B4">
      <w:pPr>
        <w:spacing w:line="144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  <w:lang w:val="en-US"/>
        </w:rPr>
      </w:pPr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  <w:lang w:val="en-US"/>
        </w:rPr>
        <w:t>Tel. 06 3610892</w:t>
      </w:r>
    </w:p>
    <w:p w:rsidR="00CB4C35" w:rsidRDefault="003963B4">
      <w:pPr>
        <w:spacing w:line="144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  <w:lang w:val="en-US"/>
        </w:rPr>
      </w:pPr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  <w:lang w:val="en-US"/>
        </w:rPr>
        <w:t xml:space="preserve">Email: </w:t>
      </w:r>
      <w:hyperlink r:id="rId7" w:history="1">
        <w:r>
          <w:rPr>
            <w:rStyle w:val="Hyperlink0"/>
          </w:rPr>
          <w:t>nuovapesa@farm.it</w:t>
        </w:r>
      </w:hyperlink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  <w:lang w:val="en-US"/>
        </w:rPr>
        <w:t xml:space="preserve">   </w:t>
      </w:r>
    </w:p>
    <w:p w:rsidR="00CB4C35" w:rsidRDefault="003963B4">
      <w:pPr>
        <w:spacing w:line="144" w:lineRule="auto"/>
        <w:jc w:val="center"/>
        <w:rPr>
          <w:rFonts w:ascii="Courier New" w:eastAsia="Courier New" w:hAnsi="Courier New" w:cs="Courier New"/>
          <w:color w:val="292929"/>
          <w:sz w:val="28"/>
          <w:szCs w:val="28"/>
          <w:u w:color="292929"/>
          <w:shd w:val="clear" w:color="auto" w:fill="F7F7F7"/>
          <w:lang w:val="en-US"/>
        </w:rPr>
      </w:pPr>
      <w:r>
        <w:rPr>
          <w:rFonts w:ascii="Courier New" w:hAnsi="Courier New"/>
          <w:color w:val="292929"/>
          <w:sz w:val="28"/>
          <w:szCs w:val="28"/>
          <w:u w:color="292929"/>
          <w:shd w:val="clear" w:color="auto" w:fill="F7F7F7"/>
          <w:lang w:val="en-US"/>
        </w:rPr>
        <w:t>wwww.nuovapesa.it</w:t>
      </w:r>
    </w:p>
    <w:p w:rsidR="00CB4C35" w:rsidRDefault="00CB4C35">
      <w:pPr>
        <w:jc w:val="center"/>
        <w:rPr>
          <w:rFonts w:ascii="Arial" w:eastAsia="Arial" w:hAnsi="Arial" w:cs="Arial"/>
          <w:color w:val="292929"/>
          <w:sz w:val="21"/>
          <w:szCs w:val="21"/>
          <w:u w:color="292929"/>
          <w:shd w:val="clear" w:color="auto" w:fill="F7F7F7"/>
          <w:lang w:val="en-US"/>
        </w:rPr>
      </w:pPr>
    </w:p>
    <w:p w:rsidR="00CB4C35" w:rsidRDefault="00CB4C35">
      <w:pPr>
        <w:jc w:val="center"/>
        <w:rPr>
          <w:rFonts w:ascii="Arial" w:eastAsia="Arial" w:hAnsi="Arial" w:cs="Arial"/>
          <w:color w:val="292929"/>
          <w:sz w:val="21"/>
          <w:szCs w:val="21"/>
          <w:u w:color="292929"/>
          <w:shd w:val="clear" w:color="auto" w:fill="F7F7F7"/>
          <w:lang w:val="en-US"/>
        </w:rPr>
      </w:pPr>
    </w:p>
    <w:p w:rsidR="00CB4C35" w:rsidRDefault="00CB4C35">
      <w:pPr>
        <w:jc w:val="center"/>
      </w:pPr>
    </w:p>
    <w:sectPr w:rsidR="00CB4C35">
      <w:headerReference w:type="default" r:id="rId8"/>
      <w:footerReference w:type="default" r:id="rId9"/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CB4" w:rsidRDefault="00332CB4">
      <w:pPr>
        <w:spacing w:after="0" w:line="240" w:lineRule="auto"/>
      </w:pPr>
      <w:r>
        <w:separator/>
      </w:r>
    </w:p>
  </w:endnote>
  <w:endnote w:type="continuationSeparator" w:id="0">
    <w:p w:rsidR="00332CB4" w:rsidRDefault="00332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C35" w:rsidRDefault="00CB4C35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CB4" w:rsidRDefault="00332CB4">
      <w:pPr>
        <w:spacing w:after="0" w:line="240" w:lineRule="auto"/>
      </w:pPr>
      <w:r>
        <w:separator/>
      </w:r>
    </w:p>
  </w:footnote>
  <w:footnote w:type="continuationSeparator" w:id="0">
    <w:p w:rsidR="00332CB4" w:rsidRDefault="00332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C35" w:rsidRDefault="00CB4C35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C35"/>
    <w:rsid w:val="00262791"/>
    <w:rsid w:val="00262F70"/>
    <w:rsid w:val="00332CB4"/>
    <w:rsid w:val="00371484"/>
    <w:rsid w:val="003963B4"/>
    <w:rsid w:val="00555CC1"/>
    <w:rsid w:val="006A2BF1"/>
    <w:rsid w:val="00A116FB"/>
    <w:rsid w:val="00CB4C35"/>
    <w:rsid w:val="00CE2D15"/>
    <w:rsid w:val="00E1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807FD"/>
  <w15:docId w15:val="{C84789AA-F606-4F58-8521-634CC368B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rFonts w:ascii="Courier New" w:eastAsia="Courier New" w:hAnsi="Courier New" w:cs="Courier New"/>
      <w:color w:val="0563C1"/>
      <w:sz w:val="28"/>
      <w:szCs w:val="28"/>
      <w:u w:val="single" w:color="0563C1"/>
      <w:shd w:val="clear" w:color="auto" w:fill="F7F7F7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5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5CC1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nuovapesa@farm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Enrica</cp:lastModifiedBy>
  <cp:revision>7</cp:revision>
  <cp:lastPrinted>2021-02-11T16:45:00Z</cp:lastPrinted>
  <dcterms:created xsi:type="dcterms:W3CDTF">2021-02-11T15:14:00Z</dcterms:created>
  <dcterms:modified xsi:type="dcterms:W3CDTF">2021-02-12T16:08:00Z</dcterms:modified>
</cp:coreProperties>
</file>