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49FC8A" w14:textId="77777777" w:rsidR="0096692E" w:rsidRPr="000A094B" w:rsidRDefault="0096692E" w:rsidP="000A094B">
      <w:pPr>
        <w:rPr>
          <w:sz w:val="2"/>
          <w:szCs w:val="2"/>
        </w:rPr>
      </w:pPr>
    </w:p>
    <w:p w14:paraId="13488A23" w14:textId="77777777" w:rsidR="00603222" w:rsidRPr="00603222" w:rsidRDefault="00603222" w:rsidP="000A094B">
      <w:pPr>
        <w:pStyle w:val="Titolo"/>
        <w:ind w:left="567" w:right="391"/>
        <w:jc w:val="left"/>
        <w:rPr>
          <w:sz w:val="6"/>
          <w:szCs w:val="6"/>
        </w:rPr>
      </w:pPr>
    </w:p>
    <w:p w14:paraId="0C62846A" w14:textId="5A0A7AE1" w:rsidR="00C76AF6" w:rsidRDefault="0059151C" w:rsidP="00C76AF6">
      <w:pPr>
        <w:spacing w:after="0" w:line="237" w:lineRule="auto"/>
        <w:ind w:left="567" w:right="391"/>
        <w:jc w:val="center"/>
        <w:rPr>
          <w:rFonts w:ascii="Calibri" w:hAnsi="Calibri" w:cs="Calibri"/>
          <w:b/>
          <w:bCs/>
          <w:iCs/>
          <w:sz w:val="28"/>
          <w:szCs w:val="28"/>
        </w:rPr>
      </w:pPr>
      <w:bookmarkStart w:id="0" w:name="_Hlk156388779"/>
      <w:r w:rsidRPr="0041402F">
        <w:rPr>
          <w:rFonts w:ascii="Calibri" w:hAnsi="Calibri" w:cs="Calibri"/>
          <w:b/>
          <w:sz w:val="28"/>
          <w:szCs w:val="28"/>
        </w:rPr>
        <w:t>Fondazione Ravasio</w:t>
      </w:r>
      <w:r w:rsidR="00C76AF6" w:rsidRPr="00C76AF6">
        <w:rPr>
          <w:rFonts w:ascii="Calibri" w:hAnsi="Calibri" w:cs="Calibri"/>
          <w:b/>
          <w:bCs/>
          <w:iCs/>
          <w:sz w:val="28"/>
          <w:szCs w:val="28"/>
        </w:rPr>
        <w:t xml:space="preserve"> </w:t>
      </w:r>
      <w:r w:rsidR="00C76AF6" w:rsidRPr="0059151C">
        <w:rPr>
          <w:rFonts w:ascii="Calibri" w:hAnsi="Calibri" w:cs="Calibri"/>
          <w:b/>
          <w:bCs/>
          <w:iCs/>
          <w:sz w:val="28"/>
          <w:szCs w:val="28"/>
        </w:rPr>
        <w:t>Museo del Burattino</w:t>
      </w:r>
      <w:r w:rsidR="00C76AF6">
        <w:rPr>
          <w:rFonts w:ascii="Calibri" w:hAnsi="Calibri" w:cs="Calibri"/>
          <w:b/>
          <w:bCs/>
          <w:iCs/>
          <w:sz w:val="28"/>
          <w:szCs w:val="28"/>
        </w:rPr>
        <w:t xml:space="preserve"> ETS</w:t>
      </w:r>
    </w:p>
    <w:p w14:paraId="52336FE4" w14:textId="77777777" w:rsidR="008E6670" w:rsidRDefault="008E6670" w:rsidP="00C76AF6">
      <w:pPr>
        <w:spacing w:after="0" w:line="237" w:lineRule="auto"/>
        <w:ind w:left="567" w:right="391"/>
        <w:jc w:val="center"/>
        <w:rPr>
          <w:rFonts w:ascii="Calibri" w:hAnsi="Calibri" w:cs="Calibri"/>
          <w:b/>
          <w:bCs/>
          <w:iCs/>
          <w:sz w:val="28"/>
          <w:szCs w:val="28"/>
        </w:rPr>
      </w:pPr>
    </w:p>
    <w:p w14:paraId="4A3B8957" w14:textId="2E1BAD5D" w:rsidR="00C76D6C" w:rsidRPr="008E6670" w:rsidRDefault="008E6670" w:rsidP="008E6670">
      <w:pPr>
        <w:spacing w:after="0" w:line="237" w:lineRule="auto"/>
        <w:ind w:left="567" w:right="391"/>
        <w:jc w:val="center"/>
        <w:rPr>
          <w:rFonts w:ascii="Calibri" w:hAnsi="Calibri" w:cs="Calibri"/>
          <w:b/>
          <w:bCs/>
          <w:iCs/>
          <w:sz w:val="32"/>
          <w:szCs w:val="32"/>
        </w:rPr>
      </w:pPr>
      <w:r w:rsidRPr="008E6670">
        <w:rPr>
          <w:rFonts w:ascii="Calibri" w:hAnsi="Calibri" w:cs="Calibri"/>
          <w:b/>
          <w:bCs/>
          <w:iCs/>
          <w:sz w:val="32"/>
          <w:szCs w:val="32"/>
        </w:rPr>
        <w:t>Sabato 2 novembre, Museo del Burattino, inaugurazione della mostra:</w:t>
      </w:r>
    </w:p>
    <w:bookmarkEnd w:id="0"/>
    <w:p w14:paraId="740DEE18" w14:textId="1ADD1E4D" w:rsidR="00C76D6C" w:rsidRPr="008E6670" w:rsidRDefault="008E6670" w:rsidP="00C76D6C">
      <w:pPr>
        <w:jc w:val="center"/>
        <w:rPr>
          <w:rFonts w:ascii="Calibri" w:hAnsi="Calibri" w:cs="Calibri"/>
          <w:b/>
          <w:bCs/>
          <w:i/>
          <w:iCs/>
          <w:sz w:val="40"/>
          <w:szCs w:val="40"/>
        </w:rPr>
      </w:pPr>
      <w:r w:rsidRPr="006F42F6">
        <w:rPr>
          <w:rFonts w:ascii="Calibri" w:hAnsi="Calibri" w:cs="Calibri"/>
          <w:b/>
          <w:bCs/>
          <w:i/>
          <w:iCs/>
          <w:sz w:val="40"/>
          <w:szCs w:val="40"/>
        </w:rPr>
        <w:t>I Burattini Losa. Una storia di famiglia</w:t>
      </w:r>
    </w:p>
    <w:p w14:paraId="2B3EEAE2" w14:textId="54CB695A" w:rsidR="00E832C3" w:rsidRDefault="006F42F6" w:rsidP="003F2D3D">
      <w:pPr>
        <w:spacing w:after="120" w:line="276" w:lineRule="auto"/>
        <w:ind w:right="-1"/>
        <w:jc w:val="both"/>
        <w:rPr>
          <w:rFonts w:ascii="Calibri" w:hAnsi="Calibri" w:cs="Calibri"/>
          <w:bCs/>
          <w:sz w:val="24"/>
          <w:szCs w:val="24"/>
        </w:rPr>
      </w:pPr>
      <w:bookmarkStart w:id="1" w:name="_Hlk165804001"/>
      <w:r w:rsidRPr="006F42F6">
        <w:rPr>
          <w:rFonts w:ascii="Calibri" w:hAnsi="Calibri" w:cs="Calibri"/>
          <w:bCs/>
          <w:sz w:val="24"/>
          <w:szCs w:val="24"/>
        </w:rPr>
        <w:t xml:space="preserve">Inaugura </w:t>
      </w:r>
      <w:r w:rsidRPr="006F42F6">
        <w:rPr>
          <w:rFonts w:ascii="Calibri" w:hAnsi="Calibri" w:cs="Calibri"/>
          <w:b/>
          <w:sz w:val="24"/>
          <w:szCs w:val="24"/>
        </w:rPr>
        <w:t>sabato 2 novembre</w:t>
      </w:r>
      <w:r w:rsidRPr="006F42F6">
        <w:rPr>
          <w:rFonts w:ascii="Calibri" w:hAnsi="Calibri" w:cs="Calibri"/>
          <w:bCs/>
          <w:sz w:val="24"/>
          <w:szCs w:val="24"/>
        </w:rPr>
        <w:t xml:space="preserve"> presso il </w:t>
      </w:r>
      <w:r w:rsidRPr="00C87586">
        <w:rPr>
          <w:rFonts w:ascii="Calibri" w:hAnsi="Calibri" w:cs="Calibri"/>
          <w:b/>
          <w:sz w:val="24"/>
          <w:szCs w:val="24"/>
        </w:rPr>
        <w:t>Museo de</w:t>
      </w:r>
      <w:r w:rsidR="0050115D">
        <w:rPr>
          <w:rFonts w:ascii="Calibri" w:hAnsi="Calibri" w:cs="Calibri"/>
          <w:b/>
          <w:sz w:val="24"/>
          <w:szCs w:val="24"/>
        </w:rPr>
        <w:t>l</w:t>
      </w:r>
      <w:r w:rsidRPr="00C87586">
        <w:rPr>
          <w:rFonts w:ascii="Calibri" w:hAnsi="Calibri" w:cs="Calibri"/>
          <w:b/>
          <w:sz w:val="24"/>
          <w:szCs w:val="24"/>
        </w:rPr>
        <w:t xml:space="preserve"> Burattin</w:t>
      </w:r>
      <w:r w:rsidR="0050115D">
        <w:rPr>
          <w:rFonts w:ascii="Calibri" w:hAnsi="Calibri" w:cs="Calibri"/>
          <w:b/>
          <w:sz w:val="24"/>
          <w:szCs w:val="24"/>
        </w:rPr>
        <w:t>o</w:t>
      </w:r>
      <w:r w:rsidRPr="006F42F6">
        <w:rPr>
          <w:rFonts w:ascii="Calibri" w:hAnsi="Calibri" w:cs="Calibri"/>
          <w:bCs/>
          <w:sz w:val="24"/>
          <w:szCs w:val="24"/>
        </w:rPr>
        <w:t xml:space="preserve"> la mostra </w:t>
      </w:r>
      <w:r w:rsidRPr="006F42F6">
        <w:rPr>
          <w:rFonts w:ascii="Calibri" w:hAnsi="Calibri" w:cs="Calibri"/>
          <w:b/>
          <w:i/>
          <w:iCs/>
          <w:sz w:val="24"/>
          <w:szCs w:val="24"/>
        </w:rPr>
        <w:t>I Burattini Losa. Una storia di famiglia</w:t>
      </w:r>
      <w:r w:rsidRPr="006F42F6">
        <w:rPr>
          <w:rFonts w:ascii="Calibri" w:hAnsi="Calibri" w:cs="Calibri"/>
          <w:bCs/>
          <w:sz w:val="24"/>
          <w:szCs w:val="24"/>
        </w:rPr>
        <w:t xml:space="preserve"> dedicata alla Famiglia e Compagnia Losa.</w:t>
      </w:r>
      <w:r>
        <w:rPr>
          <w:rFonts w:ascii="Calibri" w:hAnsi="Calibri" w:cs="Calibri"/>
          <w:bCs/>
          <w:sz w:val="24"/>
          <w:szCs w:val="24"/>
        </w:rPr>
        <w:t xml:space="preserve"> </w:t>
      </w:r>
      <w:r w:rsidR="00C87586">
        <w:rPr>
          <w:rFonts w:ascii="Calibri" w:hAnsi="Calibri" w:cs="Calibri"/>
          <w:bCs/>
          <w:sz w:val="24"/>
          <w:szCs w:val="24"/>
        </w:rPr>
        <w:t>L’esposizione</w:t>
      </w:r>
      <w:r w:rsidR="003F2D3D">
        <w:rPr>
          <w:rFonts w:ascii="Calibri" w:hAnsi="Calibri" w:cs="Calibri"/>
          <w:bCs/>
          <w:sz w:val="24"/>
          <w:szCs w:val="24"/>
        </w:rPr>
        <w:t>,</w:t>
      </w:r>
      <w:r w:rsidRPr="006F42F6">
        <w:rPr>
          <w:rFonts w:ascii="Calibri" w:hAnsi="Calibri" w:cs="Calibri"/>
          <w:bCs/>
          <w:sz w:val="24"/>
          <w:szCs w:val="24"/>
        </w:rPr>
        <w:t xml:space="preserve"> progettata dalla Fondazione Ravasio - Museo del Burattino ETS</w:t>
      </w:r>
      <w:r w:rsidR="003F2D3D">
        <w:rPr>
          <w:rFonts w:ascii="Calibri" w:hAnsi="Calibri" w:cs="Calibri"/>
          <w:bCs/>
          <w:sz w:val="24"/>
          <w:szCs w:val="24"/>
        </w:rPr>
        <w:t xml:space="preserve"> con la curatela di </w:t>
      </w:r>
      <w:r w:rsidR="003F2D3D" w:rsidRPr="008E6670">
        <w:rPr>
          <w:rFonts w:ascii="Calibri" w:hAnsi="Calibri" w:cs="Calibri"/>
          <w:b/>
          <w:bCs/>
          <w:sz w:val="24"/>
          <w:szCs w:val="24"/>
        </w:rPr>
        <w:t>Luca Loglio</w:t>
      </w:r>
      <w:r w:rsidR="003F2D3D">
        <w:rPr>
          <w:rFonts w:ascii="Calibri" w:hAnsi="Calibri" w:cs="Calibri"/>
          <w:bCs/>
          <w:sz w:val="24"/>
          <w:szCs w:val="24"/>
        </w:rPr>
        <w:t>,</w:t>
      </w:r>
      <w:r w:rsidRPr="006F42F6">
        <w:rPr>
          <w:rFonts w:ascii="Calibri" w:hAnsi="Calibri" w:cs="Calibri"/>
          <w:bCs/>
          <w:sz w:val="24"/>
          <w:szCs w:val="24"/>
        </w:rPr>
        <w:t xml:space="preserve"> racconta il patrimonio burattinesco della famiglia Losa di Cisano Bergamasco, una delle collezioni più antiche tra quelle delle compagnie bergamasche.  </w:t>
      </w:r>
    </w:p>
    <w:p w14:paraId="574145B7" w14:textId="01415410" w:rsidR="006F42F6" w:rsidRPr="003F2D3D" w:rsidRDefault="006F42F6" w:rsidP="003F2D3D">
      <w:pPr>
        <w:spacing w:after="120" w:line="276" w:lineRule="auto"/>
        <w:ind w:right="-1"/>
        <w:jc w:val="both"/>
        <w:rPr>
          <w:rFonts w:ascii="Calibri" w:hAnsi="Calibri" w:cs="Calibri"/>
          <w:b/>
          <w:bCs/>
          <w:sz w:val="24"/>
          <w:szCs w:val="24"/>
        </w:rPr>
      </w:pPr>
      <w:r w:rsidRPr="006F42F6">
        <w:rPr>
          <w:rFonts w:ascii="Calibri" w:hAnsi="Calibri" w:cs="Calibri"/>
          <w:bCs/>
          <w:sz w:val="24"/>
          <w:szCs w:val="24"/>
        </w:rPr>
        <w:t xml:space="preserve">La mostra, </w:t>
      </w:r>
      <w:r w:rsidR="00E832C3">
        <w:rPr>
          <w:rFonts w:ascii="Calibri" w:hAnsi="Calibri" w:cs="Calibri"/>
          <w:bCs/>
          <w:sz w:val="24"/>
          <w:szCs w:val="24"/>
        </w:rPr>
        <w:t xml:space="preserve">esposta </w:t>
      </w:r>
      <w:r w:rsidR="00E832C3" w:rsidRPr="00FE69ED">
        <w:rPr>
          <w:rFonts w:ascii="Calibri" w:hAnsi="Calibri" w:cs="Calibri"/>
          <w:b/>
          <w:sz w:val="24"/>
          <w:szCs w:val="24"/>
        </w:rPr>
        <w:t>fino a martedì 31 dicembre</w:t>
      </w:r>
      <w:r w:rsidR="00E832C3">
        <w:rPr>
          <w:rFonts w:ascii="Calibri" w:hAnsi="Calibri" w:cs="Calibri"/>
          <w:bCs/>
          <w:sz w:val="24"/>
          <w:szCs w:val="24"/>
        </w:rPr>
        <w:t>, si sviluppa intorno</w:t>
      </w:r>
      <w:r w:rsidRPr="006F42F6">
        <w:rPr>
          <w:rFonts w:ascii="Calibri" w:hAnsi="Calibri" w:cs="Calibri"/>
          <w:bCs/>
          <w:sz w:val="24"/>
          <w:szCs w:val="24"/>
        </w:rPr>
        <w:t xml:space="preserve"> </w:t>
      </w:r>
      <w:r w:rsidR="00E832C3">
        <w:rPr>
          <w:rFonts w:ascii="Calibri" w:hAnsi="Calibri" w:cs="Calibri"/>
          <w:bCs/>
          <w:sz w:val="24"/>
          <w:szCs w:val="24"/>
        </w:rPr>
        <w:t>al</w:t>
      </w:r>
      <w:r w:rsidRPr="006F42F6">
        <w:rPr>
          <w:rFonts w:ascii="Calibri" w:hAnsi="Calibri" w:cs="Calibri"/>
          <w:bCs/>
          <w:sz w:val="24"/>
          <w:szCs w:val="24"/>
        </w:rPr>
        <w:t xml:space="preserve"> tema narrativo del repertorio dei Losa</w:t>
      </w:r>
      <w:r w:rsidR="00E832C3">
        <w:rPr>
          <w:rFonts w:ascii="Calibri" w:hAnsi="Calibri" w:cs="Calibri"/>
          <w:bCs/>
          <w:sz w:val="24"/>
          <w:szCs w:val="24"/>
        </w:rPr>
        <w:t xml:space="preserve"> </w:t>
      </w:r>
      <w:r w:rsidRPr="006F42F6">
        <w:rPr>
          <w:rFonts w:ascii="Calibri" w:hAnsi="Calibri" w:cs="Calibri"/>
          <w:bCs/>
          <w:sz w:val="24"/>
          <w:szCs w:val="24"/>
        </w:rPr>
        <w:t>grazie alla valorizzazione non solo della parte legata all’oggetto teatrale - burattini, scene, oggetti di scena - ma anche della sezione documentale della Compagnia - copioni, manifesti, libretti e foto</w:t>
      </w:r>
      <w:r w:rsidR="00E832C3">
        <w:rPr>
          <w:rFonts w:ascii="Calibri" w:hAnsi="Calibri" w:cs="Calibri"/>
          <w:bCs/>
          <w:sz w:val="24"/>
          <w:szCs w:val="24"/>
        </w:rPr>
        <w:t>. Obbiettivo della nuova mostra di Fondazione Ravasio è proprio quello di</w:t>
      </w:r>
      <w:r w:rsidRPr="006F42F6">
        <w:rPr>
          <w:rFonts w:ascii="Calibri" w:hAnsi="Calibri" w:cs="Calibri"/>
          <w:bCs/>
          <w:sz w:val="24"/>
          <w:szCs w:val="24"/>
        </w:rPr>
        <w:t xml:space="preserve"> far emergere il valore storico e artistico di questa </w:t>
      </w:r>
      <w:r w:rsidR="00E832C3">
        <w:rPr>
          <w:rFonts w:ascii="Calibri" w:hAnsi="Calibri" w:cs="Calibri"/>
          <w:bCs/>
          <w:sz w:val="24"/>
          <w:szCs w:val="24"/>
        </w:rPr>
        <w:t xml:space="preserve">importante </w:t>
      </w:r>
      <w:r w:rsidRPr="006F42F6">
        <w:rPr>
          <w:rFonts w:ascii="Calibri" w:hAnsi="Calibri" w:cs="Calibri"/>
          <w:bCs/>
          <w:sz w:val="24"/>
          <w:szCs w:val="24"/>
        </w:rPr>
        <w:t>famiglia d’arte.</w:t>
      </w:r>
    </w:p>
    <w:p w14:paraId="06A5C076" w14:textId="3A515444" w:rsidR="003F2D3D" w:rsidRDefault="00E832C3" w:rsidP="00E832C3">
      <w:pPr>
        <w:spacing w:after="120" w:line="276" w:lineRule="auto"/>
        <w:ind w:right="-1"/>
        <w:jc w:val="both"/>
        <w:rPr>
          <w:rFonts w:ascii="Calibri" w:hAnsi="Calibri" w:cs="Calibri"/>
          <w:bCs/>
          <w:sz w:val="24"/>
          <w:szCs w:val="24"/>
        </w:rPr>
      </w:pPr>
      <w:r w:rsidRPr="00E832C3">
        <w:rPr>
          <w:rFonts w:ascii="Calibri" w:hAnsi="Calibri" w:cs="Calibri"/>
          <w:bCs/>
          <w:sz w:val="24"/>
          <w:szCs w:val="24"/>
        </w:rPr>
        <w:t>Il patrimonio burattinesco della famiglia Losa di Cisano Bergamasco risale</w:t>
      </w:r>
      <w:r>
        <w:rPr>
          <w:rFonts w:ascii="Calibri" w:hAnsi="Calibri" w:cs="Calibri"/>
          <w:bCs/>
          <w:sz w:val="24"/>
          <w:szCs w:val="24"/>
        </w:rPr>
        <w:t xml:space="preserve"> infatti ai primi del ‘900</w:t>
      </w:r>
      <w:r w:rsidRPr="00E832C3">
        <w:rPr>
          <w:rFonts w:ascii="Calibri" w:hAnsi="Calibri" w:cs="Calibri"/>
          <w:bCs/>
          <w:sz w:val="24"/>
          <w:szCs w:val="24"/>
        </w:rPr>
        <w:t xml:space="preserve"> quando Giuseppe Losa (1900-1970) riceve in dono da un</w:t>
      </w:r>
      <w:r>
        <w:rPr>
          <w:rFonts w:ascii="Calibri" w:hAnsi="Calibri" w:cs="Calibri"/>
          <w:bCs/>
          <w:sz w:val="24"/>
          <w:szCs w:val="24"/>
        </w:rPr>
        <w:t xml:space="preserve"> </w:t>
      </w:r>
      <w:r w:rsidRPr="00E832C3">
        <w:rPr>
          <w:rFonts w:ascii="Calibri" w:hAnsi="Calibri" w:cs="Calibri"/>
          <w:bCs/>
          <w:sz w:val="24"/>
          <w:szCs w:val="24"/>
        </w:rPr>
        <w:t xml:space="preserve">burattinaio del Canton Ticino i burattini che compongono l’attuale collezione. </w:t>
      </w:r>
      <w:r>
        <w:rPr>
          <w:rFonts w:ascii="Calibri" w:hAnsi="Calibri" w:cs="Calibri"/>
          <w:bCs/>
          <w:sz w:val="24"/>
          <w:szCs w:val="24"/>
        </w:rPr>
        <w:t>Il patrimonio Losa</w:t>
      </w:r>
      <w:r w:rsidRPr="00E832C3">
        <w:rPr>
          <w:rFonts w:ascii="Calibri" w:hAnsi="Calibri" w:cs="Calibri"/>
          <w:bCs/>
          <w:sz w:val="24"/>
          <w:szCs w:val="24"/>
        </w:rPr>
        <w:t xml:space="preserve"> si</w:t>
      </w:r>
      <w:r>
        <w:rPr>
          <w:rFonts w:ascii="Calibri" w:hAnsi="Calibri" w:cs="Calibri"/>
          <w:bCs/>
          <w:sz w:val="24"/>
          <w:szCs w:val="24"/>
        </w:rPr>
        <w:t xml:space="preserve"> </w:t>
      </w:r>
      <w:r w:rsidRPr="00E832C3">
        <w:rPr>
          <w:rFonts w:ascii="Calibri" w:hAnsi="Calibri" w:cs="Calibri"/>
          <w:bCs/>
          <w:sz w:val="24"/>
          <w:szCs w:val="24"/>
        </w:rPr>
        <w:t>compone di una cinquantina di burattini di cui non si conosce l’autore, di un teatrino, di venti</w:t>
      </w:r>
      <w:r>
        <w:rPr>
          <w:rFonts w:ascii="Calibri" w:hAnsi="Calibri" w:cs="Calibri"/>
          <w:bCs/>
          <w:sz w:val="24"/>
          <w:szCs w:val="24"/>
        </w:rPr>
        <w:t xml:space="preserve"> </w:t>
      </w:r>
      <w:r w:rsidRPr="00E832C3">
        <w:rPr>
          <w:rFonts w:ascii="Calibri" w:hAnsi="Calibri" w:cs="Calibri"/>
          <w:bCs/>
          <w:sz w:val="24"/>
          <w:szCs w:val="24"/>
        </w:rPr>
        <w:t>fondali e di una decina di oggetti di scena. Giuseppe Losa, che fu burattinaio per passione,</w:t>
      </w:r>
      <w:r>
        <w:rPr>
          <w:rFonts w:ascii="Calibri" w:hAnsi="Calibri" w:cs="Calibri"/>
          <w:bCs/>
          <w:sz w:val="24"/>
          <w:szCs w:val="24"/>
        </w:rPr>
        <w:t xml:space="preserve"> </w:t>
      </w:r>
      <w:r w:rsidRPr="00E832C3">
        <w:rPr>
          <w:rFonts w:ascii="Calibri" w:hAnsi="Calibri" w:cs="Calibri"/>
          <w:bCs/>
          <w:sz w:val="24"/>
          <w:szCs w:val="24"/>
        </w:rPr>
        <w:t>lasciò al figlio Fiorino (1926-1995) il materiale con il quale, sin dall’età di nove anni, iniziò a dare spettacoli e che, insieme alla moglie Delfina Donghi (1932-2023), portò in molte</w:t>
      </w:r>
      <w:r>
        <w:rPr>
          <w:rFonts w:ascii="Calibri" w:hAnsi="Calibri" w:cs="Calibri"/>
          <w:bCs/>
          <w:sz w:val="24"/>
          <w:szCs w:val="24"/>
        </w:rPr>
        <w:t xml:space="preserve"> </w:t>
      </w:r>
      <w:r w:rsidRPr="00E832C3">
        <w:rPr>
          <w:rFonts w:ascii="Calibri" w:hAnsi="Calibri" w:cs="Calibri"/>
          <w:bCs/>
          <w:sz w:val="24"/>
          <w:szCs w:val="24"/>
        </w:rPr>
        <w:t>piazze d’Italia e della Svizzera.</w:t>
      </w:r>
      <w:r w:rsidRPr="00E832C3">
        <w:rPr>
          <w:rFonts w:ascii="ArialMT" w:hAnsi="ArialMT" w:cs="ArialMT"/>
          <w:sz w:val="24"/>
          <w:szCs w:val="24"/>
        </w:rPr>
        <w:t xml:space="preserve"> </w:t>
      </w:r>
      <w:r w:rsidRPr="00E832C3">
        <w:rPr>
          <w:rFonts w:ascii="Calibri" w:hAnsi="Calibri" w:cs="Calibri"/>
          <w:bCs/>
          <w:sz w:val="24"/>
          <w:szCs w:val="24"/>
        </w:rPr>
        <w:t xml:space="preserve">Ora la collezione </w:t>
      </w:r>
      <w:r w:rsidR="00C87586">
        <w:rPr>
          <w:rFonts w:ascii="Calibri" w:hAnsi="Calibri" w:cs="Calibri"/>
          <w:bCs/>
          <w:sz w:val="24"/>
          <w:szCs w:val="24"/>
        </w:rPr>
        <w:t xml:space="preserve">è </w:t>
      </w:r>
      <w:r w:rsidR="008E6670">
        <w:rPr>
          <w:rFonts w:ascii="Calibri" w:hAnsi="Calibri" w:cs="Calibri"/>
          <w:bCs/>
          <w:sz w:val="24"/>
          <w:szCs w:val="24"/>
        </w:rPr>
        <w:t>conservata</w:t>
      </w:r>
      <w:r w:rsidRPr="00E832C3">
        <w:rPr>
          <w:rFonts w:ascii="Calibri" w:hAnsi="Calibri" w:cs="Calibri"/>
          <w:bCs/>
          <w:sz w:val="24"/>
          <w:szCs w:val="24"/>
        </w:rPr>
        <w:t xml:space="preserve"> dai figli Eugenia e Walter che saltuariamente danno ancora vita</w:t>
      </w:r>
      <w:r>
        <w:rPr>
          <w:rFonts w:ascii="Calibri" w:hAnsi="Calibri" w:cs="Calibri"/>
          <w:bCs/>
          <w:sz w:val="24"/>
          <w:szCs w:val="24"/>
        </w:rPr>
        <w:t xml:space="preserve"> </w:t>
      </w:r>
      <w:r w:rsidRPr="00E832C3">
        <w:rPr>
          <w:rFonts w:ascii="Calibri" w:hAnsi="Calibri" w:cs="Calibri"/>
          <w:bCs/>
          <w:sz w:val="24"/>
          <w:szCs w:val="24"/>
        </w:rPr>
        <w:t xml:space="preserve">e voce </w:t>
      </w:r>
      <w:r>
        <w:rPr>
          <w:rFonts w:ascii="Calibri" w:hAnsi="Calibri" w:cs="Calibri"/>
          <w:bCs/>
          <w:sz w:val="24"/>
          <w:szCs w:val="24"/>
        </w:rPr>
        <w:t>agli antichi</w:t>
      </w:r>
      <w:r w:rsidRPr="00E832C3">
        <w:rPr>
          <w:rFonts w:ascii="Calibri" w:hAnsi="Calibri" w:cs="Calibri"/>
          <w:bCs/>
          <w:sz w:val="24"/>
          <w:szCs w:val="24"/>
        </w:rPr>
        <w:t xml:space="preserve"> burattini appartenuti </w:t>
      </w:r>
      <w:r>
        <w:rPr>
          <w:rFonts w:ascii="Calibri" w:hAnsi="Calibri" w:cs="Calibri"/>
          <w:bCs/>
          <w:sz w:val="24"/>
          <w:szCs w:val="24"/>
        </w:rPr>
        <w:t>ai genitori</w:t>
      </w:r>
      <w:r w:rsidRPr="00E832C3">
        <w:rPr>
          <w:rFonts w:ascii="Calibri" w:hAnsi="Calibri" w:cs="Calibri"/>
          <w:bCs/>
          <w:sz w:val="24"/>
          <w:szCs w:val="24"/>
        </w:rPr>
        <w:t>.</w:t>
      </w:r>
    </w:p>
    <w:p w14:paraId="6B8F76E9" w14:textId="77777777" w:rsidR="00DE5C0E" w:rsidRDefault="00DE5C0E" w:rsidP="001F36F7">
      <w:pPr>
        <w:spacing w:after="120" w:line="276" w:lineRule="auto"/>
        <w:ind w:right="-1"/>
        <w:jc w:val="both"/>
        <w:rPr>
          <w:rFonts w:ascii="Calibri" w:hAnsi="Calibri" w:cs="Calibri"/>
          <w:bCs/>
          <w:sz w:val="24"/>
          <w:szCs w:val="24"/>
        </w:rPr>
      </w:pPr>
    </w:p>
    <w:p w14:paraId="4313FBC2" w14:textId="7A0E4871" w:rsidR="00DE5C0E" w:rsidRPr="00DE5C0E" w:rsidRDefault="00DE5C0E" w:rsidP="008E7BE5">
      <w:pPr>
        <w:spacing w:after="120" w:line="240" w:lineRule="auto"/>
        <w:ind w:right="-1"/>
        <w:jc w:val="both"/>
        <w:rPr>
          <w:rFonts w:ascii="Calibri" w:hAnsi="Calibri" w:cs="Calibri"/>
          <w:bCs/>
          <w:i/>
          <w:iCs/>
          <w:sz w:val="24"/>
          <w:szCs w:val="24"/>
        </w:rPr>
      </w:pPr>
      <w:r w:rsidRPr="00DE5C0E">
        <w:rPr>
          <w:rFonts w:ascii="Calibri" w:hAnsi="Calibri" w:cs="Calibri"/>
          <w:bCs/>
          <w:i/>
          <w:iCs/>
        </w:rPr>
        <w:lastRenderedPageBreak/>
        <w:t>La storia della Compagnia de I Burattini Losa offre alcuni spunti di lettura interessanti sul Teatro dei Burattini d’ambito bergamasco, di ieri e di oggi.</w:t>
      </w:r>
      <w:r w:rsidR="008E7BE5" w:rsidRPr="008E7BE5">
        <w:rPr>
          <w:rFonts w:ascii="Calibri" w:hAnsi="Calibri" w:cs="Calibri"/>
          <w:bCs/>
          <w:i/>
          <w:iCs/>
        </w:rPr>
        <w:t xml:space="preserve"> </w:t>
      </w:r>
      <w:r w:rsidRPr="00DE5C0E">
        <w:rPr>
          <w:rFonts w:ascii="Calibri" w:hAnsi="Calibri" w:cs="Calibri"/>
          <w:i/>
          <w:iCs/>
        </w:rPr>
        <w:t>Il primo</w:t>
      </w:r>
      <w:r w:rsidRPr="00DE5C0E">
        <w:rPr>
          <w:rFonts w:ascii="Calibri" w:hAnsi="Calibri" w:cs="Calibri"/>
          <w:bCs/>
          <w:i/>
          <w:iCs/>
        </w:rPr>
        <w:t xml:space="preserve"> è offerto dalla dimensione familiare della Compagnia, che dal Secondo Quarto del Novecento tramanda di padre in figlio e di figlio in figlia, quasi per contagio - come solo il Teatro sa fare -, l’amore per i burattini.</w:t>
      </w:r>
      <w:r w:rsidR="008E7BE5" w:rsidRPr="008E7BE5">
        <w:rPr>
          <w:rFonts w:ascii="Calibri" w:hAnsi="Calibri" w:cs="Calibri"/>
          <w:bCs/>
          <w:i/>
          <w:iCs/>
        </w:rPr>
        <w:t xml:space="preserve"> </w:t>
      </w:r>
      <w:r w:rsidRPr="00DE5C0E">
        <w:rPr>
          <w:rFonts w:ascii="Calibri" w:hAnsi="Calibri" w:cs="Calibri"/>
          <w:bCs/>
          <w:i/>
          <w:iCs/>
        </w:rPr>
        <w:t>Sentimento che si traduce in cura e si concretizza in un saper fare antico, teso tra le cosiddette Belle Arti e le Arti Applicate, che, senza intellettualismi ma tanta professionalità, ha permesso e permette a questa forma di Teatro di parlare a tutti, con spirito veramente popolare e democratico, di attraversare i secoli e di interpretare i cambiamenti, siano essi linguistici, formali, estetici e, più genericamente, culturali.</w:t>
      </w:r>
      <w:r w:rsidR="008E7BE5" w:rsidRPr="008E7BE5">
        <w:rPr>
          <w:rFonts w:ascii="Calibri" w:hAnsi="Calibri" w:cs="Calibri"/>
          <w:bCs/>
          <w:i/>
          <w:iCs/>
        </w:rPr>
        <w:t xml:space="preserve"> </w:t>
      </w:r>
      <w:r w:rsidRPr="00DE5C0E">
        <w:rPr>
          <w:rFonts w:ascii="Calibri" w:hAnsi="Calibri" w:cs="Calibri"/>
          <w:bCs/>
          <w:i/>
          <w:iCs/>
        </w:rPr>
        <w:t>I Losa, con questa formula familiare di trasmissione dei saperi, sono un unicum nella storia Teatro dei Burattini d’Ambito bergamasco, in generale, e di quello del Novecento in particolare. Mentre la trasmissione allievo-maestro ha contribuito alla dispersione di buona parte del patrimonio materiale e immateriale del Teatro dei Burattini bergamasco, la Compagnia Losa</w:t>
      </w:r>
      <w:r w:rsidR="008E7BE5">
        <w:rPr>
          <w:rFonts w:ascii="Calibri" w:hAnsi="Calibri" w:cs="Calibri"/>
          <w:bCs/>
          <w:i/>
          <w:iCs/>
        </w:rPr>
        <w:t xml:space="preserve"> </w:t>
      </w:r>
      <w:r w:rsidRPr="00DE5C0E">
        <w:rPr>
          <w:rFonts w:ascii="Calibri" w:hAnsi="Calibri" w:cs="Calibri"/>
          <w:bCs/>
          <w:i/>
          <w:iCs/>
        </w:rPr>
        <w:t>ha preservato, quasi nella sua interezza il patrimonio.</w:t>
      </w:r>
      <w:r w:rsidR="008E7BE5" w:rsidRPr="008E7BE5">
        <w:rPr>
          <w:rFonts w:ascii="Calibri" w:hAnsi="Calibri" w:cs="Calibri"/>
          <w:bCs/>
          <w:i/>
          <w:iCs/>
        </w:rPr>
        <w:t xml:space="preserve"> </w:t>
      </w:r>
      <w:r w:rsidRPr="00DE5C0E">
        <w:rPr>
          <w:rFonts w:ascii="Calibri" w:hAnsi="Calibri" w:cs="Calibri"/>
          <w:i/>
          <w:iCs/>
        </w:rPr>
        <w:t>Il secondo</w:t>
      </w:r>
      <w:r w:rsidRPr="00DE5C0E">
        <w:rPr>
          <w:rFonts w:ascii="Calibri" w:hAnsi="Calibri" w:cs="Calibri"/>
          <w:b/>
          <w:bCs/>
          <w:i/>
          <w:iCs/>
        </w:rPr>
        <w:t xml:space="preserve"> </w:t>
      </w:r>
      <w:r w:rsidRPr="00DE5C0E">
        <w:rPr>
          <w:rFonts w:ascii="Calibri" w:hAnsi="Calibri" w:cs="Calibri"/>
          <w:bCs/>
          <w:i/>
          <w:iCs/>
        </w:rPr>
        <w:t>aspetto che evidenzia la storia dei Losa è l’ampiezza, non solo del confine geografico ma soprattutto dell’influenza culturale. La presenza di Gioppino in territori non orobici è solo parzialmente giustificabile dai fenomeni migratori, più o meno ciclici, a cui i bergamaschi, soprattutto quelli delle zone più povere e rurali della provincia, hanno preso parte. La ragione di tale successo è, con ogni probabilità, da ricondursi all’espressività della maschera trigozzuta, capace di esprimere quasi più uno spirito lombardo che uno limitatamente bergamasco.</w:t>
      </w:r>
      <w:r w:rsidR="008E7BE5" w:rsidRPr="008E7BE5">
        <w:rPr>
          <w:rFonts w:ascii="Calibri" w:hAnsi="Calibri" w:cs="Calibri"/>
          <w:bCs/>
          <w:i/>
          <w:iCs/>
        </w:rPr>
        <w:t xml:space="preserve"> </w:t>
      </w:r>
      <w:r w:rsidRPr="00DE5C0E">
        <w:rPr>
          <w:rFonts w:ascii="Calibri" w:hAnsi="Calibri" w:cs="Calibri"/>
          <w:bCs/>
          <w:i/>
          <w:iCs/>
        </w:rPr>
        <w:t xml:space="preserve">I Losa, praticando piazze come quelle del mendrisiotto, </w:t>
      </w:r>
      <w:r w:rsidR="008E7BE5">
        <w:rPr>
          <w:rFonts w:ascii="Calibri" w:hAnsi="Calibri" w:cs="Calibri"/>
          <w:bCs/>
          <w:i/>
          <w:iCs/>
        </w:rPr>
        <w:t>del</w:t>
      </w:r>
      <w:r w:rsidRPr="00DE5C0E">
        <w:rPr>
          <w:rFonts w:ascii="Calibri" w:hAnsi="Calibri" w:cs="Calibri"/>
          <w:bCs/>
          <w:i/>
          <w:iCs/>
        </w:rPr>
        <w:t xml:space="preserve"> lecchese, </w:t>
      </w:r>
      <w:r w:rsidR="008E7BE5">
        <w:rPr>
          <w:rFonts w:ascii="Calibri" w:hAnsi="Calibri" w:cs="Calibri"/>
          <w:bCs/>
          <w:i/>
          <w:iCs/>
        </w:rPr>
        <w:t>del</w:t>
      </w:r>
      <w:r w:rsidRPr="00DE5C0E">
        <w:rPr>
          <w:rFonts w:ascii="Calibri" w:hAnsi="Calibri" w:cs="Calibri"/>
          <w:bCs/>
          <w:i/>
          <w:iCs/>
        </w:rPr>
        <w:t xml:space="preserve"> comasco e </w:t>
      </w:r>
      <w:r w:rsidR="008E7BE5">
        <w:rPr>
          <w:rFonts w:ascii="Calibri" w:hAnsi="Calibri" w:cs="Calibri"/>
          <w:bCs/>
          <w:i/>
          <w:iCs/>
        </w:rPr>
        <w:t>del</w:t>
      </w:r>
      <w:r w:rsidRPr="00DE5C0E">
        <w:rPr>
          <w:rFonts w:ascii="Calibri" w:hAnsi="Calibri" w:cs="Calibri"/>
          <w:bCs/>
          <w:i/>
          <w:iCs/>
        </w:rPr>
        <w:t xml:space="preserve">la </w:t>
      </w:r>
      <w:r w:rsidR="008E7BE5" w:rsidRPr="008E7BE5">
        <w:rPr>
          <w:rFonts w:ascii="Calibri" w:hAnsi="Calibri" w:cs="Calibri"/>
          <w:bCs/>
          <w:i/>
          <w:iCs/>
        </w:rPr>
        <w:t>Brianza</w:t>
      </w:r>
      <w:r w:rsidRPr="00DE5C0E">
        <w:rPr>
          <w:rFonts w:ascii="Calibri" w:hAnsi="Calibri" w:cs="Calibri"/>
          <w:bCs/>
          <w:i/>
          <w:iCs/>
        </w:rPr>
        <w:t xml:space="preserve"> contribuirono a mantenere vivo, in quelle comunità, non solo il Teatro dei Burattini d’ambito bergamasco, con i suoi stilemi e i suoi topoi, ma anche Gioppino, confermandolo quale personaggio principe del Teatrino lombardo.</w:t>
      </w:r>
      <w:r w:rsidR="008E7BE5">
        <w:rPr>
          <w:rFonts w:ascii="Calibri" w:hAnsi="Calibri" w:cs="Calibri"/>
          <w:bCs/>
          <w:i/>
          <w:iCs/>
        </w:rPr>
        <w:t xml:space="preserve"> </w:t>
      </w:r>
      <w:r w:rsidRPr="00DE5C0E">
        <w:rPr>
          <w:rFonts w:ascii="Calibri" w:hAnsi="Calibri" w:cs="Calibri"/>
          <w:i/>
          <w:iCs/>
        </w:rPr>
        <w:t>Il terzo</w:t>
      </w:r>
      <w:r w:rsidRPr="00DE5C0E">
        <w:rPr>
          <w:rFonts w:ascii="Calibri" w:hAnsi="Calibri" w:cs="Calibri"/>
          <w:b/>
          <w:bCs/>
          <w:i/>
          <w:iCs/>
        </w:rPr>
        <w:t xml:space="preserve"> </w:t>
      </w:r>
      <w:r w:rsidRPr="00DE5C0E">
        <w:rPr>
          <w:rFonts w:ascii="Calibri" w:hAnsi="Calibri" w:cs="Calibri"/>
          <w:bCs/>
          <w:i/>
          <w:iCs/>
        </w:rPr>
        <w:t>elemento di notazione</w:t>
      </w:r>
      <w:r w:rsidRPr="00DE5C0E">
        <w:rPr>
          <w:rFonts w:ascii="Calibri" w:hAnsi="Calibri" w:cs="Calibri"/>
          <w:b/>
          <w:bCs/>
          <w:i/>
          <w:iCs/>
        </w:rPr>
        <w:t xml:space="preserve"> </w:t>
      </w:r>
      <w:r w:rsidRPr="00DE5C0E">
        <w:rPr>
          <w:rFonts w:ascii="Calibri" w:hAnsi="Calibri" w:cs="Calibri"/>
          <w:bCs/>
          <w:i/>
          <w:iCs/>
        </w:rPr>
        <w:t>è il repertorio</w:t>
      </w:r>
      <w:r w:rsidR="008E7BE5">
        <w:rPr>
          <w:rFonts w:ascii="Calibri" w:hAnsi="Calibri" w:cs="Calibri"/>
          <w:bCs/>
          <w:i/>
          <w:iCs/>
        </w:rPr>
        <w:t xml:space="preserve">: </w:t>
      </w:r>
      <w:r w:rsidRPr="00DE5C0E">
        <w:rPr>
          <w:rFonts w:ascii="Calibri" w:hAnsi="Calibri" w:cs="Calibri"/>
          <w:bCs/>
          <w:i/>
          <w:iCs/>
        </w:rPr>
        <w:t>Fiorino e la moglie Delfina sono stati, insieme ai Ravasio, gli ultimi interpreti bergamaschi di un repertorio ottocentesco, romantico e verista, che, attingendo quanto dalla prosa quanto dalla cronaca, ha reso il Teatro dei Burattini una forma di Teatro non subalterna, per funzione e per pubblico, al Teatro di Prosa o al Teatro Lirico.</w:t>
      </w:r>
      <w:r w:rsidR="008E7BE5" w:rsidRPr="008E7BE5">
        <w:rPr>
          <w:rFonts w:ascii="Calibri" w:hAnsi="Calibri" w:cs="Calibri"/>
          <w:bCs/>
          <w:i/>
          <w:iCs/>
        </w:rPr>
        <w:t xml:space="preserve"> </w:t>
      </w:r>
      <w:r w:rsidRPr="00DE5C0E">
        <w:rPr>
          <w:rFonts w:ascii="Calibri" w:hAnsi="Calibri" w:cs="Calibri"/>
          <w:bCs/>
          <w:i/>
          <w:iCs/>
        </w:rPr>
        <w:t xml:space="preserve">I Losa per questi elementi sono un paradigma interessante e prezioso del Teatro dei Burattini. </w:t>
      </w:r>
      <w:r w:rsidRPr="00DE5C0E">
        <w:rPr>
          <w:rFonts w:ascii="Calibri" w:hAnsi="Calibri" w:cs="Calibri"/>
          <w:b/>
          <w:sz w:val="24"/>
          <w:szCs w:val="24"/>
        </w:rPr>
        <w:t>Luca Loglio</w:t>
      </w:r>
      <w:r w:rsidR="008E7BE5">
        <w:rPr>
          <w:rFonts w:ascii="Calibri" w:hAnsi="Calibri" w:cs="Calibri"/>
          <w:bCs/>
          <w:sz w:val="24"/>
          <w:szCs w:val="24"/>
        </w:rPr>
        <w:t>, curatore della mostra.</w:t>
      </w:r>
      <w:r w:rsidRPr="00DE5C0E">
        <w:rPr>
          <w:rFonts w:ascii="Calibri" w:hAnsi="Calibri" w:cs="Calibri"/>
          <w:bCs/>
          <w:sz w:val="24"/>
          <w:szCs w:val="24"/>
        </w:rPr>
        <w:t xml:space="preserve"> </w:t>
      </w:r>
    </w:p>
    <w:p w14:paraId="649FD460" w14:textId="47177D8A" w:rsidR="006F42F6" w:rsidRDefault="00E832C3" w:rsidP="001F36F7">
      <w:pPr>
        <w:spacing w:after="120" w:line="276" w:lineRule="auto"/>
        <w:ind w:right="-1"/>
        <w:jc w:val="both"/>
        <w:rPr>
          <w:rFonts w:ascii="Calibri" w:hAnsi="Calibri" w:cs="Calibri"/>
          <w:bCs/>
          <w:sz w:val="24"/>
          <w:szCs w:val="24"/>
        </w:rPr>
      </w:pPr>
      <w:r w:rsidRPr="00E832C3">
        <w:rPr>
          <w:rFonts w:ascii="Calibri" w:hAnsi="Calibri" w:cs="Calibri"/>
          <w:bCs/>
          <w:sz w:val="24"/>
          <w:szCs w:val="24"/>
        </w:rPr>
        <w:t>Il Catalogo dedicato, in un formato di 24 pagine con immagini a colori e testi, oltre a essere</w:t>
      </w:r>
      <w:r>
        <w:rPr>
          <w:rFonts w:ascii="Calibri" w:hAnsi="Calibri" w:cs="Calibri"/>
          <w:bCs/>
          <w:sz w:val="24"/>
          <w:szCs w:val="24"/>
        </w:rPr>
        <w:t xml:space="preserve"> </w:t>
      </w:r>
      <w:r w:rsidRPr="00E832C3">
        <w:rPr>
          <w:rFonts w:ascii="Calibri" w:hAnsi="Calibri" w:cs="Calibri"/>
          <w:bCs/>
          <w:sz w:val="24"/>
          <w:szCs w:val="24"/>
        </w:rPr>
        <w:t>uno strumento di approfondimento è il secondo numero, dopo quello dedicato al Fondo</w:t>
      </w:r>
      <w:r>
        <w:rPr>
          <w:rFonts w:ascii="Calibri" w:hAnsi="Calibri" w:cs="Calibri"/>
          <w:bCs/>
          <w:sz w:val="24"/>
          <w:szCs w:val="24"/>
        </w:rPr>
        <w:t xml:space="preserve"> </w:t>
      </w:r>
      <w:r w:rsidRPr="00E832C3">
        <w:rPr>
          <w:rFonts w:ascii="Calibri" w:hAnsi="Calibri" w:cs="Calibri"/>
          <w:bCs/>
          <w:sz w:val="24"/>
          <w:szCs w:val="24"/>
        </w:rPr>
        <w:t>Pasotti, di un’antologia dedicata alle collezioni bergamasche</w:t>
      </w:r>
      <w:r w:rsidR="008E6670">
        <w:rPr>
          <w:rFonts w:ascii="Calibri" w:hAnsi="Calibri" w:cs="Calibri"/>
          <w:bCs/>
          <w:sz w:val="24"/>
          <w:szCs w:val="24"/>
        </w:rPr>
        <w:t xml:space="preserve"> a cura della Fondazione Ravasio</w:t>
      </w:r>
      <w:r w:rsidRPr="00E832C3">
        <w:rPr>
          <w:rFonts w:ascii="Calibri" w:hAnsi="Calibri" w:cs="Calibri"/>
          <w:bCs/>
          <w:sz w:val="24"/>
          <w:szCs w:val="24"/>
        </w:rPr>
        <w:t>.</w:t>
      </w:r>
      <w:r w:rsidR="008E6670">
        <w:rPr>
          <w:rFonts w:ascii="Calibri" w:hAnsi="Calibri" w:cs="Calibri"/>
          <w:bCs/>
          <w:sz w:val="24"/>
          <w:szCs w:val="24"/>
        </w:rPr>
        <w:t xml:space="preserve"> </w:t>
      </w:r>
      <w:r w:rsidRPr="00E832C3">
        <w:rPr>
          <w:rFonts w:ascii="Calibri" w:hAnsi="Calibri" w:cs="Calibri"/>
          <w:bCs/>
          <w:sz w:val="24"/>
          <w:szCs w:val="24"/>
        </w:rPr>
        <w:t>L’unità grafica e</w:t>
      </w:r>
      <w:r w:rsidR="008E6670">
        <w:rPr>
          <w:rFonts w:ascii="Calibri" w:hAnsi="Calibri" w:cs="Calibri"/>
          <w:bCs/>
          <w:sz w:val="24"/>
          <w:szCs w:val="24"/>
        </w:rPr>
        <w:t>d</w:t>
      </w:r>
      <w:r w:rsidRPr="00E832C3">
        <w:rPr>
          <w:rFonts w:ascii="Calibri" w:hAnsi="Calibri" w:cs="Calibri"/>
          <w:bCs/>
          <w:sz w:val="24"/>
          <w:szCs w:val="24"/>
        </w:rPr>
        <w:t xml:space="preserve"> estetica e la collaborazione con la Casa Editrice </w:t>
      </w:r>
      <w:r w:rsidRPr="00E832C3">
        <w:rPr>
          <w:rFonts w:ascii="Calibri" w:hAnsi="Calibri" w:cs="Calibri"/>
          <w:bCs/>
          <w:i/>
          <w:iCs/>
          <w:sz w:val="24"/>
          <w:szCs w:val="24"/>
        </w:rPr>
        <w:t xml:space="preserve">Libri Aparte </w:t>
      </w:r>
      <w:r w:rsidR="008E6670">
        <w:rPr>
          <w:rFonts w:ascii="Calibri" w:hAnsi="Calibri" w:cs="Calibri"/>
          <w:bCs/>
          <w:sz w:val="24"/>
          <w:szCs w:val="24"/>
        </w:rPr>
        <w:t>rendono</w:t>
      </w:r>
      <w:r>
        <w:rPr>
          <w:rFonts w:ascii="Calibri" w:hAnsi="Calibri" w:cs="Calibri"/>
          <w:bCs/>
          <w:sz w:val="24"/>
          <w:szCs w:val="24"/>
        </w:rPr>
        <w:t xml:space="preserve"> </w:t>
      </w:r>
      <w:r w:rsidRPr="00E832C3">
        <w:rPr>
          <w:rFonts w:ascii="Calibri" w:hAnsi="Calibri" w:cs="Calibri"/>
          <w:bCs/>
          <w:sz w:val="24"/>
          <w:szCs w:val="24"/>
        </w:rPr>
        <w:t>evidente la linea progettuale d’insieme che vuole dare forma, nel tempo, a una</w:t>
      </w:r>
      <w:r>
        <w:rPr>
          <w:rFonts w:ascii="Calibri" w:hAnsi="Calibri" w:cs="Calibri"/>
          <w:bCs/>
          <w:sz w:val="24"/>
          <w:szCs w:val="24"/>
        </w:rPr>
        <w:t xml:space="preserve"> </w:t>
      </w:r>
      <w:r w:rsidRPr="00E832C3">
        <w:rPr>
          <w:rFonts w:ascii="Calibri" w:hAnsi="Calibri" w:cs="Calibri"/>
          <w:bCs/>
          <w:sz w:val="24"/>
          <w:szCs w:val="24"/>
        </w:rPr>
        <w:t>vera e propria collana monografica.</w:t>
      </w:r>
      <w:r w:rsidR="00FE69ED">
        <w:rPr>
          <w:rFonts w:ascii="Calibri" w:hAnsi="Calibri" w:cs="Calibri"/>
          <w:bCs/>
          <w:sz w:val="24"/>
          <w:szCs w:val="24"/>
        </w:rPr>
        <w:t xml:space="preserve"> </w:t>
      </w:r>
      <w:r w:rsidR="003F2D3D" w:rsidRPr="003F2D3D">
        <w:rPr>
          <w:rFonts w:ascii="Calibri" w:hAnsi="Calibri" w:cs="Calibri"/>
          <w:bCs/>
          <w:sz w:val="24"/>
          <w:szCs w:val="24"/>
        </w:rPr>
        <w:t>Il Museo del Burattino con la mostra dedicata alla Compagnia Losa, di cui parte della</w:t>
      </w:r>
      <w:r w:rsidR="003F2D3D">
        <w:rPr>
          <w:rFonts w:ascii="Calibri" w:hAnsi="Calibri" w:cs="Calibri"/>
          <w:bCs/>
          <w:sz w:val="24"/>
          <w:szCs w:val="24"/>
        </w:rPr>
        <w:t xml:space="preserve"> </w:t>
      </w:r>
      <w:r w:rsidR="003F2D3D" w:rsidRPr="003F2D3D">
        <w:rPr>
          <w:rFonts w:ascii="Calibri" w:hAnsi="Calibri" w:cs="Calibri"/>
          <w:bCs/>
          <w:sz w:val="24"/>
          <w:szCs w:val="24"/>
        </w:rPr>
        <w:t xml:space="preserve">collezione compone il percorso narrativo e espositivo del Museo, intende </w:t>
      </w:r>
      <w:r w:rsidR="008E6670">
        <w:rPr>
          <w:rFonts w:ascii="Calibri" w:hAnsi="Calibri" w:cs="Calibri"/>
          <w:bCs/>
          <w:sz w:val="24"/>
          <w:szCs w:val="24"/>
        </w:rPr>
        <w:t xml:space="preserve">infatti </w:t>
      </w:r>
      <w:r w:rsidR="003F2D3D" w:rsidRPr="003F2D3D">
        <w:rPr>
          <w:rFonts w:ascii="Calibri" w:hAnsi="Calibri" w:cs="Calibri"/>
          <w:bCs/>
          <w:sz w:val="24"/>
          <w:szCs w:val="24"/>
        </w:rPr>
        <w:t>non solo dare</w:t>
      </w:r>
      <w:r w:rsidR="003F2D3D">
        <w:rPr>
          <w:rFonts w:ascii="Calibri" w:hAnsi="Calibri" w:cs="Calibri"/>
          <w:bCs/>
          <w:sz w:val="24"/>
          <w:szCs w:val="24"/>
        </w:rPr>
        <w:t xml:space="preserve"> </w:t>
      </w:r>
      <w:r w:rsidR="003F2D3D" w:rsidRPr="003F2D3D">
        <w:rPr>
          <w:rFonts w:ascii="Calibri" w:hAnsi="Calibri" w:cs="Calibri"/>
          <w:bCs/>
          <w:sz w:val="24"/>
          <w:szCs w:val="24"/>
        </w:rPr>
        <w:t xml:space="preserve">avvio a un progetto di </w:t>
      </w:r>
      <w:r w:rsidR="003F2D3D" w:rsidRPr="003F2D3D">
        <w:rPr>
          <w:rFonts w:ascii="Calibri" w:hAnsi="Calibri" w:cs="Calibri"/>
          <w:bCs/>
          <w:sz w:val="24"/>
          <w:szCs w:val="24"/>
        </w:rPr>
        <w:lastRenderedPageBreak/>
        <w:t>valorizzazione delle collezioni delle Famiglie d’Arte, di burattinai o</w:t>
      </w:r>
      <w:r w:rsidR="003F2D3D">
        <w:rPr>
          <w:rFonts w:ascii="Calibri" w:hAnsi="Calibri" w:cs="Calibri"/>
          <w:bCs/>
          <w:sz w:val="24"/>
          <w:szCs w:val="24"/>
        </w:rPr>
        <w:t xml:space="preserve"> </w:t>
      </w:r>
      <w:r w:rsidR="003F2D3D" w:rsidRPr="003F2D3D">
        <w:rPr>
          <w:rFonts w:ascii="Calibri" w:hAnsi="Calibri" w:cs="Calibri"/>
          <w:bCs/>
          <w:sz w:val="24"/>
          <w:szCs w:val="24"/>
        </w:rPr>
        <w:t>collezionisti, che hanno depositato parte delle loro collezioni presso il Museo</w:t>
      </w:r>
      <w:r w:rsidR="001F36F7">
        <w:rPr>
          <w:rFonts w:ascii="Calibri" w:hAnsi="Calibri" w:cs="Calibri"/>
          <w:bCs/>
          <w:sz w:val="24"/>
          <w:szCs w:val="24"/>
        </w:rPr>
        <w:t xml:space="preserve">, </w:t>
      </w:r>
      <w:r w:rsidR="003F2D3D" w:rsidRPr="003F2D3D">
        <w:rPr>
          <w:rFonts w:ascii="Calibri" w:hAnsi="Calibri" w:cs="Calibri"/>
          <w:bCs/>
          <w:sz w:val="24"/>
          <w:szCs w:val="24"/>
        </w:rPr>
        <w:t xml:space="preserve">ma anche </w:t>
      </w:r>
      <w:r w:rsidR="001F36F7">
        <w:rPr>
          <w:rFonts w:ascii="Calibri" w:hAnsi="Calibri" w:cs="Calibri"/>
          <w:bCs/>
          <w:sz w:val="24"/>
          <w:szCs w:val="24"/>
        </w:rPr>
        <w:t xml:space="preserve">di </w:t>
      </w:r>
      <w:r w:rsidR="003F2D3D" w:rsidRPr="003F2D3D">
        <w:rPr>
          <w:rFonts w:ascii="Calibri" w:hAnsi="Calibri" w:cs="Calibri"/>
          <w:bCs/>
          <w:sz w:val="24"/>
          <w:szCs w:val="24"/>
        </w:rPr>
        <w:t>riprendere un</w:t>
      </w:r>
      <w:r w:rsidR="003F2D3D">
        <w:rPr>
          <w:rFonts w:ascii="Calibri" w:hAnsi="Calibri" w:cs="Calibri"/>
          <w:bCs/>
          <w:sz w:val="24"/>
          <w:szCs w:val="24"/>
        </w:rPr>
        <w:t xml:space="preserve"> </w:t>
      </w:r>
      <w:r w:rsidR="003F2D3D" w:rsidRPr="003F2D3D">
        <w:rPr>
          <w:rFonts w:ascii="Calibri" w:hAnsi="Calibri" w:cs="Calibri"/>
          <w:bCs/>
          <w:sz w:val="24"/>
          <w:szCs w:val="24"/>
        </w:rPr>
        <w:t>percorso di ricerca, partecipato e di comunità, nonché di rimessa alla luce di un patrimonio</w:t>
      </w:r>
      <w:r>
        <w:rPr>
          <w:rFonts w:ascii="Calibri" w:hAnsi="Calibri" w:cs="Calibri"/>
          <w:bCs/>
          <w:sz w:val="24"/>
          <w:szCs w:val="24"/>
        </w:rPr>
        <w:t xml:space="preserve"> </w:t>
      </w:r>
      <w:r w:rsidR="003F2D3D" w:rsidRPr="003F2D3D">
        <w:rPr>
          <w:rFonts w:ascii="Calibri" w:hAnsi="Calibri" w:cs="Calibri"/>
          <w:bCs/>
          <w:sz w:val="24"/>
          <w:szCs w:val="24"/>
        </w:rPr>
        <w:t>che, per il forte e intimo rapporto con la città di</w:t>
      </w:r>
      <w:r w:rsidR="003F2D3D">
        <w:rPr>
          <w:rFonts w:ascii="Calibri" w:hAnsi="Calibri" w:cs="Calibri"/>
          <w:bCs/>
          <w:sz w:val="24"/>
          <w:szCs w:val="24"/>
        </w:rPr>
        <w:t xml:space="preserve"> </w:t>
      </w:r>
      <w:r w:rsidR="003F2D3D" w:rsidRPr="003F2D3D">
        <w:rPr>
          <w:rFonts w:ascii="Calibri" w:hAnsi="Calibri" w:cs="Calibri"/>
          <w:bCs/>
          <w:sz w:val="24"/>
          <w:szCs w:val="24"/>
        </w:rPr>
        <w:t>Bergamo, è stato oggetto di attenzione e di cura collettiva.</w:t>
      </w:r>
    </w:p>
    <w:p w14:paraId="4E72040A" w14:textId="606C04E9" w:rsidR="003D07C6" w:rsidRPr="00FE69ED" w:rsidRDefault="003D07C6" w:rsidP="00FE69ED">
      <w:pPr>
        <w:spacing w:after="120" w:line="240" w:lineRule="auto"/>
        <w:ind w:right="-1"/>
        <w:jc w:val="both"/>
        <w:rPr>
          <w:rFonts w:ascii="Calibri" w:hAnsi="Calibri" w:cs="Calibri"/>
          <w:bCs/>
          <w:i/>
          <w:iCs/>
        </w:rPr>
      </w:pPr>
      <w:r w:rsidRPr="003D07C6">
        <w:rPr>
          <w:rFonts w:ascii="Calibri" w:hAnsi="Calibri" w:cs="Calibri"/>
          <w:bCs/>
          <w:i/>
          <w:iCs/>
        </w:rPr>
        <w:t xml:space="preserve">Fondazione Ravasio - Museo del Burattino - ETS con la mostra </w:t>
      </w:r>
      <w:r w:rsidRPr="003D07C6">
        <w:rPr>
          <w:rFonts w:ascii="Calibri" w:hAnsi="Calibri" w:cs="Calibri"/>
          <w:b/>
          <w:bCs/>
          <w:i/>
          <w:iCs/>
        </w:rPr>
        <w:t xml:space="preserve">I Burattini Losa. Una storia di famiglia </w:t>
      </w:r>
      <w:r w:rsidRPr="003D07C6">
        <w:rPr>
          <w:rFonts w:ascii="Calibri" w:hAnsi="Calibri" w:cs="Calibri"/>
          <w:bCs/>
          <w:i/>
          <w:iCs/>
        </w:rPr>
        <w:t>conferma il suo impegno per la tutela e la valorizzazione del patrimonio, materiale e immateriale, afferente al Teatro di Figura, in particolare quello di ambito bergamasco. Tutelare e valorizzare questi patrimoni oggi è un imperativo categorico che chiede a Fondazione Ravasio di trovare, nel rispetto dei principi scientifici, forme di narrazione capaci di far dialogare – senza limiti – ambiti espressivi, disciplinari, culturali e linguistici diversi, stimolando e generando, così, un dialogo tra l’oggetto e la collettività. È, infatti, solo riportando in un rapporto di prossimità e di familiarità con la società questo patrimonio che lo si rende nuovamente vivo, capace di esprimere appieno la sua potenza espressiva, allegorica e rappresentativa.</w:t>
      </w:r>
      <w:r>
        <w:rPr>
          <w:rFonts w:ascii="Calibri" w:hAnsi="Calibri" w:cs="Calibri"/>
          <w:bCs/>
          <w:i/>
          <w:iCs/>
        </w:rPr>
        <w:t xml:space="preserve"> </w:t>
      </w:r>
      <w:r w:rsidRPr="003D07C6">
        <w:rPr>
          <w:rFonts w:ascii="Calibri" w:hAnsi="Calibri" w:cs="Calibri"/>
          <w:bCs/>
          <w:i/>
          <w:iCs/>
        </w:rPr>
        <w:t xml:space="preserve">Per questi motivi, la mostra segna anche l’inizio di un percorso monografico di valorizzazione e di narrazione dedicato alle famiglie collezioniste e burattinaie bergamasche che hanno contributo, e contribuiscono, alla vitalità di questa forma di Teatro, tanto popolare quanto antica, che nel nostro territorio ha trovato espressione multiforme e ha dato luogo a un processo artistico e professionale unico, sia a livello nazionale sia internazionale. </w:t>
      </w:r>
      <w:r>
        <w:rPr>
          <w:rFonts w:ascii="Calibri" w:hAnsi="Calibri" w:cs="Calibri"/>
          <w:bCs/>
          <w:i/>
          <w:iCs/>
        </w:rPr>
        <w:t>S</w:t>
      </w:r>
      <w:r w:rsidRPr="003D07C6">
        <w:rPr>
          <w:rFonts w:ascii="Calibri" w:hAnsi="Calibri" w:cs="Calibri"/>
          <w:bCs/>
          <w:i/>
          <w:iCs/>
        </w:rPr>
        <w:t>fidante e stimolante sarà ricercare e trovare tesori nuovi, dimostrando quanto il rapporto tra i bergamaschi, anche quelli di nuova generazione, e il Teatro di Figura sia stato ed è un rapporto profondo, intimo e vivo.</w:t>
      </w:r>
      <w:r>
        <w:rPr>
          <w:rFonts w:ascii="Calibri" w:hAnsi="Calibri" w:cs="Calibri"/>
          <w:bCs/>
          <w:i/>
          <w:iCs/>
        </w:rPr>
        <w:t xml:space="preserve"> </w:t>
      </w:r>
      <w:r w:rsidRPr="003D07C6">
        <w:rPr>
          <w:rFonts w:ascii="Calibri" w:hAnsi="Calibri" w:cs="Calibri"/>
          <w:b/>
          <w:sz w:val="24"/>
          <w:szCs w:val="24"/>
        </w:rPr>
        <w:t>Filippo Cecchini Manara</w:t>
      </w:r>
      <w:r>
        <w:rPr>
          <w:rFonts w:ascii="Calibri" w:hAnsi="Calibri" w:cs="Calibri"/>
          <w:bCs/>
          <w:sz w:val="24"/>
          <w:szCs w:val="24"/>
        </w:rPr>
        <w:t xml:space="preserve">, </w:t>
      </w:r>
      <w:r w:rsidRPr="003D07C6">
        <w:rPr>
          <w:rFonts w:ascii="Calibri" w:hAnsi="Calibri" w:cs="Calibri"/>
          <w:bCs/>
          <w:sz w:val="24"/>
          <w:szCs w:val="24"/>
        </w:rPr>
        <w:t>Presidente</w:t>
      </w:r>
      <w:r>
        <w:rPr>
          <w:rFonts w:ascii="Calibri" w:hAnsi="Calibri" w:cs="Calibri"/>
          <w:bCs/>
          <w:sz w:val="24"/>
          <w:szCs w:val="24"/>
        </w:rPr>
        <w:t xml:space="preserve"> della </w:t>
      </w:r>
      <w:r w:rsidRPr="003D07C6">
        <w:rPr>
          <w:rFonts w:ascii="Calibri" w:hAnsi="Calibri" w:cs="Calibri"/>
          <w:bCs/>
          <w:sz w:val="24"/>
          <w:szCs w:val="24"/>
        </w:rPr>
        <w:t>Fondazione Ravasio - Museo del Burattin</w:t>
      </w:r>
      <w:r w:rsidR="0050115D">
        <w:rPr>
          <w:rFonts w:ascii="Calibri" w:hAnsi="Calibri" w:cs="Calibri"/>
          <w:bCs/>
          <w:sz w:val="24"/>
          <w:szCs w:val="24"/>
        </w:rPr>
        <w:t>o</w:t>
      </w:r>
      <w:r w:rsidRPr="003D07C6">
        <w:rPr>
          <w:rFonts w:ascii="Calibri" w:hAnsi="Calibri" w:cs="Calibri"/>
          <w:bCs/>
          <w:sz w:val="24"/>
          <w:szCs w:val="24"/>
        </w:rPr>
        <w:t xml:space="preserve"> ETS</w:t>
      </w:r>
    </w:p>
    <w:p w14:paraId="309C889D" w14:textId="77777777" w:rsidR="006F42F6" w:rsidRPr="003F2D3D" w:rsidRDefault="006F42F6" w:rsidP="003F2D3D">
      <w:pPr>
        <w:spacing w:after="0" w:line="237" w:lineRule="auto"/>
        <w:ind w:right="-1"/>
        <w:jc w:val="both"/>
        <w:rPr>
          <w:rFonts w:ascii="Calibri" w:hAnsi="Calibri" w:cs="Calibri"/>
          <w:bCs/>
          <w:sz w:val="24"/>
          <w:szCs w:val="24"/>
        </w:rPr>
      </w:pPr>
    </w:p>
    <w:p w14:paraId="7747E4CC" w14:textId="7FA51416" w:rsidR="00E832C3" w:rsidRPr="00E832C3" w:rsidRDefault="00E832C3" w:rsidP="00E832C3">
      <w:pPr>
        <w:pStyle w:val="Corpotesto"/>
        <w:ind w:right="391"/>
        <w:jc w:val="both"/>
        <w:rPr>
          <w:rFonts w:eastAsiaTheme="minorHAnsi"/>
          <w:b/>
          <w:sz w:val="24"/>
          <w:szCs w:val="24"/>
        </w:rPr>
      </w:pPr>
      <w:r w:rsidRPr="00E832C3">
        <w:rPr>
          <w:rFonts w:eastAsiaTheme="minorHAnsi"/>
          <w:b/>
          <w:sz w:val="24"/>
          <w:szCs w:val="24"/>
        </w:rPr>
        <w:t>Calendario</w:t>
      </w:r>
      <w:r w:rsidR="00AF07D6">
        <w:rPr>
          <w:rFonts w:eastAsiaTheme="minorHAnsi"/>
          <w:b/>
          <w:sz w:val="24"/>
          <w:szCs w:val="24"/>
        </w:rPr>
        <w:t>:</w:t>
      </w:r>
    </w:p>
    <w:p w14:paraId="1BDDC9FF" w14:textId="28F38E4A" w:rsidR="008E6670" w:rsidRPr="008E6670" w:rsidRDefault="008E6670" w:rsidP="008E6670">
      <w:pPr>
        <w:pStyle w:val="Corpotesto"/>
        <w:ind w:right="391"/>
        <w:jc w:val="both"/>
        <w:rPr>
          <w:bCs/>
          <w:sz w:val="24"/>
          <w:szCs w:val="24"/>
        </w:rPr>
      </w:pPr>
      <w:r>
        <w:rPr>
          <w:bCs/>
          <w:sz w:val="24"/>
          <w:szCs w:val="24"/>
          <w:u w:val="single"/>
        </w:rPr>
        <w:t>S</w:t>
      </w:r>
      <w:r w:rsidRPr="008E6670">
        <w:rPr>
          <w:bCs/>
          <w:sz w:val="24"/>
          <w:szCs w:val="24"/>
          <w:u w:val="single"/>
        </w:rPr>
        <w:t>abato 2</w:t>
      </w:r>
      <w:r>
        <w:rPr>
          <w:bCs/>
          <w:sz w:val="24"/>
          <w:szCs w:val="24"/>
          <w:u w:val="single"/>
        </w:rPr>
        <w:t xml:space="preserve"> novembre,</w:t>
      </w:r>
      <w:r w:rsidRPr="008E6670">
        <w:rPr>
          <w:bCs/>
          <w:sz w:val="24"/>
          <w:szCs w:val="24"/>
          <w:u w:val="single"/>
        </w:rPr>
        <w:t xml:space="preserve"> ore 10:30</w:t>
      </w:r>
      <w:r w:rsidRPr="008E6670">
        <w:rPr>
          <w:bCs/>
          <w:sz w:val="24"/>
          <w:szCs w:val="24"/>
        </w:rPr>
        <w:t> Conferenza</w:t>
      </w:r>
      <w:r w:rsidR="001F36F7">
        <w:rPr>
          <w:bCs/>
          <w:sz w:val="24"/>
          <w:szCs w:val="24"/>
        </w:rPr>
        <w:t>;</w:t>
      </w:r>
      <w:r w:rsidRPr="008E6670">
        <w:rPr>
          <w:bCs/>
          <w:sz w:val="24"/>
          <w:szCs w:val="24"/>
        </w:rPr>
        <w:t xml:space="preserve"> a seguire inaugurazione della mostra</w:t>
      </w:r>
      <w:r>
        <w:rPr>
          <w:bCs/>
          <w:sz w:val="24"/>
          <w:szCs w:val="24"/>
        </w:rPr>
        <w:t>:</w:t>
      </w:r>
    </w:p>
    <w:p w14:paraId="0B139E4E" w14:textId="2D690844" w:rsidR="008E6670" w:rsidRPr="008E6670" w:rsidRDefault="008E6670" w:rsidP="008E6670">
      <w:pPr>
        <w:pStyle w:val="Corpotesto"/>
        <w:ind w:right="391"/>
        <w:jc w:val="both"/>
        <w:rPr>
          <w:bCs/>
          <w:sz w:val="24"/>
          <w:szCs w:val="24"/>
        </w:rPr>
      </w:pPr>
      <w:r w:rsidRPr="008E6670">
        <w:rPr>
          <w:b/>
          <w:bCs/>
          <w:sz w:val="24"/>
          <w:szCs w:val="24"/>
        </w:rPr>
        <w:t>Saluti istituzionali</w:t>
      </w:r>
      <w:r>
        <w:rPr>
          <w:b/>
          <w:bCs/>
          <w:sz w:val="24"/>
          <w:szCs w:val="24"/>
        </w:rPr>
        <w:t>:</w:t>
      </w:r>
    </w:p>
    <w:p w14:paraId="0AACBBCE" w14:textId="77777777" w:rsidR="008E6670" w:rsidRPr="008E6670" w:rsidRDefault="008E6670" w:rsidP="008E6670">
      <w:pPr>
        <w:pStyle w:val="Corpotesto"/>
        <w:ind w:right="391"/>
        <w:jc w:val="both"/>
        <w:rPr>
          <w:bCs/>
          <w:sz w:val="24"/>
          <w:szCs w:val="24"/>
        </w:rPr>
      </w:pPr>
      <w:r w:rsidRPr="008E6670">
        <w:rPr>
          <w:bCs/>
          <w:sz w:val="24"/>
          <w:szCs w:val="24"/>
        </w:rPr>
        <w:t>Filippo Cecchini Manara, </w:t>
      </w:r>
      <w:r w:rsidRPr="008E6670">
        <w:rPr>
          <w:bCs/>
          <w:i/>
          <w:iCs/>
          <w:sz w:val="24"/>
          <w:szCs w:val="24"/>
        </w:rPr>
        <w:t>Presidente Fondazione Ravasio - Museo del Burattino - ETS</w:t>
      </w:r>
    </w:p>
    <w:p w14:paraId="1FAD7A6C" w14:textId="77777777" w:rsidR="008E6670" w:rsidRPr="008E6670" w:rsidRDefault="008E6670" w:rsidP="008E6670">
      <w:pPr>
        <w:pStyle w:val="Corpotesto"/>
        <w:ind w:right="391"/>
        <w:jc w:val="both"/>
        <w:rPr>
          <w:bCs/>
          <w:sz w:val="24"/>
          <w:szCs w:val="24"/>
        </w:rPr>
      </w:pPr>
      <w:r w:rsidRPr="008E6670">
        <w:rPr>
          <w:bCs/>
          <w:sz w:val="24"/>
          <w:szCs w:val="24"/>
        </w:rPr>
        <w:t>Antonella Sesana,</w:t>
      </w:r>
      <w:r w:rsidRPr="008E6670">
        <w:rPr>
          <w:bCs/>
          <w:i/>
          <w:iCs/>
          <w:sz w:val="24"/>
          <w:szCs w:val="24"/>
        </w:rPr>
        <w:t> Sindaca di Cisano Bergamasco </w:t>
      </w:r>
    </w:p>
    <w:p w14:paraId="5D3E37A2" w14:textId="77777777" w:rsidR="008E6670" w:rsidRPr="00AF07D6" w:rsidRDefault="008E6670" w:rsidP="008E6670">
      <w:pPr>
        <w:pStyle w:val="Corpotesto"/>
        <w:ind w:right="391"/>
        <w:jc w:val="both"/>
        <w:rPr>
          <w:bCs/>
          <w:sz w:val="16"/>
          <w:szCs w:val="16"/>
        </w:rPr>
      </w:pPr>
    </w:p>
    <w:p w14:paraId="1F0C7650" w14:textId="77777777" w:rsidR="008E6670" w:rsidRPr="001F36F7" w:rsidRDefault="008E6670" w:rsidP="008E6670">
      <w:pPr>
        <w:pStyle w:val="Corpotesto"/>
        <w:ind w:right="391"/>
        <w:jc w:val="both"/>
        <w:rPr>
          <w:b/>
          <w:sz w:val="24"/>
          <w:szCs w:val="24"/>
        </w:rPr>
      </w:pPr>
      <w:r w:rsidRPr="001F36F7">
        <w:rPr>
          <w:b/>
          <w:sz w:val="24"/>
          <w:szCs w:val="24"/>
        </w:rPr>
        <w:t>Interventi:</w:t>
      </w:r>
    </w:p>
    <w:p w14:paraId="271A6F83" w14:textId="2719ACF2" w:rsidR="008E6670" w:rsidRPr="008E6670" w:rsidRDefault="008E6670" w:rsidP="008E6670">
      <w:pPr>
        <w:pStyle w:val="Corpotesto"/>
        <w:ind w:right="391"/>
        <w:jc w:val="both"/>
        <w:rPr>
          <w:bCs/>
          <w:sz w:val="24"/>
          <w:szCs w:val="24"/>
        </w:rPr>
      </w:pPr>
      <w:r w:rsidRPr="008E6670">
        <w:rPr>
          <w:bCs/>
          <w:sz w:val="24"/>
          <w:szCs w:val="24"/>
        </w:rPr>
        <w:t>Luca Loglio, </w:t>
      </w:r>
      <w:r w:rsidRPr="008E6670">
        <w:rPr>
          <w:bCs/>
          <w:i/>
          <w:iCs/>
          <w:sz w:val="24"/>
          <w:szCs w:val="24"/>
        </w:rPr>
        <w:t>Curatore della mostra</w:t>
      </w:r>
      <w:r w:rsidRPr="008E6670">
        <w:rPr>
          <w:bCs/>
          <w:sz w:val="24"/>
          <w:szCs w:val="24"/>
        </w:rPr>
        <w:t> </w:t>
      </w:r>
    </w:p>
    <w:p w14:paraId="3C34AB10" w14:textId="77777777" w:rsidR="008E6670" w:rsidRPr="008E6670" w:rsidRDefault="008E6670" w:rsidP="008E6670">
      <w:pPr>
        <w:pStyle w:val="Corpotesto"/>
        <w:ind w:right="391"/>
        <w:jc w:val="both"/>
        <w:rPr>
          <w:bCs/>
          <w:sz w:val="24"/>
          <w:szCs w:val="24"/>
        </w:rPr>
      </w:pPr>
      <w:r w:rsidRPr="008E6670">
        <w:rPr>
          <w:bCs/>
          <w:sz w:val="24"/>
          <w:szCs w:val="24"/>
        </w:rPr>
        <w:t>Cristina Melazzi, </w:t>
      </w:r>
      <w:r w:rsidRPr="008E6670">
        <w:rPr>
          <w:bCs/>
          <w:i/>
          <w:iCs/>
          <w:sz w:val="24"/>
          <w:szCs w:val="24"/>
        </w:rPr>
        <w:t>Ricercatrice etnografica </w:t>
      </w:r>
    </w:p>
    <w:p w14:paraId="4B9360AD" w14:textId="2168B94F" w:rsidR="008E6670" w:rsidRPr="008E6670" w:rsidRDefault="008E6670" w:rsidP="008E6670">
      <w:pPr>
        <w:pStyle w:val="Corpotesto"/>
        <w:ind w:right="391"/>
        <w:jc w:val="both"/>
        <w:rPr>
          <w:bCs/>
          <w:sz w:val="24"/>
          <w:szCs w:val="24"/>
        </w:rPr>
      </w:pPr>
      <w:r w:rsidRPr="008E6670">
        <w:rPr>
          <w:bCs/>
          <w:sz w:val="24"/>
          <w:szCs w:val="24"/>
        </w:rPr>
        <w:t>Massimo Pirovano, </w:t>
      </w:r>
      <w:r w:rsidR="00634B77" w:rsidRPr="00634B77">
        <w:rPr>
          <w:bCs/>
          <w:i/>
          <w:iCs/>
          <w:sz w:val="24"/>
          <w:szCs w:val="24"/>
        </w:rPr>
        <w:t>Etnologo</w:t>
      </w:r>
      <w:r w:rsidRPr="008E6670">
        <w:rPr>
          <w:bCs/>
          <w:i/>
          <w:iCs/>
          <w:sz w:val="24"/>
          <w:szCs w:val="24"/>
        </w:rPr>
        <w:t> </w:t>
      </w:r>
    </w:p>
    <w:p w14:paraId="6FF09AD8" w14:textId="7A735351" w:rsidR="008E6670" w:rsidRDefault="008E6670" w:rsidP="008E6670">
      <w:pPr>
        <w:pStyle w:val="Corpotesto"/>
        <w:ind w:right="391"/>
        <w:jc w:val="both"/>
        <w:rPr>
          <w:bCs/>
          <w:i/>
          <w:iCs/>
          <w:sz w:val="24"/>
          <w:szCs w:val="24"/>
        </w:rPr>
      </w:pPr>
      <w:r w:rsidRPr="008E6670">
        <w:rPr>
          <w:bCs/>
          <w:sz w:val="24"/>
          <w:szCs w:val="24"/>
        </w:rPr>
        <w:t>Eugenia Losa</w:t>
      </w:r>
      <w:r w:rsidR="001F36F7">
        <w:rPr>
          <w:bCs/>
          <w:sz w:val="24"/>
          <w:szCs w:val="24"/>
        </w:rPr>
        <w:t xml:space="preserve">, </w:t>
      </w:r>
      <w:r w:rsidR="001F36F7" w:rsidRPr="001F36F7">
        <w:rPr>
          <w:bCs/>
          <w:i/>
          <w:iCs/>
          <w:sz w:val="24"/>
          <w:szCs w:val="24"/>
        </w:rPr>
        <w:t>famiglia Losa</w:t>
      </w:r>
    </w:p>
    <w:p w14:paraId="72674A94" w14:textId="77777777" w:rsidR="00AF07D6" w:rsidRPr="008E6670" w:rsidRDefault="00AF07D6" w:rsidP="008E6670">
      <w:pPr>
        <w:pStyle w:val="Corpotesto"/>
        <w:ind w:right="391"/>
        <w:jc w:val="both"/>
        <w:rPr>
          <w:bCs/>
          <w:i/>
          <w:iCs/>
          <w:sz w:val="24"/>
          <w:szCs w:val="24"/>
        </w:rPr>
      </w:pPr>
    </w:p>
    <w:p w14:paraId="22107D14" w14:textId="5D23F659" w:rsidR="008E6670" w:rsidRPr="008E6670" w:rsidRDefault="008E6670" w:rsidP="008E6670">
      <w:pPr>
        <w:pStyle w:val="Corpotesto"/>
        <w:ind w:right="391"/>
        <w:jc w:val="both"/>
        <w:rPr>
          <w:bCs/>
          <w:sz w:val="24"/>
          <w:szCs w:val="24"/>
        </w:rPr>
      </w:pPr>
      <w:r>
        <w:rPr>
          <w:bCs/>
          <w:sz w:val="24"/>
          <w:szCs w:val="24"/>
          <w:u w:val="single"/>
        </w:rPr>
        <w:lastRenderedPageBreak/>
        <w:t>S</w:t>
      </w:r>
      <w:r w:rsidRPr="008E6670">
        <w:rPr>
          <w:bCs/>
          <w:sz w:val="24"/>
          <w:szCs w:val="24"/>
          <w:u w:val="single"/>
        </w:rPr>
        <w:t>abato 23</w:t>
      </w:r>
      <w:r>
        <w:rPr>
          <w:bCs/>
          <w:sz w:val="24"/>
          <w:szCs w:val="24"/>
          <w:u w:val="single"/>
        </w:rPr>
        <w:t xml:space="preserve"> novembre</w:t>
      </w:r>
      <w:r w:rsidRPr="008E6670">
        <w:rPr>
          <w:bCs/>
          <w:sz w:val="24"/>
          <w:szCs w:val="24"/>
          <w:u w:val="single"/>
        </w:rPr>
        <w:t xml:space="preserve"> ore 15:30</w:t>
      </w:r>
      <w:r w:rsidRPr="008E6670">
        <w:rPr>
          <w:bCs/>
          <w:sz w:val="24"/>
          <w:szCs w:val="24"/>
        </w:rPr>
        <w:t xml:space="preserve"> - Incontro </w:t>
      </w:r>
      <w:r w:rsidRPr="008E6670">
        <w:rPr>
          <w:bCs/>
          <w:i/>
          <w:iCs/>
          <w:sz w:val="24"/>
          <w:szCs w:val="24"/>
        </w:rPr>
        <w:t>A Regola d’Arte con la Compagnia</w:t>
      </w:r>
      <w:r w:rsidRPr="008E6670">
        <w:rPr>
          <w:bCs/>
          <w:sz w:val="24"/>
          <w:szCs w:val="24"/>
        </w:rPr>
        <w:t xml:space="preserve"> </w:t>
      </w:r>
      <w:r w:rsidRPr="008E6670">
        <w:rPr>
          <w:bCs/>
          <w:i/>
          <w:iCs/>
          <w:sz w:val="24"/>
          <w:szCs w:val="24"/>
        </w:rPr>
        <w:t>Losa</w:t>
      </w:r>
      <w:r>
        <w:rPr>
          <w:bCs/>
          <w:sz w:val="24"/>
          <w:szCs w:val="24"/>
        </w:rPr>
        <w:t>;</w:t>
      </w:r>
      <w:r w:rsidRPr="008E6670">
        <w:rPr>
          <w:bCs/>
          <w:sz w:val="24"/>
          <w:szCs w:val="24"/>
        </w:rPr>
        <w:t xml:space="preserve"> a seguire spettacolo di Burattino della Compagnia Losa: </w:t>
      </w:r>
      <w:r w:rsidRPr="008E6670">
        <w:rPr>
          <w:bCs/>
          <w:i/>
          <w:iCs/>
          <w:sz w:val="24"/>
          <w:szCs w:val="24"/>
        </w:rPr>
        <w:t>La Principessa rapita </w:t>
      </w:r>
    </w:p>
    <w:p w14:paraId="0E8B3FEB" w14:textId="77777777" w:rsidR="008E6670" w:rsidRDefault="008E6670" w:rsidP="008E6670">
      <w:pPr>
        <w:pStyle w:val="Corpotesto"/>
        <w:ind w:right="391"/>
        <w:jc w:val="both"/>
        <w:rPr>
          <w:bCs/>
          <w:sz w:val="24"/>
          <w:szCs w:val="24"/>
        </w:rPr>
      </w:pPr>
    </w:p>
    <w:p w14:paraId="7458A49D" w14:textId="6361636A" w:rsidR="008E6670" w:rsidRPr="008E6670" w:rsidRDefault="008E6670" w:rsidP="008E6670">
      <w:pPr>
        <w:pStyle w:val="Corpotesto"/>
        <w:ind w:right="391"/>
        <w:jc w:val="both"/>
        <w:rPr>
          <w:bCs/>
          <w:sz w:val="24"/>
          <w:szCs w:val="24"/>
        </w:rPr>
      </w:pPr>
      <w:r>
        <w:rPr>
          <w:bCs/>
          <w:sz w:val="24"/>
          <w:szCs w:val="24"/>
        </w:rPr>
        <w:t>B</w:t>
      </w:r>
      <w:r w:rsidRPr="008E6670">
        <w:rPr>
          <w:bCs/>
          <w:sz w:val="24"/>
          <w:szCs w:val="24"/>
        </w:rPr>
        <w:t>iglietti</w:t>
      </w:r>
      <w:r>
        <w:rPr>
          <w:bCs/>
          <w:sz w:val="24"/>
          <w:szCs w:val="24"/>
        </w:rPr>
        <w:t>:</w:t>
      </w:r>
      <w:r w:rsidRPr="008E6670">
        <w:rPr>
          <w:bCs/>
          <w:sz w:val="24"/>
          <w:szCs w:val="24"/>
        </w:rPr>
        <w:t xml:space="preserve"> 5</w:t>
      </w:r>
      <w:r>
        <w:rPr>
          <w:bCs/>
          <w:sz w:val="24"/>
          <w:szCs w:val="24"/>
        </w:rPr>
        <w:t xml:space="preserve">€; prezzo comprensivo </w:t>
      </w:r>
      <w:r w:rsidRPr="008E6670">
        <w:rPr>
          <w:bCs/>
          <w:sz w:val="24"/>
          <w:szCs w:val="24"/>
        </w:rPr>
        <w:t>di spettacolo e di visita al Museo.</w:t>
      </w:r>
    </w:p>
    <w:p w14:paraId="07B0074F" w14:textId="77777777" w:rsidR="008E6670" w:rsidRPr="008E6670" w:rsidRDefault="008E6670" w:rsidP="008E6670">
      <w:pPr>
        <w:pStyle w:val="Corpotesto"/>
        <w:ind w:right="391"/>
        <w:jc w:val="both"/>
        <w:rPr>
          <w:bCs/>
          <w:sz w:val="24"/>
          <w:szCs w:val="24"/>
        </w:rPr>
      </w:pPr>
    </w:p>
    <w:p w14:paraId="79652415" w14:textId="77777777" w:rsidR="006F42F6" w:rsidRDefault="006F42F6" w:rsidP="000A094B">
      <w:pPr>
        <w:pStyle w:val="Corpotesto"/>
        <w:ind w:right="391"/>
        <w:jc w:val="both"/>
        <w:rPr>
          <w:b/>
          <w:bCs/>
          <w:iCs/>
        </w:rPr>
      </w:pPr>
    </w:p>
    <w:p w14:paraId="1C40F907" w14:textId="7321F948" w:rsidR="000A094B" w:rsidRDefault="000A094B" w:rsidP="000A094B">
      <w:pPr>
        <w:pStyle w:val="Corpotesto"/>
        <w:ind w:right="391"/>
        <w:jc w:val="both"/>
        <w:rPr>
          <w:b/>
          <w:bCs/>
          <w:iCs/>
        </w:rPr>
      </w:pPr>
      <w:r w:rsidRPr="000A094B">
        <w:rPr>
          <w:b/>
          <w:bCs/>
          <w:iCs/>
        </w:rPr>
        <w:t>Giulia Castelnovo</w:t>
      </w:r>
    </w:p>
    <w:p w14:paraId="1BD9DB4A" w14:textId="5D4CE54A" w:rsidR="000A094B" w:rsidRDefault="000A094B" w:rsidP="000A094B">
      <w:pPr>
        <w:pStyle w:val="Corpotesto"/>
        <w:ind w:right="391"/>
        <w:jc w:val="both"/>
        <w:rPr>
          <w:bCs/>
          <w:iCs/>
        </w:rPr>
      </w:pPr>
      <w:r w:rsidRPr="000A094B">
        <w:rPr>
          <w:bCs/>
          <w:iCs/>
        </w:rPr>
        <w:t>Ufficio stampa</w:t>
      </w:r>
      <w:r w:rsidR="007B18A1">
        <w:rPr>
          <w:bCs/>
          <w:iCs/>
        </w:rPr>
        <w:t xml:space="preserve"> Fondazione Ravasio</w:t>
      </w:r>
    </w:p>
    <w:p w14:paraId="75B6F124" w14:textId="29766A80" w:rsidR="00344B6A" w:rsidRPr="000B38A3" w:rsidRDefault="000A094B" w:rsidP="000B38A3">
      <w:pPr>
        <w:pStyle w:val="Corpotesto"/>
        <w:ind w:right="391"/>
        <w:jc w:val="both"/>
        <w:rPr>
          <w:bCs/>
          <w:iCs/>
        </w:rPr>
      </w:pPr>
      <w:r w:rsidRPr="000A094B">
        <w:rPr>
          <w:bCs/>
          <w:iCs/>
        </w:rPr>
        <w:t xml:space="preserve">T. 327 209 10 89 | M. </w:t>
      </w:r>
      <w:hyperlink r:id="rId8" w:history="1">
        <w:r w:rsidRPr="000A094B">
          <w:rPr>
            <w:rStyle w:val="Collegamentoipertestuale"/>
            <w:bCs/>
            <w:iCs/>
          </w:rPr>
          <w:t>giulia.castelnovo82@gmail.com</w:t>
        </w:r>
      </w:hyperlink>
      <w:bookmarkEnd w:id="1"/>
    </w:p>
    <w:sectPr w:rsidR="00344B6A" w:rsidRPr="000B38A3" w:rsidSect="001516DB">
      <w:headerReference w:type="default" r:id="rId9"/>
      <w:footerReference w:type="default" r:id="rId10"/>
      <w:pgSz w:w="11906" w:h="16838" w:code="9"/>
      <w:pgMar w:top="5103" w:right="1134" w:bottom="2268"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6002B4" w14:textId="77777777" w:rsidR="00F2508C" w:rsidRDefault="00F2508C" w:rsidP="00647F13">
      <w:pPr>
        <w:spacing w:after="0" w:line="240" w:lineRule="auto"/>
      </w:pPr>
      <w:r>
        <w:separator/>
      </w:r>
    </w:p>
  </w:endnote>
  <w:endnote w:type="continuationSeparator" w:id="0">
    <w:p w14:paraId="0423B989" w14:textId="77777777" w:rsidR="00F2508C" w:rsidRDefault="00F2508C" w:rsidP="00647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95D82C" w14:textId="77777777" w:rsidR="00647F13" w:rsidRPr="00647F13" w:rsidRDefault="00D0070D" w:rsidP="00647F13">
    <w:pPr>
      <w:pStyle w:val="Pidipagina"/>
    </w:pPr>
    <w:r>
      <w:rPr>
        <w:noProof/>
        <w:lang w:eastAsia="it-IT"/>
      </w:rPr>
      <w:drawing>
        <wp:anchor distT="0" distB="0" distL="114300" distR="114300" simplePos="0" relativeHeight="251659264" behindDoc="0" locked="0" layoutInCell="1" allowOverlap="1" wp14:anchorId="6C685AE1" wp14:editId="7A735841">
          <wp:simplePos x="0" y="0"/>
          <wp:positionH relativeFrom="margin">
            <wp:posOffset>-720090</wp:posOffset>
          </wp:positionH>
          <wp:positionV relativeFrom="page">
            <wp:posOffset>9549353</wp:posOffset>
          </wp:positionV>
          <wp:extent cx="7555865" cy="1132840"/>
          <wp:effectExtent l="0" t="0" r="6985"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7555865" cy="113284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58895E" w14:textId="77777777" w:rsidR="00F2508C" w:rsidRDefault="00F2508C" w:rsidP="00647F13">
      <w:pPr>
        <w:spacing w:after="0" w:line="240" w:lineRule="auto"/>
      </w:pPr>
      <w:r>
        <w:separator/>
      </w:r>
    </w:p>
  </w:footnote>
  <w:footnote w:type="continuationSeparator" w:id="0">
    <w:p w14:paraId="1C773B93" w14:textId="77777777" w:rsidR="00F2508C" w:rsidRDefault="00F2508C" w:rsidP="00647F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68ECC" w14:textId="77777777" w:rsidR="00647F13" w:rsidRPr="00344B6A" w:rsidRDefault="002E33F3" w:rsidP="002E33F3">
    <w:pPr>
      <w:pStyle w:val="Intestazione"/>
      <w:tabs>
        <w:tab w:val="left" w:pos="960"/>
      </w:tabs>
    </w:pPr>
    <w:r>
      <w:rPr>
        <w:noProof/>
        <w:lang w:eastAsia="it-IT"/>
      </w:rPr>
      <w:drawing>
        <wp:anchor distT="0" distB="0" distL="114300" distR="114300" simplePos="0" relativeHeight="251658240" behindDoc="1" locked="0" layoutInCell="1" allowOverlap="1" wp14:anchorId="307A7489" wp14:editId="64D577F8">
          <wp:simplePos x="0" y="0"/>
          <wp:positionH relativeFrom="column">
            <wp:posOffset>-721583</wp:posOffset>
          </wp:positionH>
          <wp:positionV relativeFrom="paragraph">
            <wp:posOffset>5080</wp:posOffset>
          </wp:positionV>
          <wp:extent cx="7560000" cy="2952000"/>
          <wp:effectExtent l="0" t="0" r="3175" b="127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
                    <a:extLst>
                      <a:ext uri="{28A0092B-C50C-407E-A947-70E740481C1C}">
                        <a14:useLocalDpi xmlns:a14="http://schemas.microsoft.com/office/drawing/2010/main" val="0"/>
                      </a:ext>
                    </a:extLst>
                  </a:blip>
                  <a:stretch>
                    <a:fillRect/>
                  </a:stretch>
                </pic:blipFill>
                <pic:spPr>
                  <a:xfrm>
                    <a:off x="0" y="0"/>
                    <a:ext cx="7560000" cy="29520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3044C"/>
    <w:multiLevelType w:val="multilevel"/>
    <w:tmpl w:val="129C6AB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 w15:restartNumberingAfterBreak="0">
    <w:nsid w:val="04DA5477"/>
    <w:multiLevelType w:val="hybridMultilevel"/>
    <w:tmpl w:val="2AFA31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EC33C4"/>
    <w:multiLevelType w:val="multilevel"/>
    <w:tmpl w:val="2B8ACC16"/>
    <w:lvl w:ilvl="0">
      <w:start w:val="1"/>
      <w:numFmt w:val="decimal"/>
      <w:lvlText w:val="%1."/>
      <w:lvlJc w:val="left"/>
      <w:pPr>
        <w:ind w:left="780" w:hanging="4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FB0CEC"/>
    <w:multiLevelType w:val="hybridMultilevel"/>
    <w:tmpl w:val="EA7C1CE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A5F5B2D"/>
    <w:multiLevelType w:val="hybridMultilevel"/>
    <w:tmpl w:val="395E3102"/>
    <w:lvl w:ilvl="0" w:tplc="A38835BA">
      <w:numFmt w:val="bullet"/>
      <w:lvlText w:val="-"/>
      <w:lvlJc w:val="left"/>
      <w:pPr>
        <w:ind w:left="270" w:hanging="118"/>
      </w:pPr>
      <w:rPr>
        <w:rFonts w:ascii="Calibri" w:eastAsia="Calibri" w:hAnsi="Calibri" w:cs="Calibri" w:hint="default"/>
        <w:b w:val="0"/>
        <w:bCs w:val="0"/>
        <w:i w:val="0"/>
        <w:iCs w:val="0"/>
        <w:spacing w:val="0"/>
        <w:w w:val="100"/>
        <w:sz w:val="22"/>
        <w:szCs w:val="22"/>
        <w:lang w:val="it-IT" w:eastAsia="en-US" w:bidi="ar-SA"/>
      </w:rPr>
    </w:lvl>
    <w:lvl w:ilvl="1" w:tplc="8E722542">
      <w:numFmt w:val="bullet"/>
      <w:lvlText w:val="•"/>
      <w:lvlJc w:val="left"/>
      <w:pPr>
        <w:ind w:left="1254" w:hanging="118"/>
      </w:pPr>
      <w:rPr>
        <w:rFonts w:hint="default"/>
        <w:lang w:val="it-IT" w:eastAsia="en-US" w:bidi="ar-SA"/>
      </w:rPr>
    </w:lvl>
    <w:lvl w:ilvl="2" w:tplc="C16AA1C8">
      <w:numFmt w:val="bullet"/>
      <w:lvlText w:val="•"/>
      <w:lvlJc w:val="left"/>
      <w:pPr>
        <w:ind w:left="2229" w:hanging="118"/>
      </w:pPr>
      <w:rPr>
        <w:rFonts w:hint="default"/>
        <w:lang w:val="it-IT" w:eastAsia="en-US" w:bidi="ar-SA"/>
      </w:rPr>
    </w:lvl>
    <w:lvl w:ilvl="3" w:tplc="029A22F8">
      <w:numFmt w:val="bullet"/>
      <w:lvlText w:val="•"/>
      <w:lvlJc w:val="left"/>
      <w:pPr>
        <w:ind w:left="3203" w:hanging="118"/>
      </w:pPr>
      <w:rPr>
        <w:rFonts w:hint="default"/>
        <w:lang w:val="it-IT" w:eastAsia="en-US" w:bidi="ar-SA"/>
      </w:rPr>
    </w:lvl>
    <w:lvl w:ilvl="4" w:tplc="F3FA630C">
      <w:numFmt w:val="bullet"/>
      <w:lvlText w:val="•"/>
      <w:lvlJc w:val="left"/>
      <w:pPr>
        <w:ind w:left="4178" w:hanging="118"/>
      </w:pPr>
      <w:rPr>
        <w:rFonts w:hint="default"/>
        <w:lang w:val="it-IT" w:eastAsia="en-US" w:bidi="ar-SA"/>
      </w:rPr>
    </w:lvl>
    <w:lvl w:ilvl="5" w:tplc="1BB8E28A">
      <w:numFmt w:val="bullet"/>
      <w:lvlText w:val="•"/>
      <w:lvlJc w:val="left"/>
      <w:pPr>
        <w:ind w:left="5153" w:hanging="118"/>
      </w:pPr>
      <w:rPr>
        <w:rFonts w:hint="default"/>
        <w:lang w:val="it-IT" w:eastAsia="en-US" w:bidi="ar-SA"/>
      </w:rPr>
    </w:lvl>
    <w:lvl w:ilvl="6" w:tplc="6D1C496A">
      <w:numFmt w:val="bullet"/>
      <w:lvlText w:val="•"/>
      <w:lvlJc w:val="left"/>
      <w:pPr>
        <w:ind w:left="6127" w:hanging="118"/>
      </w:pPr>
      <w:rPr>
        <w:rFonts w:hint="default"/>
        <w:lang w:val="it-IT" w:eastAsia="en-US" w:bidi="ar-SA"/>
      </w:rPr>
    </w:lvl>
    <w:lvl w:ilvl="7" w:tplc="BD6C728E">
      <w:numFmt w:val="bullet"/>
      <w:lvlText w:val="•"/>
      <w:lvlJc w:val="left"/>
      <w:pPr>
        <w:ind w:left="7102" w:hanging="118"/>
      </w:pPr>
      <w:rPr>
        <w:rFonts w:hint="default"/>
        <w:lang w:val="it-IT" w:eastAsia="en-US" w:bidi="ar-SA"/>
      </w:rPr>
    </w:lvl>
    <w:lvl w:ilvl="8" w:tplc="32E61918">
      <w:numFmt w:val="bullet"/>
      <w:lvlText w:val="•"/>
      <w:lvlJc w:val="left"/>
      <w:pPr>
        <w:ind w:left="8077" w:hanging="118"/>
      </w:pPr>
      <w:rPr>
        <w:rFonts w:hint="default"/>
        <w:lang w:val="it-IT" w:eastAsia="en-US" w:bidi="ar-SA"/>
      </w:rPr>
    </w:lvl>
  </w:abstractNum>
  <w:abstractNum w:abstractNumId="5" w15:restartNumberingAfterBreak="0">
    <w:nsid w:val="206A2A22"/>
    <w:multiLevelType w:val="hybridMultilevel"/>
    <w:tmpl w:val="11925988"/>
    <w:lvl w:ilvl="0" w:tplc="04100001">
      <w:start w:val="1"/>
      <w:numFmt w:val="bullet"/>
      <w:lvlText w:val=""/>
      <w:lvlJc w:val="left"/>
      <w:pPr>
        <w:ind w:left="873" w:hanging="360"/>
      </w:pPr>
      <w:rPr>
        <w:rFonts w:ascii="Symbol" w:hAnsi="Symbol" w:hint="default"/>
      </w:rPr>
    </w:lvl>
    <w:lvl w:ilvl="1" w:tplc="04100003" w:tentative="1">
      <w:start w:val="1"/>
      <w:numFmt w:val="bullet"/>
      <w:lvlText w:val="o"/>
      <w:lvlJc w:val="left"/>
      <w:pPr>
        <w:ind w:left="1593" w:hanging="360"/>
      </w:pPr>
      <w:rPr>
        <w:rFonts w:ascii="Courier New" w:hAnsi="Courier New" w:cs="Courier New" w:hint="default"/>
      </w:rPr>
    </w:lvl>
    <w:lvl w:ilvl="2" w:tplc="04100005" w:tentative="1">
      <w:start w:val="1"/>
      <w:numFmt w:val="bullet"/>
      <w:lvlText w:val=""/>
      <w:lvlJc w:val="left"/>
      <w:pPr>
        <w:ind w:left="2313" w:hanging="360"/>
      </w:pPr>
      <w:rPr>
        <w:rFonts w:ascii="Wingdings" w:hAnsi="Wingdings" w:hint="default"/>
      </w:rPr>
    </w:lvl>
    <w:lvl w:ilvl="3" w:tplc="04100001" w:tentative="1">
      <w:start w:val="1"/>
      <w:numFmt w:val="bullet"/>
      <w:lvlText w:val=""/>
      <w:lvlJc w:val="left"/>
      <w:pPr>
        <w:ind w:left="3033" w:hanging="360"/>
      </w:pPr>
      <w:rPr>
        <w:rFonts w:ascii="Symbol" w:hAnsi="Symbol" w:hint="default"/>
      </w:rPr>
    </w:lvl>
    <w:lvl w:ilvl="4" w:tplc="04100003" w:tentative="1">
      <w:start w:val="1"/>
      <w:numFmt w:val="bullet"/>
      <w:lvlText w:val="o"/>
      <w:lvlJc w:val="left"/>
      <w:pPr>
        <w:ind w:left="3753" w:hanging="360"/>
      </w:pPr>
      <w:rPr>
        <w:rFonts w:ascii="Courier New" w:hAnsi="Courier New" w:cs="Courier New" w:hint="default"/>
      </w:rPr>
    </w:lvl>
    <w:lvl w:ilvl="5" w:tplc="04100005" w:tentative="1">
      <w:start w:val="1"/>
      <w:numFmt w:val="bullet"/>
      <w:lvlText w:val=""/>
      <w:lvlJc w:val="left"/>
      <w:pPr>
        <w:ind w:left="4473" w:hanging="360"/>
      </w:pPr>
      <w:rPr>
        <w:rFonts w:ascii="Wingdings" w:hAnsi="Wingdings" w:hint="default"/>
      </w:rPr>
    </w:lvl>
    <w:lvl w:ilvl="6" w:tplc="04100001" w:tentative="1">
      <w:start w:val="1"/>
      <w:numFmt w:val="bullet"/>
      <w:lvlText w:val=""/>
      <w:lvlJc w:val="left"/>
      <w:pPr>
        <w:ind w:left="5193" w:hanging="360"/>
      </w:pPr>
      <w:rPr>
        <w:rFonts w:ascii="Symbol" w:hAnsi="Symbol" w:hint="default"/>
      </w:rPr>
    </w:lvl>
    <w:lvl w:ilvl="7" w:tplc="04100003" w:tentative="1">
      <w:start w:val="1"/>
      <w:numFmt w:val="bullet"/>
      <w:lvlText w:val="o"/>
      <w:lvlJc w:val="left"/>
      <w:pPr>
        <w:ind w:left="5913" w:hanging="360"/>
      </w:pPr>
      <w:rPr>
        <w:rFonts w:ascii="Courier New" w:hAnsi="Courier New" w:cs="Courier New" w:hint="default"/>
      </w:rPr>
    </w:lvl>
    <w:lvl w:ilvl="8" w:tplc="04100005" w:tentative="1">
      <w:start w:val="1"/>
      <w:numFmt w:val="bullet"/>
      <w:lvlText w:val=""/>
      <w:lvlJc w:val="left"/>
      <w:pPr>
        <w:ind w:left="6633" w:hanging="360"/>
      </w:pPr>
      <w:rPr>
        <w:rFonts w:ascii="Wingdings" w:hAnsi="Wingdings" w:hint="default"/>
      </w:rPr>
    </w:lvl>
  </w:abstractNum>
  <w:abstractNum w:abstractNumId="6" w15:restartNumberingAfterBreak="0">
    <w:nsid w:val="276A45B7"/>
    <w:multiLevelType w:val="hybridMultilevel"/>
    <w:tmpl w:val="79CE7522"/>
    <w:lvl w:ilvl="0" w:tplc="35CA03C0">
      <w:numFmt w:val="bullet"/>
      <w:lvlText w:val=""/>
      <w:lvlJc w:val="left"/>
      <w:pPr>
        <w:ind w:left="938" w:hanging="360"/>
      </w:pPr>
      <w:rPr>
        <w:rFonts w:ascii="Symbol" w:eastAsia="Symbol" w:hAnsi="Symbol" w:cs="Symbol" w:hint="default"/>
        <w:b w:val="0"/>
        <w:bCs w:val="0"/>
        <w:i w:val="0"/>
        <w:iCs w:val="0"/>
        <w:spacing w:val="0"/>
        <w:w w:val="100"/>
        <w:sz w:val="22"/>
        <w:szCs w:val="22"/>
        <w:lang w:val="it-IT" w:eastAsia="en-US" w:bidi="ar-SA"/>
      </w:rPr>
    </w:lvl>
    <w:lvl w:ilvl="1" w:tplc="51EAD3F0">
      <w:numFmt w:val="bullet"/>
      <w:lvlText w:val="•"/>
      <w:lvlJc w:val="left"/>
      <w:pPr>
        <w:ind w:left="1848" w:hanging="360"/>
      </w:pPr>
      <w:rPr>
        <w:rFonts w:hint="default"/>
        <w:lang w:val="it-IT" w:eastAsia="en-US" w:bidi="ar-SA"/>
      </w:rPr>
    </w:lvl>
    <w:lvl w:ilvl="2" w:tplc="23E44E2C">
      <w:numFmt w:val="bullet"/>
      <w:lvlText w:val="•"/>
      <w:lvlJc w:val="left"/>
      <w:pPr>
        <w:ind w:left="2757" w:hanging="360"/>
      </w:pPr>
      <w:rPr>
        <w:rFonts w:hint="default"/>
        <w:lang w:val="it-IT" w:eastAsia="en-US" w:bidi="ar-SA"/>
      </w:rPr>
    </w:lvl>
    <w:lvl w:ilvl="3" w:tplc="6EFC26B0">
      <w:numFmt w:val="bullet"/>
      <w:lvlText w:val="•"/>
      <w:lvlJc w:val="left"/>
      <w:pPr>
        <w:ind w:left="3665" w:hanging="360"/>
      </w:pPr>
      <w:rPr>
        <w:rFonts w:hint="default"/>
        <w:lang w:val="it-IT" w:eastAsia="en-US" w:bidi="ar-SA"/>
      </w:rPr>
    </w:lvl>
    <w:lvl w:ilvl="4" w:tplc="9E28D77E">
      <w:numFmt w:val="bullet"/>
      <w:lvlText w:val="•"/>
      <w:lvlJc w:val="left"/>
      <w:pPr>
        <w:ind w:left="4574" w:hanging="360"/>
      </w:pPr>
      <w:rPr>
        <w:rFonts w:hint="default"/>
        <w:lang w:val="it-IT" w:eastAsia="en-US" w:bidi="ar-SA"/>
      </w:rPr>
    </w:lvl>
    <w:lvl w:ilvl="5" w:tplc="BE147CCA">
      <w:numFmt w:val="bullet"/>
      <w:lvlText w:val="•"/>
      <w:lvlJc w:val="left"/>
      <w:pPr>
        <w:ind w:left="5483" w:hanging="360"/>
      </w:pPr>
      <w:rPr>
        <w:rFonts w:hint="default"/>
        <w:lang w:val="it-IT" w:eastAsia="en-US" w:bidi="ar-SA"/>
      </w:rPr>
    </w:lvl>
    <w:lvl w:ilvl="6" w:tplc="EF924CD6">
      <w:numFmt w:val="bullet"/>
      <w:lvlText w:val="•"/>
      <w:lvlJc w:val="left"/>
      <w:pPr>
        <w:ind w:left="6391" w:hanging="360"/>
      </w:pPr>
      <w:rPr>
        <w:rFonts w:hint="default"/>
        <w:lang w:val="it-IT" w:eastAsia="en-US" w:bidi="ar-SA"/>
      </w:rPr>
    </w:lvl>
    <w:lvl w:ilvl="7" w:tplc="36DAA56C">
      <w:numFmt w:val="bullet"/>
      <w:lvlText w:val="•"/>
      <w:lvlJc w:val="left"/>
      <w:pPr>
        <w:ind w:left="7300" w:hanging="360"/>
      </w:pPr>
      <w:rPr>
        <w:rFonts w:hint="default"/>
        <w:lang w:val="it-IT" w:eastAsia="en-US" w:bidi="ar-SA"/>
      </w:rPr>
    </w:lvl>
    <w:lvl w:ilvl="8" w:tplc="94167EFC">
      <w:numFmt w:val="bullet"/>
      <w:lvlText w:val="•"/>
      <w:lvlJc w:val="left"/>
      <w:pPr>
        <w:ind w:left="8209" w:hanging="360"/>
      </w:pPr>
      <w:rPr>
        <w:rFonts w:hint="default"/>
        <w:lang w:val="it-IT" w:eastAsia="en-US" w:bidi="ar-SA"/>
      </w:rPr>
    </w:lvl>
  </w:abstractNum>
  <w:abstractNum w:abstractNumId="7" w15:restartNumberingAfterBreak="0">
    <w:nsid w:val="2D8334C1"/>
    <w:multiLevelType w:val="hybridMultilevel"/>
    <w:tmpl w:val="08B68D8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4610318"/>
    <w:multiLevelType w:val="hybridMultilevel"/>
    <w:tmpl w:val="FE58354C"/>
    <w:lvl w:ilvl="0" w:tplc="0C38147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9" w15:restartNumberingAfterBreak="0">
    <w:nsid w:val="5A564FAF"/>
    <w:multiLevelType w:val="hybridMultilevel"/>
    <w:tmpl w:val="7688A0EE"/>
    <w:lvl w:ilvl="0" w:tplc="04100001">
      <w:start w:val="1"/>
      <w:numFmt w:val="bullet"/>
      <w:lvlText w:val=""/>
      <w:lvlJc w:val="left"/>
      <w:pPr>
        <w:ind w:left="873" w:hanging="360"/>
      </w:pPr>
      <w:rPr>
        <w:rFonts w:ascii="Symbol" w:hAnsi="Symbol" w:hint="default"/>
      </w:rPr>
    </w:lvl>
    <w:lvl w:ilvl="1" w:tplc="04100003" w:tentative="1">
      <w:start w:val="1"/>
      <w:numFmt w:val="bullet"/>
      <w:lvlText w:val="o"/>
      <w:lvlJc w:val="left"/>
      <w:pPr>
        <w:ind w:left="1593" w:hanging="360"/>
      </w:pPr>
      <w:rPr>
        <w:rFonts w:ascii="Courier New" w:hAnsi="Courier New" w:cs="Courier New" w:hint="default"/>
      </w:rPr>
    </w:lvl>
    <w:lvl w:ilvl="2" w:tplc="04100005" w:tentative="1">
      <w:start w:val="1"/>
      <w:numFmt w:val="bullet"/>
      <w:lvlText w:val=""/>
      <w:lvlJc w:val="left"/>
      <w:pPr>
        <w:ind w:left="2313" w:hanging="360"/>
      </w:pPr>
      <w:rPr>
        <w:rFonts w:ascii="Wingdings" w:hAnsi="Wingdings" w:hint="default"/>
      </w:rPr>
    </w:lvl>
    <w:lvl w:ilvl="3" w:tplc="04100001" w:tentative="1">
      <w:start w:val="1"/>
      <w:numFmt w:val="bullet"/>
      <w:lvlText w:val=""/>
      <w:lvlJc w:val="left"/>
      <w:pPr>
        <w:ind w:left="3033" w:hanging="360"/>
      </w:pPr>
      <w:rPr>
        <w:rFonts w:ascii="Symbol" w:hAnsi="Symbol" w:hint="default"/>
      </w:rPr>
    </w:lvl>
    <w:lvl w:ilvl="4" w:tplc="04100003" w:tentative="1">
      <w:start w:val="1"/>
      <w:numFmt w:val="bullet"/>
      <w:lvlText w:val="o"/>
      <w:lvlJc w:val="left"/>
      <w:pPr>
        <w:ind w:left="3753" w:hanging="360"/>
      </w:pPr>
      <w:rPr>
        <w:rFonts w:ascii="Courier New" w:hAnsi="Courier New" w:cs="Courier New" w:hint="default"/>
      </w:rPr>
    </w:lvl>
    <w:lvl w:ilvl="5" w:tplc="04100005" w:tentative="1">
      <w:start w:val="1"/>
      <w:numFmt w:val="bullet"/>
      <w:lvlText w:val=""/>
      <w:lvlJc w:val="left"/>
      <w:pPr>
        <w:ind w:left="4473" w:hanging="360"/>
      </w:pPr>
      <w:rPr>
        <w:rFonts w:ascii="Wingdings" w:hAnsi="Wingdings" w:hint="default"/>
      </w:rPr>
    </w:lvl>
    <w:lvl w:ilvl="6" w:tplc="04100001" w:tentative="1">
      <w:start w:val="1"/>
      <w:numFmt w:val="bullet"/>
      <w:lvlText w:val=""/>
      <w:lvlJc w:val="left"/>
      <w:pPr>
        <w:ind w:left="5193" w:hanging="360"/>
      </w:pPr>
      <w:rPr>
        <w:rFonts w:ascii="Symbol" w:hAnsi="Symbol" w:hint="default"/>
      </w:rPr>
    </w:lvl>
    <w:lvl w:ilvl="7" w:tplc="04100003" w:tentative="1">
      <w:start w:val="1"/>
      <w:numFmt w:val="bullet"/>
      <w:lvlText w:val="o"/>
      <w:lvlJc w:val="left"/>
      <w:pPr>
        <w:ind w:left="5913" w:hanging="360"/>
      </w:pPr>
      <w:rPr>
        <w:rFonts w:ascii="Courier New" w:hAnsi="Courier New" w:cs="Courier New" w:hint="default"/>
      </w:rPr>
    </w:lvl>
    <w:lvl w:ilvl="8" w:tplc="04100005" w:tentative="1">
      <w:start w:val="1"/>
      <w:numFmt w:val="bullet"/>
      <w:lvlText w:val=""/>
      <w:lvlJc w:val="left"/>
      <w:pPr>
        <w:ind w:left="6633" w:hanging="360"/>
      </w:pPr>
      <w:rPr>
        <w:rFonts w:ascii="Wingdings" w:hAnsi="Wingdings" w:hint="default"/>
      </w:rPr>
    </w:lvl>
  </w:abstractNum>
  <w:abstractNum w:abstractNumId="10" w15:restartNumberingAfterBreak="0">
    <w:nsid w:val="5CCD77F6"/>
    <w:multiLevelType w:val="hybridMultilevel"/>
    <w:tmpl w:val="BB14A3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A916DF4"/>
    <w:multiLevelType w:val="hybridMultilevel"/>
    <w:tmpl w:val="D0F004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B507F2E"/>
    <w:multiLevelType w:val="hybridMultilevel"/>
    <w:tmpl w:val="52F297D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86049001">
    <w:abstractNumId w:val="7"/>
  </w:num>
  <w:num w:numId="2" w16cid:durableId="91055397">
    <w:abstractNumId w:val="3"/>
  </w:num>
  <w:num w:numId="3" w16cid:durableId="1917325844">
    <w:abstractNumId w:val="8"/>
  </w:num>
  <w:num w:numId="4" w16cid:durableId="222716333">
    <w:abstractNumId w:val="2"/>
  </w:num>
  <w:num w:numId="5" w16cid:durableId="876545915">
    <w:abstractNumId w:val="0"/>
  </w:num>
  <w:num w:numId="6" w16cid:durableId="2094011503">
    <w:abstractNumId w:val="4"/>
  </w:num>
  <w:num w:numId="7" w16cid:durableId="1900822963">
    <w:abstractNumId w:val="6"/>
  </w:num>
  <w:num w:numId="8" w16cid:durableId="1296181704">
    <w:abstractNumId w:val="12"/>
  </w:num>
  <w:num w:numId="9" w16cid:durableId="1422876037">
    <w:abstractNumId w:val="9"/>
  </w:num>
  <w:num w:numId="10" w16cid:durableId="991300132">
    <w:abstractNumId w:val="5"/>
  </w:num>
  <w:num w:numId="11" w16cid:durableId="23018442">
    <w:abstractNumId w:val="11"/>
  </w:num>
  <w:num w:numId="12" w16cid:durableId="398751658">
    <w:abstractNumId w:val="1"/>
  </w:num>
  <w:num w:numId="13" w16cid:durableId="13745004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F13"/>
    <w:rsid w:val="000106BF"/>
    <w:rsid w:val="0001218F"/>
    <w:rsid w:val="00014EF4"/>
    <w:rsid w:val="00061EC3"/>
    <w:rsid w:val="000A041F"/>
    <w:rsid w:val="000A094B"/>
    <w:rsid w:val="000B38A3"/>
    <w:rsid w:val="000F7B40"/>
    <w:rsid w:val="00116517"/>
    <w:rsid w:val="001335A7"/>
    <w:rsid w:val="00140DE0"/>
    <w:rsid w:val="001413D0"/>
    <w:rsid w:val="001516DB"/>
    <w:rsid w:val="001532DB"/>
    <w:rsid w:val="00153443"/>
    <w:rsid w:val="00157B0C"/>
    <w:rsid w:val="001810D0"/>
    <w:rsid w:val="001970F8"/>
    <w:rsid w:val="001A0224"/>
    <w:rsid w:val="001B0EB3"/>
    <w:rsid w:val="001B572B"/>
    <w:rsid w:val="001C7EF8"/>
    <w:rsid w:val="001D658C"/>
    <w:rsid w:val="001D6613"/>
    <w:rsid w:val="001E1D59"/>
    <w:rsid w:val="001F36F7"/>
    <w:rsid w:val="001F58EE"/>
    <w:rsid w:val="0020086D"/>
    <w:rsid w:val="0020383F"/>
    <w:rsid w:val="00221E29"/>
    <w:rsid w:val="002330C2"/>
    <w:rsid w:val="002505EF"/>
    <w:rsid w:val="00252024"/>
    <w:rsid w:val="002560E4"/>
    <w:rsid w:val="002605D1"/>
    <w:rsid w:val="002923DE"/>
    <w:rsid w:val="00297D50"/>
    <w:rsid w:val="002A6EC4"/>
    <w:rsid w:val="002C15C7"/>
    <w:rsid w:val="002D773A"/>
    <w:rsid w:val="002E178B"/>
    <w:rsid w:val="002E33F3"/>
    <w:rsid w:val="002E4467"/>
    <w:rsid w:val="00305274"/>
    <w:rsid w:val="0030703E"/>
    <w:rsid w:val="00324076"/>
    <w:rsid w:val="00344B6A"/>
    <w:rsid w:val="0036758A"/>
    <w:rsid w:val="003828D1"/>
    <w:rsid w:val="003844B2"/>
    <w:rsid w:val="003C097B"/>
    <w:rsid w:val="003D07C6"/>
    <w:rsid w:val="003F2D3D"/>
    <w:rsid w:val="003F5A66"/>
    <w:rsid w:val="00404001"/>
    <w:rsid w:val="0041402F"/>
    <w:rsid w:val="00420A13"/>
    <w:rsid w:val="00422F26"/>
    <w:rsid w:val="00485C9B"/>
    <w:rsid w:val="0048661B"/>
    <w:rsid w:val="004B1EFC"/>
    <w:rsid w:val="004D664D"/>
    <w:rsid w:val="004E3D0A"/>
    <w:rsid w:val="004E7451"/>
    <w:rsid w:val="004F4221"/>
    <w:rsid w:val="0050115D"/>
    <w:rsid w:val="0051137B"/>
    <w:rsid w:val="00586F21"/>
    <w:rsid w:val="0059151C"/>
    <w:rsid w:val="005E050E"/>
    <w:rsid w:val="005F33FC"/>
    <w:rsid w:val="00603222"/>
    <w:rsid w:val="00617A85"/>
    <w:rsid w:val="00634B77"/>
    <w:rsid w:val="00645CB9"/>
    <w:rsid w:val="00647F13"/>
    <w:rsid w:val="006568FC"/>
    <w:rsid w:val="00662B92"/>
    <w:rsid w:val="00662BFA"/>
    <w:rsid w:val="00675B83"/>
    <w:rsid w:val="006A2FE9"/>
    <w:rsid w:val="006C535D"/>
    <w:rsid w:val="006E7774"/>
    <w:rsid w:val="006F42F6"/>
    <w:rsid w:val="00746D4A"/>
    <w:rsid w:val="007551CD"/>
    <w:rsid w:val="00774E1E"/>
    <w:rsid w:val="00775563"/>
    <w:rsid w:val="007832FA"/>
    <w:rsid w:val="0078387D"/>
    <w:rsid w:val="007853C6"/>
    <w:rsid w:val="00792B71"/>
    <w:rsid w:val="00796799"/>
    <w:rsid w:val="007A0CCE"/>
    <w:rsid w:val="007A37EF"/>
    <w:rsid w:val="007B18A1"/>
    <w:rsid w:val="007B1E26"/>
    <w:rsid w:val="007E06FC"/>
    <w:rsid w:val="007F24BD"/>
    <w:rsid w:val="008245EF"/>
    <w:rsid w:val="00836E35"/>
    <w:rsid w:val="00841699"/>
    <w:rsid w:val="0084734D"/>
    <w:rsid w:val="008677DF"/>
    <w:rsid w:val="00881E98"/>
    <w:rsid w:val="00887C79"/>
    <w:rsid w:val="008A324F"/>
    <w:rsid w:val="008C0B0B"/>
    <w:rsid w:val="008E6670"/>
    <w:rsid w:val="008E7BE5"/>
    <w:rsid w:val="0091071E"/>
    <w:rsid w:val="009158F1"/>
    <w:rsid w:val="00942DB5"/>
    <w:rsid w:val="0094767A"/>
    <w:rsid w:val="0096692E"/>
    <w:rsid w:val="00977ABB"/>
    <w:rsid w:val="009860C0"/>
    <w:rsid w:val="00986B91"/>
    <w:rsid w:val="0099536C"/>
    <w:rsid w:val="009B6B6B"/>
    <w:rsid w:val="009D62A8"/>
    <w:rsid w:val="009E0F61"/>
    <w:rsid w:val="009E3CA9"/>
    <w:rsid w:val="00A605C6"/>
    <w:rsid w:val="00A6553C"/>
    <w:rsid w:val="00A85E30"/>
    <w:rsid w:val="00A90CF2"/>
    <w:rsid w:val="00AC41C0"/>
    <w:rsid w:val="00AD0AB2"/>
    <w:rsid w:val="00AD46B9"/>
    <w:rsid w:val="00AF07D6"/>
    <w:rsid w:val="00B365C6"/>
    <w:rsid w:val="00B90421"/>
    <w:rsid w:val="00B908D6"/>
    <w:rsid w:val="00B913C6"/>
    <w:rsid w:val="00B94BF5"/>
    <w:rsid w:val="00B959DB"/>
    <w:rsid w:val="00BA332C"/>
    <w:rsid w:val="00BF70E9"/>
    <w:rsid w:val="00C0636A"/>
    <w:rsid w:val="00C457AD"/>
    <w:rsid w:val="00C72EFB"/>
    <w:rsid w:val="00C76AF6"/>
    <w:rsid w:val="00C76D6C"/>
    <w:rsid w:val="00C87586"/>
    <w:rsid w:val="00C9251B"/>
    <w:rsid w:val="00C93FAC"/>
    <w:rsid w:val="00C96BDD"/>
    <w:rsid w:val="00CC2017"/>
    <w:rsid w:val="00CE4132"/>
    <w:rsid w:val="00CF1DE8"/>
    <w:rsid w:val="00D0070D"/>
    <w:rsid w:val="00D07388"/>
    <w:rsid w:val="00D22898"/>
    <w:rsid w:val="00D264A8"/>
    <w:rsid w:val="00D267FA"/>
    <w:rsid w:val="00D302BC"/>
    <w:rsid w:val="00D53B88"/>
    <w:rsid w:val="00D5728F"/>
    <w:rsid w:val="00D64AFA"/>
    <w:rsid w:val="00DE5C0E"/>
    <w:rsid w:val="00E03C29"/>
    <w:rsid w:val="00E30808"/>
    <w:rsid w:val="00E47C43"/>
    <w:rsid w:val="00E832C3"/>
    <w:rsid w:val="00E91460"/>
    <w:rsid w:val="00EA13D6"/>
    <w:rsid w:val="00EC6888"/>
    <w:rsid w:val="00EE21D6"/>
    <w:rsid w:val="00EF56A0"/>
    <w:rsid w:val="00F02092"/>
    <w:rsid w:val="00F10EF8"/>
    <w:rsid w:val="00F2508C"/>
    <w:rsid w:val="00F31408"/>
    <w:rsid w:val="00F66D81"/>
    <w:rsid w:val="00F80BFC"/>
    <w:rsid w:val="00F86974"/>
    <w:rsid w:val="00F93175"/>
    <w:rsid w:val="00FB4D14"/>
    <w:rsid w:val="00FC4B8D"/>
    <w:rsid w:val="00FE1783"/>
    <w:rsid w:val="00FE278B"/>
    <w:rsid w:val="00FE69ED"/>
    <w:rsid w:val="00FF22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1E9D8"/>
  <w15:docId w15:val="{D7BB83A8-6F9E-7F4B-A512-E51147747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16517"/>
    <w:pPr>
      <w:spacing w:after="160" w:line="259" w:lineRule="auto"/>
    </w:pPr>
    <w:rPr>
      <w:rFonts w:ascii="Arial" w:hAnsi="Arial"/>
    </w:rPr>
  </w:style>
  <w:style w:type="paragraph" w:styleId="Titolo1">
    <w:name w:val="heading 1"/>
    <w:basedOn w:val="Normale"/>
    <w:next w:val="Normale"/>
    <w:link w:val="Titolo1Carattere"/>
    <w:uiPriority w:val="9"/>
    <w:qFormat/>
    <w:rsid w:val="00116517"/>
    <w:pPr>
      <w:keepNext/>
      <w:keepLines/>
      <w:spacing w:before="240" w:after="0"/>
      <w:jc w:val="center"/>
      <w:outlineLvl w:val="0"/>
    </w:pPr>
    <w:rPr>
      <w:rFonts w:eastAsiaTheme="majorEastAsia" w:cstheme="majorBidi"/>
      <w:b/>
      <w:color w:val="FFC000"/>
      <w:sz w:val="28"/>
      <w:szCs w:val="32"/>
    </w:rPr>
  </w:style>
  <w:style w:type="paragraph" w:styleId="Titolo2">
    <w:name w:val="heading 2"/>
    <w:basedOn w:val="Normale"/>
    <w:next w:val="Normale"/>
    <w:link w:val="Titolo2Carattere"/>
    <w:uiPriority w:val="9"/>
    <w:unhideWhenUsed/>
    <w:qFormat/>
    <w:rsid w:val="00116517"/>
    <w:pPr>
      <w:keepNext/>
      <w:keepLines/>
      <w:spacing w:before="40" w:after="0"/>
      <w:jc w:val="center"/>
      <w:outlineLvl w:val="1"/>
    </w:pPr>
    <w:rPr>
      <w:rFonts w:eastAsiaTheme="majorEastAsia" w:cstheme="majorBidi"/>
      <w:b/>
      <w:sz w:val="28"/>
      <w:szCs w:val="26"/>
    </w:rPr>
  </w:style>
  <w:style w:type="paragraph" w:styleId="Titolo3">
    <w:name w:val="heading 3"/>
    <w:basedOn w:val="Normale"/>
    <w:next w:val="Normale"/>
    <w:link w:val="Titolo3Carattere"/>
    <w:uiPriority w:val="9"/>
    <w:unhideWhenUsed/>
    <w:qFormat/>
    <w:rsid w:val="00116517"/>
    <w:pPr>
      <w:keepNext/>
      <w:keepLines/>
      <w:spacing w:before="40" w:after="0"/>
      <w:jc w:val="center"/>
      <w:outlineLvl w:val="2"/>
    </w:pPr>
    <w:rPr>
      <w:rFonts w:eastAsiaTheme="majorEastAsia" w:cstheme="majorBidi"/>
      <w:sz w:val="28"/>
      <w:szCs w:val="24"/>
    </w:rPr>
  </w:style>
  <w:style w:type="paragraph" w:styleId="Titolo4">
    <w:name w:val="heading 4"/>
    <w:basedOn w:val="Normale"/>
    <w:next w:val="Normale"/>
    <w:link w:val="Titolo4Carattere"/>
    <w:uiPriority w:val="9"/>
    <w:unhideWhenUsed/>
    <w:qFormat/>
    <w:rsid w:val="00116517"/>
    <w:pPr>
      <w:keepNext/>
      <w:keepLines/>
      <w:spacing w:before="40" w:after="0"/>
      <w:outlineLvl w:val="3"/>
    </w:pPr>
    <w:rPr>
      <w:rFonts w:eastAsiaTheme="majorEastAsia" w:cstheme="majorBidi"/>
      <w:b/>
      <w:iCs/>
      <w:color w:val="FFC000"/>
      <w:sz w:val="28"/>
      <w:u w:val="single"/>
    </w:rPr>
  </w:style>
  <w:style w:type="paragraph" w:styleId="Titolo6">
    <w:name w:val="heading 6"/>
    <w:basedOn w:val="Normale"/>
    <w:next w:val="Normale"/>
    <w:link w:val="Titolo6Carattere"/>
    <w:uiPriority w:val="9"/>
    <w:semiHidden/>
    <w:unhideWhenUsed/>
    <w:qFormat/>
    <w:rsid w:val="00221E29"/>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47F1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47F13"/>
  </w:style>
  <w:style w:type="paragraph" w:styleId="Pidipagina">
    <w:name w:val="footer"/>
    <w:basedOn w:val="Normale"/>
    <w:link w:val="PidipaginaCarattere"/>
    <w:uiPriority w:val="99"/>
    <w:unhideWhenUsed/>
    <w:rsid w:val="00647F1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47F13"/>
  </w:style>
  <w:style w:type="paragraph" w:styleId="Testofumetto">
    <w:name w:val="Balloon Text"/>
    <w:basedOn w:val="Normale"/>
    <w:link w:val="TestofumettoCarattere"/>
    <w:uiPriority w:val="99"/>
    <w:semiHidden/>
    <w:unhideWhenUsed/>
    <w:rsid w:val="00647F1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47F13"/>
    <w:rPr>
      <w:rFonts w:ascii="Tahoma" w:hAnsi="Tahoma" w:cs="Tahoma"/>
      <w:sz w:val="16"/>
      <w:szCs w:val="16"/>
    </w:rPr>
  </w:style>
  <w:style w:type="character" w:styleId="Collegamentoipertestuale">
    <w:name w:val="Hyperlink"/>
    <w:rsid w:val="001532DB"/>
    <w:rPr>
      <w:color w:val="0000FF"/>
      <w:u w:val="single"/>
    </w:rPr>
  </w:style>
  <w:style w:type="table" w:styleId="Grigliatabella">
    <w:name w:val="Table Grid"/>
    <w:basedOn w:val="Tabellanormale"/>
    <w:uiPriority w:val="39"/>
    <w:rsid w:val="001165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1"/>
    <w:qFormat/>
    <w:rsid w:val="00116517"/>
    <w:pPr>
      <w:ind w:left="720"/>
      <w:contextualSpacing/>
    </w:pPr>
  </w:style>
  <w:style w:type="character" w:customStyle="1" w:styleId="Titolo1Carattere">
    <w:name w:val="Titolo 1 Carattere"/>
    <w:basedOn w:val="Carpredefinitoparagrafo"/>
    <w:link w:val="Titolo1"/>
    <w:uiPriority w:val="9"/>
    <w:rsid w:val="00116517"/>
    <w:rPr>
      <w:rFonts w:ascii="Arial" w:eastAsiaTheme="majorEastAsia" w:hAnsi="Arial" w:cstheme="majorBidi"/>
      <w:b/>
      <w:color w:val="FFC000"/>
      <w:sz w:val="28"/>
      <w:szCs w:val="32"/>
    </w:rPr>
  </w:style>
  <w:style w:type="character" w:customStyle="1" w:styleId="Titolo2Carattere">
    <w:name w:val="Titolo 2 Carattere"/>
    <w:basedOn w:val="Carpredefinitoparagrafo"/>
    <w:link w:val="Titolo2"/>
    <w:uiPriority w:val="9"/>
    <w:rsid w:val="00116517"/>
    <w:rPr>
      <w:rFonts w:ascii="Arial" w:eastAsiaTheme="majorEastAsia" w:hAnsi="Arial" w:cstheme="majorBidi"/>
      <w:b/>
      <w:sz w:val="28"/>
      <w:szCs w:val="26"/>
    </w:rPr>
  </w:style>
  <w:style w:type="character" w:customStyle="1" w:styleId="Titolo3Carattere">
    <w:name w:val="Titolo 3 Carattere"/>
    <w:basedOn w:val="Carpredefinitoparagrafo"/>
    <w:link w:val="Titolo3"/>
    <w:uiPriority w:val="9"/>
    <w:rsid w:val="00116517"/>
    <w:rPr>
      <w:rFonts w:ascii="Arial" w:eastAsiaTheme="majorEastAsia" w:hAnsi="Arial" w:cstheme="majorBidi"/>
      <w:sz w:val="28"/>
      <w:szCs w:val="24"/>
    </w:rPr>
  </w:style>
  <w:style w:type="character" w:customStyle="1" w:styleId="Titolo4Carattere">
    <w:name w:val="Titolo 4 Carattere"/>
    <w:basedOn w:val="Carpredefinitoparagrafo"/>
    <w:link w:val="Titolo4"/>
    <w:uiPriority w:val="9"/>
    <w:rsid w:val="00116517"/>
    <w:rPr>
      <w:rFonts w:ascii="Arial" w:eastAsiaTheme="majorEastAsia" w:hAnsi="Arial" w:cstheme="majorBidi"/>
      <w:b/>
      <w:iCs/>
      <w:color w:val="FFC000"/>
      <w:sz w:val="28"/>
      <w:u w:val="single"/>
    </w:rPr>
  </w:style>
  <w:style w:type="character" w:customStyle="1" w:styleId="Menzionenonrisolta1">
    <w:name w:val="Menzione non risolta1"/>
    <w:basedOn w:val="Carpredefinitoparagrafo"/>
    <w:rsid w:val="002E33F3"/>
    <w:rPr>
      <w:color w:val="605E5C"/>
      <w:shd w:val="clear" w:color="auto" w:fill="E1DFDD"/>
    </w:rPr>
  </w:style>
  <w:style w:type="character" w:styleId="Rimandocommento">
    <w:name w:val="annotation reference"/>
    <w:rsid w:val="002E33F3"/>
    <w:rPr>
      <w:sz w:val="16"/>
      <w:szCs w:val="16"/>
    </w:rPr>
  </w:style>
  <w:style w:type="paragraph" w:styleId="Testocommento">
    <w:name w:val="annotation text"/>
    <w:basedOn w:val="Normale"/>
    <w:link w:val="TestocommentoCarattere"/>
    <w:rsid w:val="002E33F3"/>
    <w:pPr>
      <w:autoSpaceDN w:val="0"/>
      <w:spacing w:line="251" w:lineRule="auto"/>
    </w:pPr>
    <w:rPr>
      <w:rFonts w:ascii="Calibri" w:eastAsia="Calibri" w:hAnsi="Calibri" w:cs="Times New Roman"/>
      <w:sz w:val="20"/>
      <w:szCs w:val="20"/>
    </w:rPr>
  </w:style>
  <w:style w:type="character" w:customStyle="1" w:styleId="TestocommentoCarattere">
    <w:name w:val="Testo commento Carattere"/>
    <w:basedOn w:val="Carpredefinitoparagrafo"/>
    <w:link w:val="Testocommento"/>
    <w:rsid w:val="002E33F3"/>
    <w:rPr>
      <w:rFonts w:ascii="Calibri" w:eastAsia="Calibri" w:hAnsi="Calibri" w:cs="Times New Roman"/>
      <w:sz w:val="20"/>
      <w:szCs w:val="20"/>
    </w:rPr>
  </w:style>
  <w:style w:type="paragraph" w:styleId="Nessunaspaziatura">
    <w:name w:val="No Spacing"/>
    <w:uiPriority w:val="1"/>
    <w:qFormat/>
    <w:rsid w:val="002E33F3"/>
    <w:pPr>
      <w:suppressAutoHyphens/>
      <w:autoSpaceDN w:val="0"/>
      <w:spacing w:after="0" w:line="240" w:lineRule="auto"/>
    </w:pPr>
    <w:rPr>
      <w:rFonts w:ascii="Calibri" w:eastAsia="Calibri" w:hAnsi="Calibri" w:cs="Times New Roman"/>
    </w:rPr>
  </w:style>
  <w:style w:type="paragraph" w:styleId="NormaleWeb">
    <w:name w:val="Normal (Web)"/>
    <w:basedOn w:val="Normale"/>
    <w:rsid w:val="002E33F3"/>
    <w:pPr>
      <w:suppressAutoHyphens/>
      <w:autoSpaceDN w:val="0"/>
      <w:spacing w:line="244" w:lineRule="auto"/>
    </w:pPr>
    <w:rPr>
      <w:rFonts w:ascii="Times New Roman" w:eastAsia="Calibri" w:hAnsi="Times New Roman" w:cs="Times New Roman"/>
      <w:sz w:val="24"/>
      <w:szCs w:val="24"/>
    </w:rPr>
  </w:style>
  <w:style w:type="character" w:styleId="Enfasicorsivo">
    <w:name w:val="Emphasis"/>
    <w:basedOn w:val="Carpredefinitoparagrafo"/>
    <w:rsid w:val="002E33F3"/>
    <w:rPr>
      <w:i/>
      <w:iCs/>
    </w:rPr>
  </w:style>
  <w:style w:type="paragraph" w:customStyle="1" w:styleId="Default">
    <w:name w:val="Default"/>
    <w:rsid w:val="002E33F3"/>
    <w:pPr>
      <w:widowControl w:val="0"/>
      <w:autoSpaceDE w:val="0"/>
      <w:autoSpaceDN w:val="0"/>
      <w:spacing w:after="0" w:line="240" w:lineRule="auto"/>
    </w:pPr>
    <w:rPr>
      <w:rFonts w:ascii="Times New Roman" w:eastAsia="Times New Roman" w:hAnsi="Times New Roman" w:cs="Times New Roman"/>
      <w:color w:val="000000"/>
      <w:sz w:val="24"/>
      <w:szCs w:val="24"/>
      <w:lang w:eastAsia="it-IT"/>
    </w:rPr>
  </w:style>
  <w:style w:type="paragraph" w:customStyle="1" w:styleId="CM21">
    <w:name w:val="CM21"/>
    <w:basedOn w:val="Default"/>
    <w:next w:val="Default"/>
    <w:rsid w:val="002E33F3"/>
    <w:rPr>
      <w:color w:val="auto"/>
    </w:rPr>
  </w:style>
  <w:style w:type="paragraph" w:customStyle="1" w:styleId="CM14">
    <w:name w:val="CM14"/>
    <w:basedOn w:val="Default"/>
    <w:next w:val="Default"/>
    <w:rsid w:val="002E33F3"/>
    <w:pPr>
      <w:spacing w:line="248" w:lineRule="atLeast"/>
    </w:pPr>
    <w:rPr>
      <w:color w:val="auto"/>
    </w:rPr>
  </w:style>
  <w:style w:type="paragraph" w:styleId="Corpotesto">
    <w:name w:val="Body Text"/>
    <w:basedOn w:val="Normale"/>
    <w:link w:val="CorpotestoCarattere"/>
    <w:uiPriority w:val="1"/>
    <w:qFormat/>
    <w:rsid w:val="002505EF"/>
    <w:pPr>
      <w:widowControl w:val="0"/>
      <w:autoSpaceDE w:val="0"/>
      <w:autoSpaceDN w:val="0"/>
      <w:spacing w:after="0" w:line="240" w:lineRule="auto"/>
    </w:pPr>
    <w:rPr>
      <w:rFonts w:ascii="Calibri" w:eastAsia="Calibri" w:hAnsi="Calibri" w:cs="Calibri"/>
    </w:rPr>
  </w:style>
  <w:style w:type="character" w:customStyle="1" w:styleId="CorpotestoCarattere">
    <w:name w:val="Corpo testo Carattere"/>
    <w:basedOn w:val="Carpredefinitoparagrafo"/>
    <w:link w:val="Corpotesto"/>
    <w:uiPriority w:val="1"/>
    <w:rsid w:val="002505EF"/>
    <w:rPr>
      <w:rFonts w:ascii="Calibri" w:eastAsia="Calibri" w:hAnsi="Calibri" w:cs="Calibri"/>
    </w:rPr>
  </w:style>
  <w:style w:type="paragraph" w:styleId="Titolo">
    <w:name w:val="Title"/>
    <w:basedOn w:val="Normale"/>
    <w:link w:val="TitoloCarattere"/>
    <w:uiPriority w:val="10"/>
    <w:qFormat/>
    <w:rsid w:val="002505EF"/>
    <w:pPr>
      <w:widowControl w:val="0"/>
      <w:autoSpaceDE w:val="0"/>
      <w:autoSpaceDN w:val="0"/>
      <w:spacing w:after="0" w:line="240" w:lineRule="auto"/>
      <w:ind w:left="3254" w:right="3335"/>
      <w:jc w:val="center"/>
    </w:pPr>
    <w:rPr>
      <w:rFonts w:ascii="Calibri" w:eastAsia="Calibri" w:hAnsi="Calibri" w:cs="Calibri"/>
      <w:b/>
      <w:bCs/>
      <w:sz w:val="40"/>
      <w:szCs w:val="40"/>
    </w:rPr>
  </w:style>
  <w:style w:type="character" w:customStyle="1" w:styleId="TitoloCarattere">
    <w:name w:val="Titolo Carattere"/>
    <w:basedOn w:val="Carpredefinitoparagrafo"/>
    <w:link w:val="Titolo"/>
    <w:uiPriority w:val="10"/>
    <w:rsid w:val="002505EF"/>
    <w:rPr>
      <w:rFonts w:ascii="Calibri" w:eastAsia="Calibri" w:hAnsi="Calibri" w:cs="Calibri"/>
      <w:b/>
      <w:bCs/>
      <w:sz w:val="40"/>
      <w:szCs w:val="40"/>
    </w:rPr>
  </w:style>
  <w:style w:type="character" w:styleId="Enfasigrassetto">
    <w:name w:val="Strong"/>
    <w:basedOn w:val="Carpredefinitoparagrafo"/>
    <w:uiPriority w:val="22"/>
    <w:qFormat/>
    <w:rsid w:val="002505EF"/>
    <w:rPr>
      <w:b/>
      <w:bCs/>
    </w:rPr>
  </w:style>
  <w:style w:type="character" w:customStyle="1" w:styleId="Titolo6Carattere">
    <w:name w:val="Titolo 6 Carattere"/>
    <w:basedOn w:val="Carpredefinitoparagrafo"/>
    <w:link w:val="Titolo6"/>
    <w:uiPriority w:val="9"/>
    <w:semiHidden/>
    <w:rsid w:val="00221E29"/>
    <w:rPr>
      <w:rFonts w:asciiTheme="majorHAnsi" w:eastAsiaTheme="majorEastAsia" w:hAnsiTheme="majorHAnsi" w:cstheme="majorBidi"/>
      <w:color w:val="243F60" w:themeColor="accent1" w:themeShade="7F"/>
    </w:rPr>
  </w:style>
  <w:style w:type="character" w:styleId="Menzionenonrisolta">
    <w:name w:val="Unresolved Mention"/>
    <w:basedOn w:val="Carpredefinitoparagrafo"/>
    <w:uiPriority w:val="99"/>
    <w:semiHidden/>
    <w:unhideWhenUsed/>
    <w:rsid w:val="00221E29"/>
    <w:rPr>
      <w:color w:val="605E5C"/>
      <w:shd w:val="clear" w:color="auto" w:fill="E1DFDD"/>
    </w:rPr>
  </w:style>
  <w:style w:type="paragraph" w:styleId="PreformattatoHTML">
    <w:name w:val="HTML Preformatted"/>
    <w:basedOn w:val="Normale"/>
    <w:link w:val="PreformattatoHTMLCarattere"/>
    <w:uiPriority w:val="99"/>
    <w:semiHidden/>
    <w:unhideWhenUsed/>
    <w:rsid w:val="00404001"/>
    <w:pPr>
      <w:spacing w:after="0" w:line="240" w:lineRule="auto"/>
    </w:pPr>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404001"/>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0696985">
      <w:bodyDiv w:val="1"/>
      <w:marLeft w:val="0"/>
      <w:marRight w:val="0"/>
      <w:marTop w:val="0"/>
      <w:marBottom w:val="0"/>
      <w:divBdr>
        <w:top w:val="none" w:sz="0" w:space="0" w:color="auto"/>
        <w:left w:val="none" w:sz="0" w:space="0" w:color="auto"/>
        <w:bottom w:val="none" w:sz="0" w:space="0" w:color="auto"/>
        <w:right w:val="none" w:sz="0" w:space="0" w:color="auto"/>
      </w:divBdr>
      <w:divsChild>
        <w:div w:id="1539973905">
          <w:marLeft w:val="0"/>
          <w:marRight w:val="0"/>
          <w:marTop w:val="0"/>
          <w:marBottom w:val="0"/>
          <w:divBdr>
            <w:top w:val="none" w:sz="0" w:space="0" w:color="auto"/>
            <w:left w:val="none" w:sz="0" w:space="0" w:color="auto"/>
            <w:bottom w:val="none" w:sz="0" w:space="0" w:color="auto"/>
            <w:right w:val="none" w:sz="0" w:space="0" w:color="auto"/>
          </w:divBdr>
          <w:divsChild>
            <w:div w:id="1546991278">
              <w:marLeft w:val="0"/>
              <w:marRight w:val="0"/>
              <w:marTop w:val="0"/>
              <w:marBottom w:val="0"/>
              <w:divBdr>
                <w:top w:val="none" w:sz="0" w:space="0" w:color="auto"/>
                <w:left w:val="none" w:sz="0" w:space="0" w:color="auto"/>
                <w:bottom w:val="none" w:sz="0" w:space="0" w:color="auto"/>
                <w:right w:val="none" w:sz="0" w:space="0" w:color="auto"/>
              </w:divBdr>
              <w:divsChild>
                <w:div w:id="2013683150">
                  <w:marLeft w:val="0"/>
                  <w:marRight w:val="0"/>
                  <w:marTop w:val="0"/>
                  <w:marBottom w:val="0"/>
                  <w:divBdr>
                    <w:top w:val="none" w:sz="0" w:space="0" w:color="auto"/>
                    <w:left w:val="none" w:sz="0" w:space="0" w:color="auto"/>
                    <w:bottom w:val="none" w:sz="0" w:space="0" w:color="auto"/>
                    <w:right w:val="none" w:sz="0" w:space="0" w:color="auto"/>
                  </w:divBdr>
                  <w:divsChild>
                    <w:div w:id="488445907">
                      <w:marLeft w:val="0"/>
                      <w:marRight w:val="0"/>
                      <w:marTop w:val="0"/>
                      <w:marBottom w:val="0"/>
                      <w:divBdr>
                        <w:top w:val="none" w:sz="0" w:space="0" w:color="auto"/>
                        <w:left w:val="none" w:sz="0" w:space="0" w:color="auto"/>
                        <w:bottom w:val="none" w:sz="0" w:space="0" w:color="auto"/>
                        <w:right w:val="none" w:sz="0" w:space="0" w:color="auto"/>
                      </w:divBdr>
                      <w:divsChild>
                        <w:div w:id="413093844">
                          <w:marLeft w:val="0"/>
                          <w:marRight w:val="0"/>
                          <w:marTop w:val="0"/>
                          <w:marBottom w:val="0"/>
                          <w:divBdr>
                            <w:top w:val="none" w:sz="0" w:space="0" w:color="auto"/>
                            <w:left w:val="none" w:sz="0" w:space="0" w:color="auto"/>
                            <w:bottom w:val="none" w:sz="0" w:space="0" w:color="auto"/>
                            <w:right w:val="none" w:sz="0" w:space="0" w:color="auto"/>
                          </w:divBdr>
                          <w:divsChild>
                            <w:div w:id="961807451">
                              <w:marLeft w:val="0"/>
                              <w:marRight w:val="0"/>
                              <w:marTop w:val="0"/>
                              <w:marBottom w:val="0"/>
                              <w:divBdr>
                                <w:top w:val="none" w:sz="0" w:space="0" w:color="auto"/>
                                <w:left w:val="none" w:sz="0" w:space="0" w:color="auto"/>
                                <w:bottom w:val="none" w:sz="0" w:space="0" w:color="auto"/>
                                <w:right w:val="none" w:sz="0" w:space="0" w:color="auto"/>
                              </w:divBdr>
                              <w:divsChild>
                                <w:div w:id="1104616214">
                                  <w:marLeft w:val="0"/>
                                  <w:marRight w:val="0"/>
                                  <w:marTop w:val="0"/>
                                  <w:marBottom w:val="0"/>
                                  <w:divBdr>
                                    <w:top w:val="none" w:sz="0" w:space="0" w:color="auto"/>
                                    <w:left w:val="none" w:sz="0" w:space="0" w:color="auto"/>
                                    <w:bottom w:val="none" w:sz="0" w:space="0" w:color="auto"/>
                                    <w:right w:val="none" w:sz="0" w:space="0" w:color="auto"/>
                                  </w:divBdr>
                                  <w:divsChild>
                                    <w:div w:id="1657881684">
                                      <w:marLeft w:val="0"/>
                                      <w:marRight w:val="0"/>
                                      <w:marTop w:val="0"/>
                                      <w:marBottom w:val="0"/>
                                      <w:divBdr>
                                        <w:top w:val="none" w:sz="0" w:space="0" w:color="auto"/>
                                        <w:left w:val="none" w:sz="0" w:space="0" w:color="auto"/>
                                        <w:bottom w:val="none" w:sz="0" w:space="0" w:color="auto"/>
                                        <w:right w:val="none" w:sz="0" w:space="0" w:color="auto"/>
                                      </w:divBdr>
                                    </w:div>
                                    <w:div w:id="2033913262">
                                      <w:marLeft w:val="0"/>
                                      <w:marRight w:val="0"/>
                                      <w:marTop w:val="0"/>
                                      <w:marBottom w:val="0"/>
                                      <w:divBdr>
                                        <w:top w:val="none" w:sz="0" w:space="0" w:color="auto"/>
                                        <w:left w:val="none" w:sz="0" w:space="0" w:color="auto"/>
                                        <w:bottom w:val="none" w:sz="0" w:space="0" w:color="auto"/>
                                        <w:right w:val="none" w:sz="0" w:space="0" w:color="auto"/>
                                      </w:divBdr>
                                    </w:div>
                                    <w:div w:id="1480803321">
                                      <w:marLeft w:val="0"/>
                                      <w:marRight w:val="0"/>
                                      <w:marTop w:val="0"/>
                                      <w:marBottom w:val="0"/>
                                      <w:divBdr>
                                        <w:top w:val="none" w:sz="0" w:space="0" w:color="auto"/>
                                        <w:left w:val="none" w:sz="0" w:space="0" w:color="auto"/>
                                        <w:bottom w:val="none" w:sz="0" w:space="0" w:color="auto"/>
                                        <w:right w:val="none" w:sz="0" w:space="0" w:color="auto"/>
                                      </w:divBdr>
                                    </w:div>
                                    <w:div w:id="922108076">
                                      <w:marLeft w:val="0"/>
                                      <w:marRight w:val="0"/>
                                      <w:marTop w:val="0"/>
                                      <w:marBottom w:val="0"/>
                                      <w:divBdr>
                                        <w:top w:val="none" w:sz="0" w:space="0" w:color="auto"/>
                                        <w:left w:val="none" w:sz="0" w:space="0" w:color="auto"/>
                                        <w:bottom w:val="none" w:sz="0" w:space="0" w:color="auto"/>
                                        <w:right w:val="none" w:sz="0" w:space="0" w:color="auto"/>
                                      </w:divBdr>
                                    </w:div>
                                    <w:div w:id="886916282">
                                      <w:marLeft w:val="0"/>
                                      <w:marRight w:val="0"/>
                                      <w:marTop w:val="0"/>
                                      <w:marBottom w:val="0"/>
                                      <w:divBdr>
                                        <w:top w:val="none" w:sz="0" w:space="0" w:color="auto"/>
                                        <w:left w:val="none" w:sz="0" w:space="0" w:color="auto"/>
                                        <w:bottom w:val="none" w:sz="0" w:space="0" w:color="auto"/>
                                        <w:right w:val="none" w:sz="0" w:space="0" w:color="auto"/>
                                      </w:divBdr>
                                    </w:div>
                                    <w:div w:id="856694510">
                                      <w:marLeft w:val="0"/>
                                      <w:marRight w:val="0"/>
                                      <w:marTop w:val="0"/>
                                      <w:marBottom w:val="0"/>
                                      <w:divBdr>
                                        <w:top w:val="none" w:sz="0" w:space="0" w:color="auto"/>
                                        <w:left w:val="none" w:sz="0" w:space="0" w:color="auto"/>
                                        <w:bottom w:val="none" w:sz="0" w:space="0" w:color="auto"/>
                                        <w:right w:val="none" w:sz="0" w:space="0" w:color="auto"/>
                                      </w:divBdr>
                                    </w:div>
                                    <w:div w:id="323553446">
                                      <w:marLeft w:val="0"/>
                                      <w:marRight w:val="0"/>
                                      <w:marTop w:val="0"/>
                                      <w:marBottom w:val="0"/>
                                      <w:divBdr>
                                        <w:top w:val="none" w:sz="0" w:space="0" w:color="auto"/>
                                        <w:left w:val="none" w:sz="0" w:space="0" w:color="auto"/>
                                        <w:bottom w:val="none" w:sz="0" w:space="0" w:color="auto"/>
                                        <w:right w:val="none" w:sz="0" w:space="0" w:color="auto"/>
                                      </w:divBdr>
                                    </w:div>
                                    <w:div w:id="1179392882">
                                      <w:marLeft w:val="0"/>
                                      <w:marRight w:val="0"/>
                                      <w:marTop w:val="0"/>
                                      <w:marBottom w:val="0"/>
                                      <w:divBdr>
                                        <w:top w:val="none" w:sz="0" w:space="0" w:color="auto"/>
                                        <w:left w:val="none" w:sz="0" w:space="0" w:color="auto"/>
                                        <w:bottom w:val="none" w:sz="0" w:space="0" w:color="auto"/>
                                        <w:right w:val="none" w:sz="0" w:space="0" w:color="auto"/>
                                      </w:divBdr>
                                    </w:div>
                                    <w:div w:id="2097944423">
                                      <w:marLeft w:val="0"/>
                                      <w:marRight w:val="0"/>
                                      <w:marTop w:val="0"/>
                                      <w:marBottom w:val="0"/>
                                      <w:divBdr>
                                        <w:top w:val="none" w:sz="0" w:space="0" w:color="auto"/>
                                        <w:left w:val="none" w:sz="0" w:space="0" w:color="auto"/>
                                        <w:bottom w:val="none" w:sz="0" w:space="0" w:color="auto"/>
                                        <w:right w:val="none" w:sz="0" w:space="0" w:color="auto"/>
                                      </w:divBdr>
                                    </w:div>
                                    <w:div w:id="1258321032">
                                      <w:marLeft w:val="0"/>
                                      <w:marRight w:val="0"/>
                                      <w:marTop w:val="0"/>
                                      <w:marBottom w:val="0"/>
                                      <w:divBdr>
                                        <w:top w:val="none" w:sz="0" w:space="0" w:color="auto"/>
                                        <w:left w:val="none" w:sz="0" w:space="0" w:color="auto"/>
                                        <w:bottom w:val="none" w:sz="0" w:space="0" w:color="auto"/>
                                        <w:right w:val="none" w:sz="0" w:space="0" w:color="auto"/>
                                      </w:divBdr>
                                    </w:div>
                                    <w:div w:id="1037244464">
                                      <w:marLeft w:val="0"/>
                                      <w:marRight w:val="0"/>
                                      <w:marTop w:val="0"/>
                                      <w:marBottom w:val="0"/>
                                      <w:divBdr>
                                        <w:top w:val="none" w:sz="0" w:space="0" w:color="auto"/>
                                        <w:left w:val="none" w:sz="0" w:space="0" w:color="auto"/>
                                        <w:bottom w:val="none" w:sz="0" w:space="0" w:color="auto"/>
                                        <w:right w:val="none" w:sz="0" w:space="0" w:color="auto"/>
                                      </w:divBdr>
                                    </w:div>
                                    <w:div w:id="26417409">
                                      <w:marLeft w:val="0"/>
                                      <w:marRight w:val="0"/>
                                      <w:marTop w:val="0"/>
                                      <w:marBottom w:val="0"/>
                                      <w:divBdr>
                                        <w:top w:val="none" w:sz="0" w:space="0" w:color="auto"/>
                                        <w:left w:val="none" w:sz="0" w:space="0" w:color="auto"/>
                                        <w:bottom w:val="none" w:sz="0" w:space="0" w:color="auto"/>
                                        <w:right w:val="none" w:sz="0" w:space="0" w:color="auto"/>
                                      </w:divBdr>
                                    </w:div>
                                    <w:div w:id="1405254341">
                                      <w:marLeft w:val="0"/>
                                      <w:marRight w:val="0"/>
                                      <w:marTop w:val="0"/>
                                      <w:marBottom w:val="0"/>
                                      <w:divBdr>
                                        <w:top w:val="none" w:sz="0" w:space="0" w:color="auto"/>
                                        <w:left w:val="none" w:sz="0" w:space="0" w:color="auto"/>
                                        <w:bottom w:val="none" w:sz="0" w:space="0" w:color="auto"/>
                                        <w:right w:val="none" w:sz="0" w:space="0" w:color="auto"/>
                                      </w:divBdr>
                                    </w:div>
                                    <w:div w:id="2076706449">
                                      <w:marLeft w:val="0"/>
                                      <w:marRight w:val="0"/>
                                      <w:marTop w:val="0"/>
                                      <w:marBottom w:val="0"/>
                                      <w:divBdr>
                                        <w:top w:val="none" w:sz="0" w:space="0" w:color="auto"/>
                                        <w:left w:val="none" w:sz="0" w:space="0" w:color="auto"/>
                                        <w:bottom w:val="none" w:sz="0" w:space="0" w:color="auto"/>
                                        <w:right w:val="none" w:sz="0" w:space="0" w:color="auto"/>
                                      </w:divBdr>
                                    </w:div>
                                    <w:div w:id="1727215235">
                                      <w:marLeft w:val="0"/>
                                      <w:marRight w:val="0"/>
                                      <w:marTop w:val="0"/>
                                      <w:marBottom w:val="0"/>
                                      <w:divBdr>
                                        <w:top w:val="none" w:sz="0" w:space="0" w:color="auto"/>
                                        <w:left w:val="none" w:sz="0" w:space="0" w:color="auto"/>
                                        <w:bottom w:val="none" w:sz="0" w:space="0" w:color="auto"/>
                                        <w:right w:val="none" w:sz="0" w:space="0" w:color="auto"/>
                                      </w:divBdr>
                                    </w:div>
                                    <w:div w:id="1480414754">
                                      <w:marLeft w:val="0"/>
                                      <w:marRight w:val="0"/>
                                      <w:marTop w:val="0"/>
                                      <w:marBottom w:val="0"/>
                                      <w:divBdr>
                                        <w:top w:val="none" w:sz="0" w:space="0" w:color="auto"/>
                                        <w:left w:val="none" w:sz="0" w:space="0" w:color="auto"/>
                                        <w:bottom w:val="none" w:sz="0" w:space="0" w:color="auto"/>
                                        <w:right w:val="none" w:sz="0" w:space="0" w:color="auto"/>
                                      </w:divBdr>
                                    </w:div>
                                    <w:div w:id="1875999895">
                                      <w:marLeft w:val="0"/>
                                      <w:marRight w:val="0"/>
                                      <w:marTop w:val="0"/>
                                      <w:marBottom w:val="0"/>
                                      <w:divBdr>
                                        <w:top w:val="none" w:sz="0" w:space="0" w:color="auto"/>
                                        <w:left w:val="none" w:sz="0" w:space="0" w:color="auto"/>
                                        <w:bottom w:val="none" w:sz="0" w:space="0" w:color="auto"/>
                                        <w:right w:val="none" w:sz="0" w:space="0" w:color="auto"/>
                                      </w:divBdr>
                                    </w:div>
                                    <w:div w:id="1618171905">
                                      <w:marLeft w:val="0"/>
                                      <w:marRight w:val="0"/>
                                      <w:marTop w:val="0"/>
                                      <w:marBottom w:val="0"/>
                                      <w:divBdr>
                                        <w:top w:val="none" w:sz="0" w:space="0" w:color="auto"/>
                                        <w:left w:val="none" w:sz="0" w:space="0" w:color="auto"/>
                                        <w:bottom w:val="none" w:sz="0" w:space="0" w:color="auto"/>
                                        <w:right w:val="none" w:sz="0" w:space="0" w:color="auto"/>
                                      </w:divBdr>
                                    </w:div>
                                    <w:div w:id="1086733521">
                                      <w:marLeft w:val="0"/>
                                      <w:marRight w:val="0"/>
                                      <w:marTop w:val="0"/>
                                      <w:marBottom w:val="0"/>
                                      <w:divBdr>
                                        <w:top w:val="none" w:sz="0" w:space="0" w:color="auto"/>
                                        <w:left w:val="none" w:sz="0" w:space="0" w:color="auto"/>
                                        <w:bottom w:val="none" w:sz="0" w:space="0" w:color="auto"/>
                                        <w:right w:val="none" w:sz="0" w:space="0" w:color="auto"/>
                                      </w:divBdr>
                                    </w:div>
                                    <w:div w:id="982001267">
                                      <w:marLeft w:val="0"/>
                                      <w:marRight w:val="0"/>
                                      <w:marTop w:val="0"/>
                                      <w:marBottom w:val="0"/>
                                      <w:divBdr>
                                        <w:top w:val="none" w:sz="0" w:space="0" w:color="auto"/>
                                        <w:left w:val="none" w:sz="0" w:space="0" w:color="auto"/>
                                        <w:bottom w:val="none" w:sz="0" w:space="0" w:color="auto"/>
                                        <w:right w:val="none" w:sz="0" w:space="0" w:color="auto"/>
                                      </w:divBdr>
                                    </w:div>
                                    <w:div w:id="59356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901448">
          <w:marLeft w:val="0"/>
          <w:marRight w:val="0"/>
          <w:marTop w:val="0"/>
          <w:marBottom w:val="0"/>
          <w:divBdr>
            <w:top w:val="none" w:sz="0" w:space="0" w:color="auto"/>
            <w:left w:val="none" w:sz="0" w:space="0" w:color="auto"/>
            <w:bottom w:val="none" w:sz="0" w:space="0" w:color="auto"/>
            <w:right w:val="none" w:sz="0" w:space="0" w:color="auto"/>
          </w:divBdr>
          <w:divsChild>
            <w:div w:id="898711025">
              <w:marLeft w:val="0"/>
              <w:marRight w:val="0"/>
              <w:marTop w:val="0"/>
              <w:marBottom w:val="0"/>
              <w:divBdr>
                <w:top w:val="none" w:sz="0" w:space="0" w:color="auto"/>
                <w:left w:val="none" w:sz="0" w:space="0" w:color="auto"/>
                <w:bottom w:val="none" w:sz="0" w:space="0" w:color="auto"/>
                <w:right w:val="none" w:sz="0" w:space="0" w:color="auto"/>
              </w:divBdr>
              <w:divsChild>
                <w:div w:id="769739436">
                  <w:marLeft w:val="0"/>
                  <w:marRight w:val="0"/>
                  <w:marTop w:val="0"/>
                  <w:marBottom w:val="0"/>
                  <w:divBdr>
                    <w:top w:val="none" w:sz="0" w:space="0" w:color="auto"/>
                    <w:left w:val="none" w:sz="0" w:space="0" w:color="auto"/>
                    <w:bottom w:val="none" w:sz="0" w:space="0" w:color="auto"/>
                    <w:right w:val="none" w:sz="0" w:space="0" w:color="auto"/>
                  </w:divBdr>
                  <w:divsChild>
                    <w:div w:id="10323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354439">
      <w:bodyDiv w:val="1"/>
      <w:marLeft w:val="0"/>
      <w:marRight w:val="0"/>
      <w:marTop w:val="0"/>
      <w:marBottom w:val="0"/>
      <w:divBdr>
        <w:top w:val="none" w:sz="0" w:space="0" w:color="auto"/>
        <w:left w:val="none" w:sz="0" w:space="0" w:color="auto"/>
        <w:bottom w:val="none" w:sz="0" w:space="0" w:color="auto"/>
        <w:right w:val="none" w:sz="0" w:space="0" w:color="auto"/>
      </w:divBdr>
    </w:div>
    <w:div w:id="509412414">
      <w:bodyDiv w:val="1"/>
      <w:marLeft w:val="0"/>
      <w:marRight w:val="0"/>
      <w:marTop w:val="0"/>
      <w:marBottom w:val="0"/>
      <w:divBdr>
        <w:top w:val="none" w:sz="0" w:space="0" w:color="auto"/>
        <w:left w:val="none" w:sz="0" w:space="0" w:color="auto"/>
        <w:bottom w:val="none" w:sz="0" w:space="0" w:color="auto"/>
        <w:right w:val="none" w:sz="0" w:space="0" w:color="auto"/>
      </w:divBdr>
    </w:div>
    <w:div w:id="547105781">
      <w:bodyDiv w:val="1"/>
      <w:marLeft w:val="0"/>
      <w:marRight w:val="0"/>
      <w:marTop w:val="0"/>
      <w:marBottom w:val="0"/>
      <w:divBdr>
        <w:top w:val="none" w:sz="0" w:space="0" w:color="auto"/>
        <w:left w:val="none" w:sz="0" w:space="0" w:color="auto"/>
        <w:bottom w:val="none" w:sz="0" w:space="0" w:color="auto"/>
        <w:right w:val="none" w:sz="0" w:space="0" w:color="auto"/>
      </w:divBdr>
    </w:div>
    <w:div w:id="711029557">
      <w:bodyDiv w:val="1"/>
      <w:marLeft w:val="0"/>
      <w:marRight w:val="0"/>
      <w:marTop w:val="0"/>
      <w:marBottom w:val="0"/>
      <w:divBdr>
        <w:top w:val="none" w:sz="0" w:space="0" w:color="auto"/>
        <w:left w:val="none" w:sz="0" w:space="0" w:color="auto"/>
        <w:bottom w:val="none" w:sz="0" w:space="0" w:color="auto"/>
        <w:right w:val="none" w:sz="0" w:space="0" w:color="auto"/>
      </w:divBdr>
    </w:div>
    <w:div w:id="957104625">
      <w:bodyDiv w:val="1"/>
      <w:marLeft w:val="0"/>
      <w:marRight w:val="0"/>
      <w:marTop w:val="0"/>
      <w:marBottom w:val="0"/>
      <w:divBdr>
        <w:top w:val="none" w:sz="0" w:space="0" w:color="auto"/>
        <w:left w:val="none" w:sz="0" w:space="0" w:color="auto"/>
        <w:bottom w:val="none" w:sz="0" w:space="0" w:color="auto"/>
        <w:right w:val="none" w:sz="0" w:space="0" w:color="auto"/>
      </w:divBdr>
    </w:div>
    <w:div w:id="1021275948">
      <w:bodyDiv w:val="1"/>
      <w:marLeft w:val="0"/>
      <w:marRight w:val="0"/>
      <w:marTop w:val="0"/>
      <w:marBottom w:val="0"/>
      <w:divBdr>
        <w:top w:val="none" w:sz="0" w:space="0" w:color="auto"/>
        <w:left w:val="none" w:sz="0" w:space="0" w:color="auto"/>
        <w:bottom w:val="none" w:sz="0" w:space="0" w:color="auto"/>
        <w:right w:val="none" w:sz="0" w:space="0" w:color="auto"/>
      </w:divBdr>
    </w:div>
    <w:div w:id="1077046679">
      <w:bodyDiv w:val="1"/>
      <w:marLeft w:val="0"/>
      <w:marRight w:val="0"/>
      <w:marTop w:val="0"/>
      <w:marBottom w:val="0"/>
      <w:divBdr>
        <w:top w:val="none" w:sz="0" w:space="0" w:color="auto"/>
        <w:left w:val="none" w:sz="0" w:space="0" w:color="auto"/>
        <w:bottom w:val="none" w:sz="0" w:space="0" w:color="auto"/>
        <w:right w:val="none" w:sz="0" w:space="0" w:color="auto"/>
      </w:divBdr>
    </w:div>
    <w:div w:id="1448044769">
      <w:bodyDiv w:val="1"/>
      <w:marLeft w:val="0"/>
      <w:marRight w:val="0"/>
      <w:marTop w:val="0"/>
      <w:marBottom w:val="0"/>
      <w:divBdr>
        <w:top w:val="none" w:sz="0" w:space="0" w:color="auto"/>
        <w:left w:val="none" w:sz="0" w:space="0" w:color="auto"/>
        <w:bottom w:val="none" w:sz="0" w:space="0" w:color="auto"/>
        <w:right w:val="none" w:sz="0" w:space="0" w:color="auto"/>
      </w:divBdr>
    </w:div>
    <w:div w:id="1506440823">
      <w:bodyDiv w:val="1"/>
      <w:marLeft w:val="0"/>
      <w:marRight w:val="0"/>
      <w:marTop w:val="0"/>
      <w:marBottom w:val="0"/>
      <w:divBdr>
        <w:top w:val="none" w:sz="0" w:space="0" w:color="auto"/>
        <w:left w:val="none" w:sz="0" w:space="0" w:color="auto"/>
        <w:bottom w:val="none" w:sz="0" w:space="0" w:color="auto"/>
        <w:right w:val="none" w:sz="0" w:space="0" w:color="auto"/>
      </w:divBdr>
      <w:divsChild>
        <w:div w:id="72893005">
          <w:marLeft w:val="0"/>
          <w:marRight w:val="0"/>
          <w:marTop w:val="0"/>
          <w:marBottom w:val="0"/>
          <w:divBdr>
            <w:top w:val="none" w:sz="0" w:space="0" w:color="auto"/>
            <w:left w:val="none" w:sz="0" w:space="0" w:color="auto"/>
            <w:bottom w:val="none" w:sz="0" w:space="0" w:color="auto"/>
            <w:right w:val="none" w:sz="0" w:space="0" w:color="auto"/>
          </w:divBdr>
        </w:div>
        <w:div w:id="227612137">
          <w:marLeft w:val="0"/>
          <w:marRight w:val="0"/>
          <w:marTop w:val="0"/>
          <w:marBottom w:val="0"/>
          <w:divBdr>
            <w:top w:val="none" w:sz="0" w:space="0" w:color="auto"/>
            <w:left w:val="none" w:sz="0" w:space="0" w:color="auto"/>
            <w:bottom w:val="none" w:sz="0" w:space="0" w:color="auto"/>
            <w:right w:val="none" w:sz="0" w:space="0" w:color="auto"/>
          </w:divBdr>
        </w:div>
        <w:div w:id="335618346">
          <w:marLeft w:val="0"/>
          <w:marRight w:val="0"/>
          <w:marTop w:val="0"/>
          <w:marBottom w:val="0"/>
          <w:divBdr>
            <w:top w:val="none" w:sz="0" w:space="0" w:color="auto"/>
            <w:left w:val="none" w:sz="0" w:space="0" w:color="auto"/>
            <w:bottom w:val="none" w:sz="0" w:space="0" w:color="auto"/>
            <w:right w:val="none" w:sz="0" w:space="0" w:color="auto"/>
          </w:divBdr>
        </w:div>
      </w:divsChild>
    </w:div>
    <w:div w:id="1561591894">
      <w:bodyDiv w:val="1"/>
      <w:marLeft w:val="0"/>
      <w:marRight w:val="0"/>
      <w:marTop w:val="0"/>
      <w:marBottom w:val="0"/>
      <w:divBdr>
        <w:top w:val="none" w:sz="0" w:space="0" w:color="auto"/>
        <w:left w:val="none" w:sz="0" w:space="0" w:color="auto"/>
        <w:bottom w:val="none" w:sz="0" w:space="0" w:color="auto"/>
        <w:right w:val="none" w:sz="0" w:space="0" w:color="auto"/>
      </w:divBdr>
      <w:divsChild>
        <w:div w:id="331881126">
          <w:marLeft w:val="0"/>
          <w:marRight w:val="0"/>
          <w:marTop w:val="0"/>
          <w:marBottom w:val="0"/>
          <w:divBdr>
            <w:top w:val="none" w:sz="0" w:space="0" w:color="auto"/>
            <w:left w:val="none" w:sz="0" w:space="0" w:color="auto"/>
            <w:bottom w:val="none" w:sz="0" w:space="0" w:color="auto"/>
            <w:right w:val="none" w:sz="0" w:space="0" w:color="auto"/>
          </w:divBdr>
        </w:div>
      </w:divsChild>
    </w:div>
    <w:div w:id="2035111170">
      <w:bodyDiv w:val="1"/>
      <w:marLeft w:val="0"/>
      <w:marRight w:val="0"/>
      <w:marTop w:val="0"/>
      <w:marBottom w:val="0"/>
      <w:divBdr>
        <w:top w:val="none" w:sz="0" w:space="0" w:color="auto"/>
        <w:left w:val="none" w:sz="0" w:space="0" w:color="auto"/>
        <w:bottom w:val="none" w:sz="0" w:space="0" w:color="auto"/>
        <w:right w:val="none" w:sz="0" w:space="0" w:color="auto"/>
      </w:divBdr>
    </w:div>
    <w:div w:id="2145729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castelnovo82@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88A84-689B-435B-9489-9AC048975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1189</Words>
  <Characters>6778</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Giulia Castelnovo</cp:lastModifiedBy>
  <cp:revision>10</cp:revision>
  <cp:lastPrinted>2024-02-01T10:57:00Z</cp:lastPrinted>
  <dcterms:created xsi:type="dcterms:W3CDTF">2024-10-27T16:03:00Z</dcterms:created>
  <dcterms:modified xsi:type="dcterms:W3CDTF">2024-10-28T15:26:00Z</dcterms:modified>
</cp:coreProperties>
</file>