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.0"/>
        <w:spacing w:line="240" w:lineRule="auto"/>
        <w:jc w:val="center"/>
        <w:rPr>
          <w:rFonts w:ascii="Calibri Light" w:cs="Calibri Light" w:hAnsi="Calibri Light" w:eastAsia="Calibri Light"/>
          <w:b w:val="1"/>
          <w:bCs w:val="1"/>
          <w:sz w:val="28"/>
          <w:szCs w:val="28"/>
        </w:rPr>
      </w:pPr>
      <w:r>
        <w:rPr>
          <w:rFonts w:ascii="Calibri Light" w:cs="Calibri Light" w:hAnsi="Calibri Light" w:eastAsia="Calibri Light"/>
          <w:b w:val="1"/>
          <w:bCs w:val="1"/>
          <w:sz w:val="28"/>
          <w:szCs w:val="28"/>
          <w:rtl w:val="0"/>
          <w:lang w:val="it-IT"/>
        </w:rPr>
        <w:t>Giulia Seri</w:t>
      </w:r>
    </w:p>
    <w:p>
      <w:pPr>
        <w:pStyle w:val="Normal.0"/>
        <w:spacing w:line="240" w:lineRule="auto"/>
        <w:jc w:val="center"/>
        <w:rPr>
          <w:rFonts w:ascii="Calibri Light" w:cs="Calibri Light" w:hAnsi="Calibri Light" w:eastAsia="Calibri Light"/>
          <w:b w:val="1"/>
          <w:bCs w:val="1"/>
          <w:sz w:val="28"/>
          <w:szCs w:val="28"/>
        </w:rPr>
      </w:pPr>
      <w:r>
        <w:rPr>
          <w:rFonts w:ascii="Calibri Light" w:cs="Calibri Light" w:hAnsi="Calibri Light" w:eastAsia="Calibri Light"/>
          <w:b w:val="1"/>
          <w:bCs w:val="1"/>
          <w:sz w:val="28"/>
          <w:szCs w:val="28"/>
          <w:u w:val="single"/>
          <w:rtl w:val="0"/>
          <w:lang w:val="it-IT"/>
        </w:rPr>
        <w:t>A</w:t>
      </w:r>
      <w:r>
        <w:rPr>
          <w:rFonts w:ascii="Calibri Light" w:cs="Calibri Light" w:hAnsi="Calibri Light" w:eastAsia="Calibri Light"/>
          <w:b w:val="1"/>
          <w:bCs w:val="1"/>
          <w:i w:val="1"/>
          <w:iCs w:val="1"/>
          <w:sz w:val="28"/>
          <w:szCs w:val="28"/>
          <w:u w:val="single"/>
          <w:rtl w:val="0"/>
          <w:lang w:val="it-IT"/>
        </w:rPr>
        <w:t>ffondo</w:t>
      </w:r>
    </w:p>
    <w:p>
      <w:pPr>
        <w:pStyle w:val="Normal.0"/>
        <w:jc w:val="center"/>
        <w:rPr>
          <w:rFonts w:ascii="Calibri Light" w:cs="Calibri Light" w:hAnsi="Calibri Light" w:eastAsia="Calibri Light"/>
          <w:i w:val="1"/>
          <w:iCs w:val="1"/>
        </w:rPr>
      </w:pPr>
      <w:r>
        <w:rPr>
          <w:rFonts w:ascii="Calibri Light" w:cs="Calibri Light" w:hAnsi="Calibri Light" w:eastAsia="Calibri Light"/>
          <w:rtl w:val="0"/>
          <w:lang w:val="it-IT"/>
        </w:rPr>
        <w:t xml:space="preserve">a 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cura</w:t>
      </w:r>
      <w:r>
        <w:rPr>
          <w:rFonts w:ascii="Calibri Light" w:cs="Calibri Light" w:hAnsi="Calibri Light" w:eastAsia="Calibri Light"/>
          <w:rtl w:val="0"/>
          <w:lang w:val="it-IT"/>
        </w:rPr>
        <w:t xml:space="preserve"> di </w:t>
      </w:r>
      <w:r>
        <w:rPr>
          <w:rFonts w:ascii="Calibri Light" w:cs="Calibri Light" w:hAnsi="Calibri Light" w:eastAsia="Calibri Light"/>
          <w:i w:val="1"/>
          <w:iCs w:val="1"/>
          <w:rtl w:val="0"/>
          <w:lang w:val="it-IT"/>
        </w:rPr>
        <w:t>Cluster 8, fineart printmaking tattoosupply</w:t>
      </w:r>
    </w:p>
    <w:p>
      <w:pPr>
        <w:pStyle w:val="Normal.0"/>
        <w:spacing w:after="0" w:line="240" w:lineRule="auto"/>
        <w:jc w:val="both"/>
        <w:rPr>
          <w:rFonts w:ascii="Calibri Light" w:cs="Calibri Light" w:hAnsi="Calibri Light" w:eastAsia="Calibri Light"/>
          <w:i w:val="1"/>
          <w:iCs w:val="1"/>
          <w:sz w:val="24"/>
          <w:szCs w:val="24"/>
        </w:rPr>
      </w:pPr>
      <w:r>
        <w:rPr>
          <w:rFonts w:ascii="Calibri Light" w:cs="Calibri Light" w:hAnsi="Calibri Light" w:eastAsia="Calibri Light"/>
          <w:i w:val="1"/>
          <w:iCs w:val="1"/>
          <w:sz w:val="24"/>
          <w:szCs w:val="24"/>
          <w:rtl w:val="0"/>
          <w:lang w:val="it-IT"/>
        </w:rPr>
        <w:t>Gioved</w:t>
      </w:r>
      <w:r>
        <w:rPr>
          <w:rFonts w:ascii="Calibri Light" w:cs="Calibri Light" w:hAnsi="Calibri Light" w:eastAsia="Calibri Light"/>
          <w:i w:val="1"/>
          <w:iCs w:val="1"/>
          <w:sz w:val="24"/>
          <w:szCs w:val="24"/>
          <w:rtl w:val="0"/>
          <w:lang w:val="it-IT"/>
        </w:rPr>
        <w:t xml:space="preserve">ì </w:t>
      </w:r>
      <w:r>
        <w:rPr>
          <w:rFonts w:ascii="Calibri Light" w:cs="Calibri Light" w:hAnsi="Calibri Light" w:eastAsia="Calibri Light"/>
          <w:i w:val="1"/>
          <w:iCs w:val="1"/>
          <w:sz w:val="24"/>
          <w:szCs w:val="24"/>
          <w:rtl w:val="0"/>
          <w:lang w:val="it-IT"/>
        </w:rPr>
        <w:t xml:space="preserve">12 Febbraio 2020, alle ore 19, presso lo spazio Cluster 8 in via Dalmazio Birago a Lecce, inaugura </w:t>
      </w:r>
      <w:r>
        <w:rPr>
          <w:rFonts w:ascii="Calibri Light" w:cs="Calibri Light" w:hAnsi="Calibri Light" w:eastAsia="Calibri Light"/>
          <w:b w:val="1"/>
          <w:bCs w:val="1"/>
          <w:i w:val="1"/>
          <w:iCs w:val="1"/>
          <w:sz w:val="24"/>
          <w:szCs w:val="24"/>
          <w:rtl w:val="0"/>
          <w:lang w:val="it-IT"/>
        </w:rPr>
        <w:t>Affondo</w:t>
      </w:r>
      <w:r>
        <w:rPr>
          <w:rFonts w:ascii="Calibri Light" w:cs="Calibri Light" w:hAnsi="Calibri Light" w:eastAsia="Calibri Light"/>
          <w:i w:val="1"/>
          <w:iCs w:val="1"/>
          <w:sz w:val="24"/>
          <w:szCs w:val="24"/>
          <w:rtl w:val="0"/>
          <w:lang w:val="it-IT"/>
        </w:rPr>
        <w:t xml:space="preserve"> la personale di Giulia Seri.</w:t>
      </w:r>
    </w:p>
    <w:p>
      <w:pPr>
        <w:pStyle w:val="Normal.0"/>
        <w:spacing w:after="0"/>
        <w:jc w:val="both"/>
        <w:rPr>
          <w:rFonts w:ascii="Calibri Light" w:cs="Calibri Light" w:hAnsi="Calibri Light" w:eastAsia="Calibri Light"/>
          <w:sz w:val="24"/>
          <w:szCs w:val="24"/>
        </w:rPr>
      </w:pPr>
    </w:p>
    <w:p>
      <w:pPr>
        <w:pStyle w:val="Normal.0"/>
        <w:spacing w:after="0"/>
        <w:jc w:val="both"/>
        <w:rPr>
          <w:rFonts w:ascii="Calibri Light" w:cs="Calibri Light" w:hAnsi="Calibri Light" w:eastAsia="Calibri Light"/>
          <w:sz w:val="24"/>
          <w:szCs w:val="24"/>
        </w:rPr>
      </w:pP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 xml:space="preserve">La parola scelta come titolo della mostra, 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“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affondo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”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, pu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 xml:space="preserve">ò 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forse nel suo duplice significato</w:t>
      </w:r>
    </w:p>
    <w:p>
      <w:pPr>
        <w:pStyle w:val="Normal.0"/>
        <w:spacing w:after="0"/>
        <w:jc w:val="both"/>
        <w:rPr>
          <w:rFonts w:ascii="Calibri Light" w:cs="Calibri Light" w:hAnsi="Calibri Light" w:eastAsia="Calibri Light"/>
          <w:sz w:val="24"/>
          <w:szCs w:val="24"/>
        </w:rPr>
      </w:pP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riassumere in qualche modo l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’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intento dell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’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artista: tentare un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’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aderenza tra il processo di</w:t>
      </w:r>
    </w:p>
    <w:p>
      <w:pPr>
        <w:pStyle w:val="Normal.0"/>
        <w:spacing w:after="0"/>
        <w:jc w:val="both"/>
        <w:rPr>
          <w:rFonts w:ascii="Calibri Light" w:cs="Calibri Light" w:hAnsi="Calibri Light" w:eastAsia="Calibri Light"/>
          <w:sz w:val="24"/>
          <w:szCs w:val="24"/>
        </w:rPr>
      </w:pP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creazione e l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’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opera finale.</w:t>
      </w:r>
    </w:p>
    <w:p>
      <w:pPr>
        <w:pStyle w:val="Normal.0"/>
        <w:spacing w:after="0"/>
        <w:jc w:val="both"/>
        <w:rPr>
          <w:rFonts w:ascii="Calibri Light" w:cs="Calibri Light" w:hAnsi="Calibri Light" w:eastAsia="Calibri Light"/>
          <w:sz w:val="24"/>
          <w:szCs w:val="24"/>
        </w:rPr>
      </w:pP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 xml:space="preserve">È 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infatti il processo di aggiunta e rimozione di materiali a risultare centrale nella lettura delle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 xml:space="preserve"> 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opere di Giulia Seri. Le sovrapposizioni di carte e inchiostri sulle tele cos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 xml:space="preserve">ì 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come l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’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utilizzo dis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s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oluzioni materiche nel lavoro calcografico subiscono l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’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aggressione di punte, brunitoi e aghi,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 xml:space="preserve"> 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in un procedimento aggressivo e doloroso che tenta di focalizzare l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’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attenzione sul percorso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 xml:space="preserve"> 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 xml:space="preserve">stesso, che, pur senza obiettivo alcuno, 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 xml:space="preserve">è 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in grado di lasciare tracce intense.</w:t>
      </w:r>
    </w:p>
    <w:p>
      <w:pPr>
        <w:pStyle w:val="Normal.0"/>
        <w:spacing w:after="0"/>
        <w:jc w:val="both"/>
        <w:rPr>
          <w:rFonts w:ascii="Calibri Light" w:cs="Calibri Light" w:hAnsi="Calibri Light" w:eastAsia="Calibri Light"/>
          <w:sz w:val="24"/>
          <w:szCs w:val="24"/>
        </w:rPr>
      </w:pP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Le superfici esterne nascondono sempre strati sottostanti, sembra dire l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’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artista, e ci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 xml:space="preserve">ò 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si</w:t>
      </w:r>
    </w:p>
    <w:p>
      <w:pPr>
        <w:pStyle w:val="Normal.0"/>
        <w:spacing w:after="0"/>
        <w:jc w:val="both"/>
        <w:rPr>
          <w:rFonts w:ascii="Calibri Light" w:cs="Calibri Light" w:hAnsi="Calibri Light" w:eastAsia="Calibri Light"/>
          <w:sz w:val="24"/>
          <w:szCs w:val="24"/>
        </w:rPr>
      </w:pP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traduce in un invito a scavare, ad andare pi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 xml:space="preserve">ù 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a fondo, a cercare il nascosto durante il</w:t>
      </w:r>
    </w:p>
    <w:p>
      <w:pPr>
        <w:pStyle w:val="Normal.0"/>
        <w:spacing w:after="0"/>
        <w:jc w:val="both"/>
        <w:rPr>
          <w:rFonts w:ascii="Calibri Light" w:cs="Calibri Light" w:hAnsi="Calibri Light" w:eastAsia="Calibri Light"/>
          <w:sz w:val="24"/>
          <w:szCs w:val="24"/>
        </w:rPr>
      </w:pP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cammino, trovandovi un senso forse fittizio ma indispensabile.</w:t>
      </w:r>
    </w:p>
    <w:p>
      <w:pPr>
        <w:pStyle w:val="Normal.0"/>
        <w:spacing w:after="0"/>
        <w:jc w:val="both"/>
        <w:rPr>
          <w:rFonts w:ascii="Calibri Light" w:cs="Calibri Light" w:hAnsi="Calibri Light" w:eastAsia="Calibri Light"/>
          <w:sz w:val="24"/>
          <w:szCs w:val="24"/>
        </w:rPr>
      </w:pP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A costo, certo, di svelare la ferita profonda della nostra condizione di consapevolezza pi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 xml:space="preserve">ù 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o meno, volutamente rimossa dell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’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insensatezza del fine, nel creare, come nel vivere.</w:t>
      </w:r>
    </w:p>
    <w:p>
      <w:pPr>
        <w:pStyle w:val="Normal.0"/>
        <w:jc w:val="both"/>
        <w:rPr>
          <w:rFonts w:ascii="Calibri Light" w:cs="Calibri Light" w:hAnsi="Calibri Light" w:eastAsia="Calibri Light"/>
          <w:i w:val="1"/>
          <w:iCs w:val="1"/>
          <w:sz w:val="24"/>
          <w:szCs w:val="24"/>
        </w:rPr>
      </w:pP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L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’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apertura dell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’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evento coincide con la chiusura della residenza dell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’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artista romana presso il laboratorio leccese, nel quale tira in stampa una matrice calcografica che completa l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’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edizione d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’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arte lavorata da principio presso la tipografia della fondazione e centro internazionale per lo studio della grafica d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’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 xml:space="preserve">arte </w:t>
      </w:r>
      <w:r>
        <w:rPr>
          <w:rFonts w:ascii="Calibri Light" w:cs="Calibri Light" w:hAnsi="Calibri Light" w:eastAsia="Calibri Light"/>
          <w:i w:val="1"/>
          <w:iCs w:val="1"/>
          <w:sz w:val="24"/>
          <w:szCs w:val="24"/>
          <w:rtl w:val="0"/>
          <w:lang w:val="it-IT"/>
        </w:rPr>
        <w:t xml:space="preserve">Il Bisonte 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di Firenze. I testi e le immagini sono a cura dell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’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artista che numera e firma in 25 copie l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’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 xml:space="preserve">edizione </w:t>
      </w:r>
      <w:r>
        <w:rPr>
          <w:rFonts w:ascii="Calibri Light" w:cs="Calibri Light" w:hAnsi="Calibri Light" w:eastAsia="Calibri Light"/>
          <w:i w:val="1"/>
          <w:iCs w:val="1"/>
          <w:sz w:val="24"/>
          <w:szCs w:val="24"/>
          <w:rtl w:val="0"/>
          <w:lang w:val="it-IT"/>
        </w:rPr>
        <w:t xml:space="preserve">Affondo. 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 xml:space="preserve">La stampa tipografica 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 xml:space="preserve">è </w:t>
      </w:r>
      <w:r>
        <w:rPr>
          <w:rFonts w:ascii="Calibri Light" w:cs="Calibri Light" w:hAnsi="Calibri Light" w:eastAsia="Calibri Light"/>
          <w:sz w:val="24"/>
          <w:szCs w:val="24"/>
          <w:rtl w:val="0"/>
          <w:lang w:val="it-IT"/>
        </w:rPr>
        <w:t>a cura di Michela Mascarucci.</w:t>
      </w:r>
    </w:p>
    <w:p>
      <w:pPr>
        <w:pStyle w:val="Normal.0"/>
        <w:spacing w:after="0"/>
        <w:jc w:val="both"/>
        <w:rPr>
          <w:rFonts w:ascii="Calibri Light" w:cs="Calibri Light" w:hAnsi="Calibri Light" w:eastAsia="Calibri Light"/>
          <w:b w:val="1"/>
          <w:bCs w:val="1"/>
        </w:rPr>
      </w:pPr>
      <w:r>
        <w:rPr>
          <w:rFonts w:ascii="Calibri Light" w:cs="Calibri Light" w:hAnsi="Calibri Light" w:eastAsia="Calibri Light"/>
          <w:b w:val="1"/>
          <w:bCs w:val="1"/>
          <w:rtl w:val="0"/>
          <w:lang w:val="it-IT"/>
        </w:rPr>
        <w:t>BIOGRAFIA</w:t>
      </w:r>
    </w:p>
    <w:p>
      <w:pPr>
        <w:pStyle w:val="Normal.0"/>
        <w:spacing w:after="0"/>
        <w:jc w:val="both"/>
        <w:rPr>
          <w:rFonts w:ascii="Calibri Light" w:cs="Calibri Light" w:hAnsi="Calibri Light" w:eastAsia="Calibri Light"/>
        </w:rPr>
      </w:pPr>
      <w:r>
        <w:rPr>
          <w:rFonts w:ascii="Calibri Light" w:cs="Calibri Light" w:hAnsi="Calibri Light" w:eastAsia="Calibri Light"/>
          <w:rtl w:val="0"/>
          <w:lang w:val="it-IT"/>
        </w:rPr>
        <w:t>Giulia Seri nasce a Roma nel 1988.</w:t>
      </w:r>
    </w:p>
    <w:p>
      <w:pPr>
        <w:pStyle w:val="Normal.0"/>
        <w:tabs>
          <w:tab w:val="left" w:pos="6165"/>
        </w:tabs>
        <w:spacing w:after="0"/>
        <w:jc w:val="both"/>
        <w:rPr>
          <w:rFonts w:ascii="Calibri Light" w:cs="Calibri Light" w:hAnsi="Calibri Light" w:eastAsia="Calibri Light"/>
        </w:rPr>
      </w:pPr>
      <w:r>
        <w:rPr>
          <w:rFonts w:ascii="Calibri Light" w:cs="Calibri Light" w:hAnsi="Calibri Light" w:eastAsia="Calibri Light"/>
          <w:rtl w:val="0"/>
          <w:lang w:val="it-IT"/>
        </w:rPr>
        <w:t xml:space="preserve">Dopo la laurea magistrale in biologia e studi di pittura alla </w:t>
      </w:r>
      <w:r>
        <w:rPr>
          <w:rFonts w:ascii="Calibri Light" w:cs="Calibri Light" w:hAnsi="Calibri Light" w:eastAsia="Calibri Light"/>
          <w:i w:val="1"/>
          <w:iCs w:val="1"/>
          <w:rtl w:val="0"/>
          <w:lang w:val="it-IT"/>
        </w:rPr>
        <w:t xml:space="preserve">Art Students League </w:t>
      </w:r>
      <w:r>
        <w:rPr>
          <w:rFonts w:ascii="Calibri Light" w:cs="Calibri Light" w:hAnsi="Calibri Light" w:eastAsia="Calibri Light"/>
          <w:rtl w:val="0"/>
          <w:lang w:val="it-IT"/>
        </w:rPr>
        <w:t>di New York, ottiene nel 2017 la borsa di studio per il corso annuale di specializzazione in grafica d</w:t>
      </w:r>
      <w:r>
        <w:rPr>
          <w:rFonts w:ascii="Calibri Light" w:cs="Calibri Light" w:hAnsi="Calibri Light" w:eastAsia="Calibri Light"/>
          <w:rtl w:val="0"/>
          <w:lang w:val="it-IT"/>
        </w:rPr>
        <w:t>’</w:t>
      </w:r>
      <w:r>
        <w:rPr>
          <w:rFonts w:ascii="Calibri Light" w:cs="Calibri Light" w:hAnsi="Calibri Light" w:eastAsia="Calibri Light"/>
          <w:rtl w:val="0"/>
          <w:lang w:val="it-IT"/>
        </w:rPr>
        <w:t>arte presso la Fondazione Il Bisonte di Firenze dove ha continuato a collaborare negli anni successivi.</w:t>
      </w:r>
    </w:p>
    <w:p>
      <w:pPr>
        <w:pStyle w:val="Normal.0"/>
        <w:tabs>
          <w:tab w:val="left" w:pos="6165"/>
        </w:tabs>
        <w:spacing w:after="0"/>
        <w:jc w:val="both"/>
        <w:rPr>
          <w:rFonts w:ascii="Calibri Light" w:cs="Calibri Light" w:hAnsi="Calibri Light" w:eastAsia="Calibri Light"/>
        </w:rPr>
      </w:pPr>
      <w:r>
        <w:rPr>
          <w:rFonts w:ascii="Calibri Light" w:cs="Calibri Light" w:hAnsi="Calibri Light" w:eastAsia="Calibri Light"/>
          <w:rtl w:val="0"/>
          <w:lang w:val="it-IT"/>
        </w:rPr>
        <w:t>Ha partecipato a mostre personali e collettive di pittura ed incisione in Italia e all</w:t>
      </w:r>
      <w:r>
        <w:rPr>
          <w:rFonts w:ascii="Calibri Light" w:cs="Calibri Light" w:hAnsi="Calibri Light" w:eastAsia="Calibri Light"/>
          <w:rtl w:val="0"/>
          <w:lang w:val="it-IT"/>
        </w:rPr>
        <w:t>’</w:t>
      </w:r>
      <w:r>
        <w:rPr>
          <w:rFonts w:ascii="Calibri Light" w:cs="Calibri Light" w:hAnsi="Calibri Light" w:eastAsia="Calibri Light"/>
          <w:rtl w:val="0"/>
          <w:lang w:val="it-IT"/>
        </w:rPr>
        <w:t>estero ottenendo vari riconoscimenti: tra i pi</w:t>
      </w:r>
      <w:r>
        <w:rPr>
          <w:rFonts w:ascii="Calibri Light" w:cs="Calibri Light" w:hAnsi="Calibri Light" w:eastAsia="Calibri Light"/>
          <w:rtl w:val="0"/>
          <w:lang w:val="it-IT"/>
        </w:rPr>
        <w:t xml:space="preserve">ù </w:t>
      </w:r>
      <w:r>
        <w:rPr>
          <w:rFonts w:ascii="Calibri Light" w:cs="Calibri Light" w:hAnsi="Calibri Light" w:eastAsia="Calibri Light"/>
          <w:rtl w:val="0"/>
          <w:lang w:val="it-IT"/>
        </w:rPr>
        <w:t xml:space="preserve">recenti la selezione al premio </w:t>
      </w:r>
      <w:r>
        <w:rPr>
          <w:rFonts w:ascii="Calibri Light" w:cs="Calibri Light" w:hAnsi="Calibri Light" w:eastAsia="Calibri Light"/>
          <w:i w:val="1"/>
          <w:iCs w:val="1"/>
          <w:rtl w:val="0"/>
          <w:lang w:val="it-IT"/>
        </w:rPr>
        <w:t>Jus</w:t>
      </w:r>
      <w:r>
        <w:rPr>
          <w:rFonts w:ascii="Calibri Light" w:cs="Calibri Light" w:hAnsi="Calibri Light" w:eastAsia="Calibri Light"/>
          <w:i w:val="1"/>
          <w:iCs w:val="1"/>
          <w:rtl w:val="0"/>
          <w:lang w:val="it-IT"/>
        </w:rPr>
        <w:t>ù</w:t>
      </w:r>
      <w:r>
        <w:rPr>
          <w:rFonts w:ascii="Calibri Light" w:cs="Calibri Light" w:hAnsi="Calibri Light" w:eastAsia="Calibri Light"/>
          <w:i w:val="1"/>
          <w:iCs w:val="1"/>
          <w:rtl w:val="0"/>
          <w:lang w:val="it-IT"/>
        </w:rPr>
        <w:t xml:space="preserve">s Nunez </w:t>
      </w:r>
      <w:r>
        <w:rPr>
          <w:rFonts w:ascii="Calibri Light" w:cs="Calibri Light" w:hAnsi="Calibri Light" w:eastAsia="Calibri Light"/>
          <w:rtl w:val="0"/>
          <w:lang w:val="it-IT"/>
        </w:rPr>
        <w:t>presso la Fundaci</w:t>
      </w:r>
      <w:r>
        <w:rPr>
          <w:rFonts w:ascii="Calibri Light" w:cs="Calibri Light" w:hAnsi="Calibri Light" w:eastAsia="Calibri Light"/>
          <w:rtl w:val="0"/>
          <w:lang w:val="it-IT"/>
        </w:rPr>
        <w:t>ò</w:t>
      </w:r>
      <w:r>
        <w:rPr>
          <w:rFonts w:ascii="Calibri Light" w:cs="Calibri Light" w:hAnsi="Calibri Light" w:eastAsia="Calibri Light"/>
          <w:rtl w:val="0"/>
          <w:lang w:val="it-IT"/>
        </w:rPr>
        <w:t xml:space="preserve">n CIEC di Betanzos ( Spagna ), la segnalazione della giuria alla </w:t>
      </w:r>
      <w:r>
        <w:rPr>
          <w:rFonts w:ascii="Calibri Light" w:cs="Calibri Light" w:hAnsi="Calibri Light" w:eastAsia="Calibri Light"/>
          <w:i w:val="1"/>
          <w:iCs w:val="1"/>
          <w:rtl w:val="0"/>
          <w:lang w:val="it-IT"/>
        </w:rPr>
        <w:t xml:space="preserve">Biennale di incisione Giuseppe Maestri, </w:t>
      </w:r>
      <w:r>
        <w:rPr>
          <w:rFonts w:ascii="Calibri Light" w:cs="Calibri Light" w:hAnsi="Calibri Light" w:eastAsia="Calibri Light"/>
          <w:rtl w:val="0"/>
          <w:lang w:val="it-IT"/>
        </w:rPr>
        <w:t xml:space="preserve">la selezione alla </w:t>
      </w:r>
      <w:r>
        <w:rPr>
          <w:rFonts w:ascii="Calibri Light" w:cs="Calibri Light" w:hAnsi="Calibri Light" w:eastAsia="Calibri Light"/>
          <w:i w:val="1"/>
          <w:iCs w:val="1"/>
          <w:rtl w:val="0"/>
          <w:lang w:val="it-IT"/>
        </w:rPr>
        <w:t xml:space="preserve">Biennale di incisione di Acqui Terme </w:t>
      </w:r>
      <w:r>
        <w:rPr>
          <w:rFonts w:ascii="Calibri Light" w:cs="Calibri Light" w:hAnsi="Calibri Light" w:eastAsia="Calibri Light"/>
          <w:rtl w:val="0"/>
          <w:lang w:val="it-IT"/>
        </w:rPr>
        <w:t xml:space="preserve">e alla finale del premio </w:t>
      </w:r>
      <w:r>
        <w:rPr>
          <w:rFonts w:ascii="Calibri Light" w:cs="Calibri Light" w:hAnsi="Calibri Light" w:eastAsia="Calibri Light"/>
          <w:i w:val="1"/>
          <w:iCs w:val="1"/>
          <w:rtl w:val="0"/>
          <w:lang w:val="it-IT"/>
        </w:rPr>
        <w:t>Fibrenus Carnello cArte ad arte</w:t>
      </w:r>
      <w:r>
        <w:rPr>
          <w:rFonts w:ascii="Calibri Light" w:cs="Calibri Light" w:hAnsi="Calibri Light" w:eastAsia="Calibri Light"/>
          <w:rtl w:val="0"/>
          <w:lang w:val="it-IT"/>
        </w:rPr>
        <w:t xml:space="preserve"> ed alla </w:t>
      </w:r>
      <w:r>
        <w:rPr>
          <w:rFonts w:ascii="Calibri Light" w:cs="Calibri Light" w:hAnsi="Calibri Light" w:eastAsia="Calibri Light"/>
          <w:i w:val="1"/>
          <w:iCs w:val="1"/>
          <w:rtl w:val="0"/>
          <w:lang w:val="it-IT"/>
        </w:rPr>
        <w:t xml:space="preserve">Triennale europea di incisione contemporanea </w:t>
      </w:r>
      <w:r>
        <w:rPr>
          <w:rFonts w:ascii="Calibri Light" w:cs="Calibri Light" w:hAnsi="Calibri Light" w:eastAsia="Calibri Light"/>
          <w:rtl w:val="0"/>
          <w:lang w:val="it-IT"/>
        </w:rPr>
        <w:t>a Tolosa.</w:t>
      </w:r>
    </w:p>
    <w:p>
      <w:pPr>
        <w:pStyle w:val="Normal.0"/>
        <w:tabs>
          <w:tab w:val="left" w:pos="6165"/>
        </w:tabs>
        <w:spacing w:after="0"/>
        <w:jc w:val="both"/>
        <w:rPr>
          <w:rFonts w:ascii="Calibri Light" w:cs="Calibri Light" w:hAnsi="Calibri Light" w:eastAsia="Calibri Light"/>
          <w:b w:val="1"/>
          <w:bCs w:val="1"/>
          <w:sz w:val="20"/>
          <w:szCs w:val="20"/>
        </w:rPr>
      </w:pPr>
      <w:r>
        <w:rPr>
          <w:rFonts w:ascii="Calibri Light" w:cs="Calibri Light" w:hAnsi="Calibri Light" w:eastAsia="Calibri Light"/>
          <w:b w:val="1"/>
          <w:bCs w:val="1"/>
          <w:sz w:val="20"/>
          <w:szCs w:val="2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5510154</wp:posOffset>
            </wp:positionH>
            <wp:positionV relativeFrom="line">
              <wp:posOffset>173769</wp:posOffset>
            </wp:positionV>
            <wp:extent cx="599816" cy="104225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816" cy="104225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tabs>
          <w:tab w:val="left" w:pos="6165"/>
        </w:tabs>
        <w:spacing w:after="0" w:line="240" w:lineRule="auto"/>
        <w:jc w:val="both"/>
        <w:rPr>
          <w:rFonts w:ascii="Calibri Light" w:cs="Calibri Light" w:hAnsi="Calibri Light" w:eastAsia="Calibri Light"/>
          <w:b w:val="1"/>
          <w:bCs w:val="1"/>
        </w:rPr>
      </w:pPr>
      <w:r>
        <w:rPr>
          <w:rFonts w:ascii="Calibri Light" w:cs="Calibri Light" w:hAnsi="Calibri Light" w:eastAsia="Calibri Light"/>
          <w:b w:val="1"/>
          <w:bCs w:val="1"/>
          <w:rtl w:val="0"/>
          <w:lang w:val="it-IT"/>
        </w:rPr>
        <w:t>Giulia Seri</w:t>
      </w:r>
    </w:p>
    <w:p>
      <w:pPr>
        <w:pStyle w:val="Normal.0"/>
        <w:tabs>
          <w:tab w:val="left" w:pos="6165"/>
        </w:tabs>
        <w:spacing w:after="0" w:line="240" w:lineRule="auto"/>
        <w:jc w:val="both"/>
        <w:rPr>
          <w:rFonts w:ascii="Calibri Light" w:cs="Calibri Light" w:hAnsi="Calibri Light" w:eastAsia="Calibri Light"/>
          <w:i w:val="1"/>
          <w:iCs w:val="1"/>
        </w:rPr>
      </w:pPr>
      <w:r>
        <w:rPr>
          <w:rFonts w:ascii="Calibri Light" w:cs="Calibri Light" w:hAnsi="Calibri Light" w:eastAsia="Calibri Light"/>
          <w:i w:val="1"/>
          <w:iCs w:val="1"/>
          <w:rtl w:val="0"/>
          <w:lang w:val="it-IT"/>
        </w:rPr>
        <w:t>Affondo.</w:t>
      </w:r>
    </w:p>
    <w:p>
      <w:pPr>
        <w:pStyle w:val="Normal.0"/>
        <w:tabs>
          <w:tab w:val="left" w:pos="6165"/>
        </w:tabs>
        <w:spacing w:after="0" w:line="240" w:lineRule="auto"/>
        <w:jc w:val="both"/>
        <w:rPr>
          <w:rFonts w:ascii="Calibri Light" w:cs="Calibri Light" w:hAnsi="Calibri Light" w:eastAsia="Calibri Light"/>
        </w:rPr>
      </w:pPr>
      <w:r>
        <w:rPr>
          <w:rFonts w:ascii="Calibri Light" w:cs="Calibri Light" w:hAnsi="Calibri Light" w:eastAsia="Calibri Light"/>
          <w:rtl w:val="0"/>
          <w:lang w:val="it-IT"/>
        </w:rPr>
        <w:t xml:space="preserve">Opening 12.02.2020 h.19 </w:t>
      </w:r>
    </w:p>
    <w:p>
      <w:pPr>
        <w:pStyle w:val="Normal.0"/>
        <w:tabs>
          <w:tab w:val="left" w:pos="6165"/>
        </w:tabs>
        <w:spacing w:after="0" w:line="240" w:lineRule="auto"/>
        <w:jc w:val="both"/>
        <w:rPr>
          <w:rFonts w:ascii="Calibri Light" w:cs="Calibri Light" w:hAnsi="Calibri Light" w:eastAsia="Calibri Light"/>
        </w:rPr>
      </w:pPr>
      <w:r>
        <w:rPr>
          <w:rFonts w:ascii="Calibri Light" w:cs="Calibri Light" w:hAnsi="Calibri Light" w:eastAsia="Calibri Light"/>
          <w:rtl w:val="0"/>
          <w:lang w:val="it-IT"/>
        </w:rPr>
        <w:t xml:space="preserve">Dal 12 </w:t>
      </w:r>
      <w:r>
        <w:rPr>
          <w:rFonts w:ascii="Calibri Light" w:cs="Calibri Light" w:hAnsi="Calibri Light" w:eastAsia="Calibri Light"/>
          <w:rtl w:val="0"/>
          <w:lang w:val="it-IT"/>
        </w:rPr>
        <w:t>al 22 marzo</w:t>
      </w:r>
      <w:r>
        <w:rPr>
          <w:rFonts w:ascii="Calibri Light" w:cs="Calibri Light" w:hAnsi="Calibri Light" w:eastAsia="Calibri Light"/>
          <w:rtl w:val="0"/>
          <w:lang w:val="it-IT"/>
        </w:rPr>
        <w:t xml:space="preserve"> </w:t>
      </w:r>
    </w:p>
    <w:p>
      <w:pPr>
        <w:pStyle w:val="Normal.0"/>
        <w:tabs>
          <w:tab w:val="left" w:pos="6165"/>
        </w:tabs>
        <w:spacing w:after="0" w:line="240" w:lineRule="auto"/>
        <w:jc w:val="both"/>
        <w:rPr>
          <w:rFonts w:ascii="Calibri Light" w:cs="Calibri Light" w:hAnsi="Calibri Light" w:eastAsia="Calibri Light"/>
        </w:rPr>
      </w:pPr>
      <w:r>
        <w:rPr>
          <w:rFonts w:ascii="Calibri Light" w:cs="Calibri Light" w:hAnsi="Calibri Light" w:eastAsia="Calibri Light"/>
          <w:rtl w:val="0"/>
          <w:lang w:val="it-IT"/>
        </w:rPr>
        <w:t>Cluster 8, printmaking and fineart</w:t>
      </w:r>
    </w:p>
    <w:p>
      <w:pPr>
        <w:pStyle w:val="Normal.0"/>
        <w:tabs>
          <w:tab w:val="left" w:pos="6165"/>
        </w:tabs>
        <w:spacing w:after="0" w:line="240" w:lineRule="auto"/>
        <w:jc w:val="both"/>
        <w:rPr>
          <w:rFonts w:ascii="Calibri Light" w:cs="Calibri Light" w:hAnsi="Calibri Light" w:eastAsia="Calibri Light"/>
        </w:rPr>
      </w:pPr>
      <w:r>
        <w:rPr>
          <w:rFonts w:ascii="Calibri Light" w:cs="Calibri Light" w:hAnsi="Calibri Light" w:eastAsia="Calibri Light"/>
          <w:rtl w:val="0"/>
          <w:lang w:val="it-IT"/>
        </w:rPr>
        <w:t>via Dalmazio Birago 8, Lecce</w:t>
      </w:r>
    </w:p>
    <w:p>
      <w:pPr>
        <w:pStyle w:val="Normal.0"/>
        <w:tabs>
          <w:tab w:val="left" w:pos="6165"/>
        </w:tabs>
        <w:spacing w:after="0" w:line="240" w:lineRule="auto"/>
        <w:jc w:val="both"/>
      </w:pPr>
      <w:r>
        <w:rPr>
          <w:rFonts w:ascii="Calibri Light" w:cs="Calibri Light" w:hAnsi="Calibri Light" w:eastAsia="Calibri Light"/>
          <w:rtl w:val="0"/>
          <w:lang w:val="it-IT"/>
        </w:rPr>
        <w:t>Info: + 3311075443</w:t>
      </w:r>
      <w:r>
        <w:rPr>
          <w:rFonts w:ascii="Calibri Light" w:cs="Calibri Light" w:hAnsi="Calibri Light" w:eastAsia="Calibri Light"/>
          <w:rtl w:val="0"/>
          <w:lang w:val="it-IT"/>
        </w:rPr>
        <w:t>│</w:t>
      </w:r>
      <w:r>
        <w:rPr>
          <w:rFonts w:ascii="Calibri Light" w:cs="Calibri Light" w:hAnsi="Calibri Light" w:eastAsia="Calibri Light"/>
          <w:rtl w:val="0"/>
          <w:lang w:val="it-IT"/>
        </w:rPr>
        <w:t>spaziocluster@gmail.com</w:t>
      </w:r>
      <w:r>
        <w:rPr>
          <w:rFonts w:ascii="Calibri Light" w:cs="Calibri Light" w:hAnsi="Calibri Light" w:eastAsia="Calibri Light"/>
        </w:rPr>
      </w:r>
    </w:p>
    <w:sectPr>
      <w:headerReference w:type="default" r:id="rId5"/>
      <w:footerReference w:type="default" r:id="rId6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Franklin Gothic Book">
    <w:charset w:val="00"/>
    <w:family w:val="roman"/>
    <w:pitch w:val="default"/>
  </w:font>
  <w:font w:name="Calibri Ligh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Franklin Gothic Book" w:cs="Franklin Gothic Book" w:hAnsi="Franklin Gothic Book" w:eastAsia="Franklin Gothic Book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Franklin Gothic Book"/>
            <a:ea typeface="Franklin Gothic Book"/>
            <a:cs typeface="Franklin Gothic Book"/>
            <a:sym typeface="Franklin Gothic Book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Franklin Gothic Book"/>
            <a:ea typeface="Franklin Gothic Book"/>
            <a:cs typeface="Franklin Gothic Book"/>
            <a:sym typeface="Franklin Gothic Book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