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A1" w:rsidRDefault="00B16AA1" w:rsidP="00B16AA1"/>
    <w:p w:rsidR="00B16AA1" w:rsidRDefault="00B16AA1" w:rsidP="00B16AA1"/>
    <w:p w:rsidR="00B16AA1" w:rsidRDefault="00B16AA1" w:rsidP="00B16AA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2"/>
        <w:gridCol w:w="3193"/>
        <w:gridCol w:w="3191"/>
      </w:tblGrid>
      <w:tr w:rsidR="00B16AA1" w:rsidTr="00B16AA1">
        <w:tc>
          <w:tcPr>
            <w:tcW w:w="1667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AA1" w:rsidRDefault="00B16AA1"/>
        </w:tc>
        <w:tc>
          <w:tcPr>
            <w:tcW w:w="1667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AA1" w:rsidRDefault="00B16AA1">
            <w:pPr>
              <w:jc w:val="center"/>
            </w:pPr>
            <w:r>
              <w:t>AMBASCIATA D’ITALIA</w:t>
            </w:r>
          </w:p>
          <w:p w:rsidR="00B16AA1" w:rsidRDefault="00B16AA1">
            <w:pPr>
              <w:jc w:val="center"/>
            </w:pPr>
            <w:r>
              <w:t>WASHINGTON DC</w:t>
            </w:r>
          </w:p>
          <w:p w:rsidR="00B16AA1" w:rsidRDefault="00B16AA1">
            <w:pPr>
              <w:jc w:val="center"/>
            </w:pPr>
          </w:p>
        </w:tc>
        <w:tc>
          <w:tcPr>
            <w:tcW w:w="16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AA1" w:rsidRDefault="00B16AA1"/>
        </w:tc>
      </w:tr>
      <w:tr w:rsidR="00B16AA1" w:rsidTr="00B16AA1">
        <w:tc>
          <w:tcPr>
            <w:tcW w:w="1667" w:type="pct"/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AA1" w:rsidRDefault="00B16AA1"/>
        </w:tc>
        <w:tc>
          <w:tcPr>
            <w:tcW w:w="166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AA1" w:rsidRDefault="00B16AA1">
            <w:pPr>
              <w:jc w:val="center"/>
            </w:pPr>
            <w:r>
              <w:t>COMUNICATO STAMPA</w:t>
            </w:r>
          </w:p>
        </w:tc>
        <w:tc>
          <w:tcPr>
            <w:tcW w:w="1666" w:type="pct"/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AA1" w:rsidRDefault="00B16AA1"/>
        </w:tc>
      </w:tr>
      <w:tr w:rsidR="00B16AA1" w:rsidTr="00B16AA1">
        <w:trPr>
          <w:trHeight w:val="1125"/>
        </w:trPr>
        <w:tc>
          <w:tcPr>
            <w:tcW w:w="5000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AA1" w:rsidRDefault="00B16AA1">
            <w:pPr>
              <w:rPr>
                <w:lang w:val="it-IT"/>
              </w:rPr>
            </w:pPr>
          </w:p>
          <w:p w:rsidR="00B16AA1" w:rsidRDefault="00B16AA1">
            <w:pPr>
              <w:rPr>
                <w:sz w:val="28"/>
                <w:szCs w:val="28"/>
                <w:lang w:val="it-IT"/>
              </w:rPr>
            </w:pPr>
          </w:p>
          <w:p w:rsidR="00B16AA1" w:rsidRDefault="00B16AA1">
            <w:pPr>
              <w:rPr>
                <w:color w:val="1F497D"/>
                <w:lang w:val="it-IT"/>
              </w:rPr>
            </w:pPr>
          </w:p>
          <w:p w:rsidR="00B16AA1" w:rsidRDefault="00B16AA1">
            <w:pPr>
              <w:rPr>
                <w:b/>
                <w:bCs/>
                <w:sz w:val="32"/>
                <w:szCs w:val="32"/>
                <w:lang w:val="it-IT"/>
              </w:rPr>
            </w:pPr>
            <w:r>
              <w:rPr>
                <w:b/>
                <w:bCs/>
                <w:sz w:val="32"/>
                <w:szCs w:val="32"/>
                <w:lang w:val="it-IT"/>
              </w:rPr>
              <w:t xml:space="preserve">Inaugurazione della mostra delle opere di Patrizio Travagli (Washington, 10 aprile 2018). </w:t>
            </w:r>
          </w:p>
          <w:p w:rsidR="00B16AA1" w:rsidRDefault="00B16AA1">
            <w:pPr>
              <w:rPr>
                <w:sz w:val="28"/>
                <w:szCs w:val="28"/>
                <w:lang w:val="it-IT"/>
              </w:rPr>
            </w:pPr>
          </w:p>
          <w:p w:rsidR="00B16AA1" w:rsidRDefault="00B16AA1">
            <w:pPr>
              <w:rPr>
                <w:rFonts w:ascii="Garamond" w:hAnsi="Garamond"/>
                <w:i/>
                <w:iCs/>
                <w:color w:val="000080"/>
                <w:sz w:val="32"/>
                <w:szCs w:val="32"/>
                <w:lang w:val="it-IT"/>
              </w:rPr>
            </w:pPr>
            <w:r>
              <w:rPr>
                <w:sz w:val="28"/>
                <w:szCs w:val="28"/>
                <w:lang w:val="it-IT"/>
              </w:rPr>
              <w:t>"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Mirror</w:t>
            </w:r>
            <w:proofErr w:type="spellEnd"/>
            <w:r>
              <w:rPr>
                <w:i/>
                <w:iCs/>
                <w:sz w:val="32"/>
                <w:szCs w:val="32"/>
                <w:lang w:val="it-IT"/>
              </w:rPr>
              <w:t xml:space="preserve">, 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mirror</w:t>
            </w:r>
            <w:proofErr w:type="spellEnd"/>
            <w:r>
              <w:rPr>
                <w:i/>
                <w:iCs/>
                <w:sz w:val="32"/>
                <w:szCs w:val="32"/>
                <w:lang w:val="it-IT"/>
              </w:rPr>
              <w:t xml:space="preserve"> on the 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wall</w:t>
            </w:r>
            <w:proofErr w:type="spellEnd"/>
            <w:r>
              <w:rPr>
                <w:sz w:val="32"/>
                <w:szCs w:val="32"/>
                <w:lang w:val="it-IT"/>
              </w:rPr>
              <w:t>" è l’evocativo titolo della mostra di Patrizio Travagli che sarà inaugurata martedì prossimo, 10 aprile, nelle sale dell’Ambasciata d’Italia a Washington DC.</w:t>
            </w:r>
          </w:p>
          <w:p w:rsidR="00B16AA1" w:rsidRDefault="00B16AA1">
            <w:pPr>
              <w:rPr>
                <w:sz w:val="32"/>
                <w:szCs w:val="32"/>
                <w:lang w:val="it-IT"/>
              </w:rPr>
            </w:pPr>
            <w:r>
              <w:rPr>
                <w:sz w:val="32"/>
                <w:szCs w:val="32"/>
                <w:lang w:val="it-IT"/>
              </w:rPr>
              <w:t xml:space="preserve">In programma sino al 1° giugno, la mostra è organizzata dall’Ambasciata  e dall'Istituto Italiano di Cultura e sarà aperta al pubblico con ingresso libero. </w:t>
            </w:r>
          </w:p>
          <w:p w:rsidR="00B16AA1" w:rsidRDefault="00B16AA1">
            <w:pPr>
              <w:rPr>
                <w:sz w:val="32"/>
                <w:szCs w:val="32"/>
                <w:lang w:val="it-IT"/>
              </w:rPr>
            </w:pPr>
            <w:r>
              <w:rPr>
                <w:sz w:val="32"/>
                <w:szCs w:val="32"/>
                <w:lang w:val="it-IT"/>
              </w:rPr>
              <w:t>Con le sue opere Patrizio Travagli invita a rivolgere l’attenzione alla singolarità inquietante dello specchio. Quante volte gli specchi ci hanno ingannato? Quante volte, anche se per qualche istante, abbiamo creduto che l'immagine riflessa fosse una finestra o una porta, un'entrata non nel Paese delle Meraviglie di Lewis Carroll, ma nel nostro comune mondo quotidiano?</w:t>
            </w:r>
          </w:p>
          <w:p w:rsidR="00B16AA1" w:rsidRDefault="00B16AA1">
            <w:pPr>
              <w:rPr>
                <w:sz w:val="32"/>
                <w:szCs w:val="32"/>
                <w:lang w:val="it-IT"/>
              </w:rPr>
            </w:pPr>
            <w:r>
              <w:rPr>
                <w:sz w:val="32"/>
                <w:szCs w:val="32"/>
                <w:lang w:val="it-IT"/>
              </w:rPr>
              <w:t>Nella mostra "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Mirror</w:t>
            </w:r>
            <w:proofErr w:type="spellEnd"/>
            <w:r>
              <w:rPr>
                <w:i/>
                <w:iCs/>
                <w:sz w:val="32"/>
                <w:szCs w:val="32"/>
                <w:lang w:val="it-IT"/>
              </w:rPr>
              <w:t xml:space="preserve">, 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mirror</w:t>
            </w:r>
            <w:proofErr w:type="spellEnd"/>
            <w:r>
              <w:rPr>
                <w:i/>
                <w:iCs/>
                <w:sz w:val="32"/>
                <w:szCs w:val="32"/>
                <w:lang w:val="it-IT"/>
              </w:rPr>
              <w:t xml:space="preserve"> on the 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wall</w:t>
            </w:r>
            <w:proofErr w:type="spellEnd"/>
            <w:r>
              <w:rPr>
                <w:sz w:val="32"/>
                <w:szCs w:val="32"/>
                <w:lang w:val="it-IT"/>
              </w:rPr>
              <w:t>", l'artista chiede al visitatore di diventare opera d'arte. Il riflesso di ognuno nello specchio è il punto di partenza per domande sull'identità, l'illusione e la realtà.</w:t>
            </w:r>
          </w:p>
          <w:p w:rsidR="00B16AA1" w:rsidRDefault="00B16AA1">
            <w:pPr>
              <w:rPr>
                <w:sz w:val="32"/>
                <w:szCs w:val="32"/>
                <w:lang w:val="it-IT"/>
              </w:rPr>
            </w:pPr>
            <w:r>
              <w:rPr>
                <w:sz w:val="32"/>
                <w:szCs w:val="32"/>
                <w:lang w:val="it-IT"/>
              </w:rPr>
              <w:t xml:space="preserve">La riflessione è percepita come un'antinomia: l'altro e lo stesso, tutto e niente, identità e differenza. La superficie dello specchio è l'orizzonte degli eventi che permette a questo dialogo di accadere con l'affascinante potere dell'illusione. La parola illusione viene dal latino in 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lusione</w:t>
            </w:r>
            <w:proofErr w:type="spellEnd"/>
            <w:r>
              <w:rPr>
                <w:sz w:val="32"/>
                <w:szCs w:val="32"/>
                <w:lang w:val="it-IT"/>
              </w:rPr>
              <w:t>, che significa entrare nel gioco (</w:t>
            </w:r>
            <w:proofErr w:type="spellStart"/>
            <w:r>
              <w:rPr>
                <w:i/>
                <w:iCs/>
                <w:sz w:val="32"/>
                <w:szCs w:val="32"/>
                <w:lang w:val="it-IT"/>
              </w:rPr>
              <w:t>lusia</w:t>
            </w:r>
            <w:proofErr w:type="spellEnd"/>
            <w:r>
              <w:rPr>
                <w:sz w:val="32"/>
                <w:szCs w:val="32"/>
                <w:lang w:val="it-IT"/>
              </w:rPr>
              <w:t xml:space="preserve">). Non si riferisce a una semplice rappresentazione dell'apparenza, ma piuttosto a un'autentica </w:t>
            </w:r>
            <w:proofErr w:type="spellStart"/>
            <w:r>
              <w:rPr>
                <w:sz w:val="32"/>
                <w:szCs w:val="32"/>
                <w:lang w:val="it-IT"/>
              </w:rPr>
              <w:t>ri</w:t>
            </w:r>
            <w:proofErr w:type="spellEnd"/>
            <w:r>
              <w:rPr>
                <w:sz w:val="32"/>
                <w:szCs w:val="32"/>
                <w:lang w:val="it-IT"/>
              </w:rPr>
              <w:t>-creazione della realtà.</w:t>
            </w:r>
          </w:p>
          <w:p w:rsidR="00B16AA1" w:rsidRDefault="00B16AA1">
            <w:pPr>
              <w:rPr>
                <w:sz w:val="32"/>
                <w:szCs w:val="32"/>
                <w:lang w:val="it-IT"/>
              </w:rPr>
            </w:pPr>
            <w:r>
              <w:rPr>
                <w:sz w:val="32"/>
                <w:szCs w:val="32"/>
                <w:lang w:val="it-IT"/>
              </w:rPr>
              <w:t xml:space="preserve">“Le opere di Patrizio Travagli ci proiettano in una dimensione surreale e </w:t>
            </w:r>
            <w:r>
              <w:rPr>
                <w:sz w:val="32"/>
                <w:szCs w:val="32"/>
                <w:lang w:val="it-IT"/>
              </w:rPr>
              <w:lastRenderedPageBreak/>
              <w:t xml:space="preserve">gioiosa che riproduce un ambiente dinamico ed in costante evoluzione: ogni esperienza è personale ed unica” ha commentato Armando </w:t>
            </w:r>
            <w:proofErr w:type="spellStart"/>
            <w:r>
              <w:rPr>
                <w:sz w:val="32"/>
                <w:szCs w:val="32"/>
                <w:lang w:val="it-IT"/>
              </w:rPr>
              <w:t>Varricchio</w:t>
            </w:r>
            <w:proofErr w:type="spellEnd"/>
            <w:r>
              <w:rPr>
                <w:sz w:val="32"/>
                <w:szCs w:val="32"/>
                <w:lang w:val="it-IT"/>
              </w:rPr>
              <w:t>, Ambasciatore d’Italia a Washington.</w:t>
            </w:r>
          </w:p>
          <w:p w:rsidR="00B16AA1" w:rsidRDefault="00B16AA1">
            <w:pPr>
              <w:rPr>
                <w:sz w:val="32"/>
                <w:szCs w:val="32"/>
                <w:lang w:val="it-IT"/>
              </w:rPr>
            </w:pPr>
            <w:r>
              <w:rPr>
                <w:sz w:val="32"/>
                <w:szCs w:val="32"/>
                <w:lang w:val="it-IT"/>
              </w:rPr>
              <w:t>Travagli ha in precedenza esposto alcune sue opere presso la Residenza dell’Ambasciatore d’Italia a Washington nel quadro dell’iniziativa “</w:t>
            </w:r>
            <w:r>
              <w:rPr>
                <w:i/>
                <w:iCs/>
                <w:sz w:val="32"/>
                <w:szCs w:val="32"/>
                <w:lang w:val="it-IT"/>
              </w:rPr>
              <w:t>Artists in Residence</w:t>
            </w:r>
            <w:r>
              <w:rPr>
                <w:sz w:val="32"/>
                <w:szCs w:val="32"/>
                <w:lang w:val="it-IT"/>
              </w:rPr>
              <w:t>” che fornisce agli artisti italiani uno spazio unico per la presentazione di opere ed installazioni.</w:t>
            </w:r>
          </w:p>
          <w:p w:rsidR="00B16AA1" w:rsidRDefault="00B16AA1">
            <w:pPr>
              <w:jc w:val="both"/>
              <w:rPr>
                <w:rFonts w:ascii="Times New Roman" w:hAnsi="Times New Roman"/>
                <w:sz w:val="32"/>
                <w:szCs w:val="32"/>
                <w:lang w:val="it-IT"/>
              </w:rPr>
            </w:pPr>
          </w:p>
          <w:p w:rsidR="00B16AA1" w:rsidRDefault="00B16AA1">
            <w:pPr>
              <w:rPr>
                <w:lang w:val="it-IT"/>
              </w:rPr>
            </w:pPr>
          </w:p>
          <w:p w:rsidR="00B16AA1" w:rsidRDefault="00B16AA1">
            <w:pPr>
              <w:rPr>
                <w:lang w:val="it-IT"/>
              </w:rPr>
            </w:pPr>
          </w:p>
          <w:p w:rsidR="00B16AA1" w:rsidRDefault="00B16AA1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* * *</w:t>
            </w:r>
          </w:p>
          <w:p w:rsidR="00B16AA1" w:rsidRDefault="00B16AA1">
            <w:pPr>
              <w:jc w:val="center"/>
              <w:rPr>
                <w:lang w:val="it-IT"/>
              </w:rPr>
            </w:pPr>
          </w:p>
        </w:tc>
      </w:tr>
    </w:tbl>
    <w:p w:rsidR="00EA5C9A" w:rsidRDefault="00EA5C9A">
      <w:bookmarkStart w:id="0" w:name="_GoBack"/>
      <w:bookmarkEnd w:id="0"/>
    </w:p>
    <w:sectPr w:rsidR="00EA5C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AA1"/>
    <w:rsid w:val="00B16AA1"/>
    <w:rsid w:val="00EA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AA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AA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ANSA</dc:creator>
  <cp:lastModifiedBy>ANSA</cp:lastModifiedBy>
  <cp:revision>1</cp:revision>
  <dcterms:created xsi:type="dcterms:W3CDTF">2018-04-10T01:41:00Z</dcterms:created>
  <dcterms:modified xsi:type="dcterms:W3CDTF">2018-04-10T01:41:00Z</dcterms:modified>
</cp:coreProperties>
</file>