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240" w:after="240"/>
        <w:rPr>
          <w:rFonts w:hint="default" w:ascii="Century Gothic" w:hAnsi="Century Gothic" w:cs="Century Gothic"/>
          <w:i/>
          <w:rtl w:val="0"/>
          <w:lang w:val="it-IT"/>
        </w:rPr>
      </w:pPr>
      <w:bookmarkStart w:id="0" w:name="_GoBack"/>
      <w:bookmarkEnd w:id="0"/>
    </w:p>
    <w:p>
      <w:pPr>
        <w:spacing w:before="240" w:after="240"/>
        <w:rPr>
          <w:rFonts w:hint="default" w:ascii="Century Gothic" w:hAnsi="Century Gothic" w:cs="Century Gothic"/>
          <w:i/>
          <w:rtl w:val="0"/>
        </w:rPr>
      </w:pPr>
    </w:p>
    <w:p>
      <w:pPr>
        <w:spacing w:before="240" w:after="240"/>
        <w:jc w:val="center"/>
        <w:rPr>
          <w:rFonts w:hint="default" w:ascii="Century Gothic" w:hAnsi="Century Gothic" w:cs="Century Gothic"/>
          <w:b/>
          <w:bCs/>
          <w:i w:val="0"/>
          <w:iCs/>
          <w:sz w:val="32"/>
          <w:szCs w:val="32"/>
          <w:u w:val="thick"/>
          <w:rtl w:val="0"/>
          <w:lang w:val="it-IT"/>
        </w:rPr>
      </w:pPr>
      <w:r>
        <w:rPr>
          <w:rFonts w:hint="default" w:ascii="Century Gothic" w:hAnsi="Century Gothic" w:cs="Century Gothic"/>
          <w:b/>
          <w:bCs/>
          <w:i w:val="0"/>
          <w:iCs/>
          <w:sz w:val="32"/>
          <w:szCs w:val="32"/>
          <w:u w:val="thick"/>
          <w:rtl w:val="0"/>
          <w:lang w:val="it-IT"/>
        </w:rPr>
        <w:t>COMUNICATO STAMPA</w:t>
      </w:r>
    </w:p>
    <w:p>
      <w:pPr>
        <w:spacing w:before="240" w:after="240"/>
        <w:jc w:val="center"/>
        <w:rPr>
          <w:rFonts w:hint="default" w:ascii="Century Gothic" w:hAnsi="Century Gothic" w:cs="Century Gothic"/>
          <w:b/>
          <w:bCs/>
          <w:i w:val="0"/>
          <w:iCs/>
          <w:sz w:val="36"/>
          <w:szCs w:val="36"/>
          <w:u w:val="none"/>
          <w:rtl w:val="0"/>
          <w:lang w:val="it-IT"/>
        </w:rPr>
      </w:pPr>
      <w:r>
        <w:rPr>
          <w:rFonts w:hint="default" w:ascii="Century Gothic" w:hAnsi="Century Gothic" w:cs="Century Gothic"/>
          <w:b/>
          <w:bCs/>
          <w:i w:val="0"/>
          <w:iCs/>
          <w:sz w:val="36"/>
          <w:szCs w:val="36"/>
          <w:u w:val="none"/>
          <w:rtl w:val="0"/>
          <w:lang w:val="it-IT"/>
        </w:rPr>
        <w:t>Premio Summa Ars e nuove opere in Piazza Sacro Cuore</w:t>
      </w:r>
    </w:p>
    <w:p>
      <w:pPr>
        <w:spacing w:before="240" w:after="240"/>
        <w:jc w:val="center"/>
        <w:rPr>
          <w:rFonts w:hint="default" w:ascii="Century Gothic" w:hAnsi="Century Gothic" w:cs="Century Gothic"/>
          <w:b/>
          <w:bCs/>
          <w:i w:val="0"/>
          <w:iCs/>
          <w:sz w:val="28"/>
          <w:szCs w:val="28"/>
          <w:u w:val="none"/>
          <w:rtl w:val="0"/>
          <w:lang w:val="it-IT"/>
        </w:rPr>
      </w:pPr>
      <w:r>
        <w:rPr>
          <w:rFonts w:hint="default" w:ascii="Century Gothic" w:hAnsi="Century Gothic" w:cs="Century Gothic"/>
          <w:b/>
          <w:bCs/>
          <w:i w:val="0"/>
          <w:iCs/>
          <w:sz w:val="28"/>
          <w:szCs w:val="28"/>
          <w:u w:val="none"/>
          <w:rtl w:val="0"/>
          <w:lang w:val="it-IT"/>
        </w:rPr>
        <w:t>Gli annunci ufficiali ad un anno dalla scomparsa del maestro Franco Summa</w:t>
      </w:r>
    </w:p>
    <w:p>
      <w:pPr>
        <w:spacing w:before="240" w:after="240"/>
        <w:rPr>
          <w:rFonts w:hint="default" w:ascii="Century Gothic" w:hAnsi="Century Gothic" w:cs="Century Gothic"/>
          <w:i/>
          <w:rtl w:val="0"/>
        </w:rPr>
      </w:pPr>
    </w:p>
    <w:p>
      <w:pPr>
        <w:spacing w:before="240" w:after="240"/>
        <w:jc w:val="both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</w:rPr>
        <w:t xml:space="preserve">Lunedì </w:t>
      </w:r>
      <w:r>
        <w:rPr>
          <w:rFonts w:ascii="Century Gothic" w:hAnsi="Century Gothic" w:cs="Century Gothic"/>
          <w:b/>
          <w:bCs/>
        </w:rPr>
        <w:t>25 gennaio ’21,</w:t>
      </w:r>
      <w:r>
        <w:rPr>
          <w:rFonts w:ascii="Century Gothic" w:hAnsi="Century Gothic" w:cs="Century Gothic"/>
        </w:rPr>
        <w:t xml:space="preserve"> nella splendida cornice della </w:t>
      </w:r>
      <w:r>
        <w:rPr>
          <w:rFonts w:ascii="Century Gothic" w:hAnsi="Century Gothic" w:cs="Century Gothic"/>
          <w:b/>
          <w:bCs/>
        </w:rPr>
        <w:t xml:space="preserve">Maison Des Arts </w:t>
      </w:r>
      <w:r>
        <w:rPr>
          <w:rFonts w:ascii="Century Gothic" w:hAnsi="Century Gothic" w:cs="Century Gothic"/>
        </w:rPr>
        <w:t xml:space="preserve">della </w:t>
      </w:r>
      <w:r>
        <w:rPr>
          <w:rFonts w:ascii="Century Gothic" w:hAnsi="Century Gothic" w:cs="Century Gothic"/>
          <w:b/>
          <w:bCs/>
        </w:rPr>
        <w:t>Fondazione Pescarabruzzo,</w:t>
      </w:r>
      <w:r>
        <w:rPr>
          <w:rFonts w:ascii="Century Gothic" w:hAnsi="Century Gothic" w:cs="Century Gothic"/>
        </w:rPr>
        <w:t xml:space="preserve"> in occasione del primo anniversario della scomparsa del maestro Franco Summa, si </w:t>
      </w:r>
      <w:r>
        <w:rPr>
          <w:rFonts w:hint="default" w:ascii="Century Gothic" w:hAnsi="Century Gothic" w:cs="Century Gothic"/>
          <w:lang w:val="it-IT"/>
        </w:rPr>
        <w:t xml:space="preserve">è </w:t>
      </w:r>
      <w:r>
        <w:rPr>
          <w:rFonts w:ascii="Century Gothic" w:hAnsi="Century Gothic" w:cs="Century Gothic"/>
        </w:rPr>
        <w:t>celebra</w:t>
      </w:r>
      <w:r>
        <w:rPr>
          <w:rFonts w:hint="default" w:ascii="Century Gothic" w:hAnsi="Century Gothic" w:cs="Century Gothic"/>
          <w:lang w:val="it-IT"/>
        </w:rPr>
        <w:t>ta</w:t>
      </w:r>
      <w:r>
        <w:rPr>
          <w:rFonts w:ascii="Century Gothic" w:hAnsi="Century Gothic" w:cs="Century Gothic"/>
        </w:rPr>
        <w:t xml:space="preserve"> la Summa Ars con </w:t>
      </w:r>
      <w:r>
        <w:rPr>
          <w:rFonts w:ascii="Century Gothic" w:hAnsi="Century Gothic" w:cs="Century Gothic"/>
          <w:highlight w:val="white"/>
        </w:rPr>
        <w:t xml:space="preserve">il Presidente </w:t>
      </w:r>
      <w:r>
        <w:rPr>
          <w:rFonts w:ascii="Century Gothic" w:hAnsi="Century Gothic" w:cs="Century Gothic"/>
        </w:rPr>
        <w:t xml:space="preserve">della Fondazione Pescarabruzzo </w:t>
      </w:r>
      <w:r>
        <w:rPr>
          <w:rFonts w:ascii="Century Gothic" w:hAnsi="Century Gothic" w:cs="Century Gothic"/>
          <w:b/>
          <w:bCs/>
        </w:rPr>
        <w:t>Nicola Mattoscio</w:t>
      </w:r>
      <w:r>
        <w:rPr>
          <w:rFonts w:ascii="Century Gothic" w:hAnsi="Century Gothic" w:cs="Century Gothic"/>
        </w:rPr>
        <w:t xml:space="preserve">, il Sindaco di Pescara </w:t>
      </w:r>
      <w:r>
        <w:rPr>
          <w:rFonts w:ascii="Century Gothic" w:hAnsi="Century Gothic" w:cs="Century Gothic"/>
          <w:b/>
          <w:bCs/>
        </w:rPr>
        <w:t>Carlo Masci</w:t>
      </w:r>
      <w:r>
        <w:rPr>
          <w:rFonts w:ascii="Century Gothic" w:hAnsi="Century Gothic" w:cs="Century Gothic"/>
        </w:rPr>
        <w:t xml:space="preserve">, la Soprintendente Archeologia, Belle Arti e Paesaggio d'Abruzzo, </w:t>
      </w:r>
      <w:r>
        <w:rPr>
          <w:rFonts w:ascii="Century Gothic" w:hAnsi="Century Gothic" w:cs="Century Gothic"/>
          <w:b/>
          <w:bCs/>
        </w:rPr>
        <w:t>Rosaria Mencarelli</w:t>
      </w:r>
      <w:r>
        <w:rPr>
          <w:rFonts w:ascii="Century Gothic" w:hAnsi="Century Gothic" w:cs="Century Gothic"/>
        </w:rPr>
        <w:t xml:space="preserve">, e, naturalmente, il Presidente della Fondazione Summa, </w:t>
      </w:r>
      <w:r>
        <w:rPr>
          <w:rFonts w:ascii="Century Gothic" w:hAnsi="Century Gothic" w:cs="Century Gothic"/>
          <w:b/>
          <w:bCs/>
        </w:rPr>
        <w:t>Ottorino La Rocca.</w:t>
      </w:r>
    </w:p>
    <w:p>
      <w:pPr>
        <w:spacing w:before="240" w:after="240"/>
        <w:jc w:val="both"/>
        <w:rPr>
          <w:rFonts w:ascii="Century Gothic" w:hAnsi="Century Gothic" w:cs="Century Gothic"/>
          <w:b/>
          <w:bCs/>
          <w:highlight w:val="white"/>
        </w:rPr>
      </w:pPr>
      <w:r>
        <w:rPr>
          <w:rFonts w:ascii="Century Gothic" w:hAnsi="Century Gothic" w:cs="Century Gothic"/>
          <w:i/>
          <w:highlight w:val="white"/>
        </w:rPr>
        <w:t xml:space="preserve">“La vita è sogno la vita è segno”. </w:t>
      </w:r>
      <w:r>
        <w:rPr>
          <w:rFonts w:ascii="Century Gothic" w:hAnsi="Century Gothic" w:cs="Century Gothic"/>
          <w:highlight w:val="white"/>
        </w:rPr>
        <w:t xml:space="preserve">Le parole del maestro Summa si concretizzano grazie a un prestigioso riconoscimento di cui </w:t>
      </w:r>
      <w:r>
        <w:rPr>
          <w:rFonts w:hint="default" w:ascii="Century Gothic" w:hAnsi="Century Gothic" w:cs="Century Gothic"/>
          <w:highlight w:val="white"/>
          <w:lang w:val="it-IT"/>
        </w:rPr>
        <w:t>ha parlato l</w:t>
      </w:r>
      <w:r>
        <w:rPr>
          <w:rFonts w:ascii="Century Gothic" w:hAnsi="Century Gothic" w:cs="Century Gothic"/>
        </w:rPr>
        <w:t xml:space="preserve">a Soprintendente Archeologia, Belle Arti e Paesaggio Rosaria Mencarelli, ovvero  il riconoscimento di interesse culturale ottenuto per lo </w:t>
      </w:r>
      <w:r>
        <w:rPr>
          <w:rFonts w:ascii="Century Gothic" w:hAnsi="Century Gothic" w:cs="Century Gothic"/>
          <w:b/>
          <w:bCs/>
          <w:highlight w:val="white"/>
        </w:rPr>
        <w:t>Studio d’Artista ‘Franco Summa’ di via G. D’Annunzio, 81 a Pescara.</w:t>
      </w:r>
    </w:p>
    <w:p>
      <w:pPr>
        <w:spacing w:before="240" w:after="240"/>
        <w:rPr>
          <w:rFonts w:hint="default" w:ascii="Century Gothic" w:hAnsi="Century Gothic" w:cs="Century Gothic"/>
          <w:b w:val="0"/>
          <w:bCs/>
          <w:i/>
          <w:iCs/>
          <w:rtl w:val="0"/>
          <w:lang w:val="it-IT"/>
        </w:rPr>
      </w:pPr>
      <w:r>
        <w:rPr>
          <w:rFonts w:hint="default" w:ascii="Century Gothic" w:hAnsi="Century Gothic" w:cs="Century Gothic"/>
          <w:highlight w:val="white"/>
          <w:rtl w:val="0"/>
          <w:lang w:val="it-IT"/>
        </w:rPr>
        <w:t xml:space="preserve">L’introduzione, ad opera del </w:t>
      </w:r>
      <w:r>
        <w:rPr>
          <w:rFonts w:hint="default" w:ascii="Century Gothic" w:hAnsi="Century Gothic" w:cs="Century Gothic"/>
          <w:highlight w:val="white"/>
          <w:rtl w:val="0"/>
        </w:rPr>
        <w:t xml:space="preserve">presidente </w:t>
      </w:r>
      <w:r>
        <w:rPr>
          <w:rFonts w:hint="default" w:ascii="Century Gothic" w:hAnsi="Century Gothic" w:cs="Century Gothic"/>
          <w:rtl w:val="0"/>
        </w:rPr>
        <w:t xml:space="preserve">della Fondazione Pescarabruzzo </w:t>
      </w:r>
      <w:r>
        <w:rPr>
          <w:rFonts w:hint="default" w:ascii="Century Gothic" w:hAnsi="Century Gothic" w:cs="Century Gothic"/>
          <w:b/>
          <w:rtl w:val="0"/>
        </w:rPr>
        <w:t>Nicola Mattoscio</w:t>
      </w:r>
      <w:r>
        <w:rPr>
          <w:rFonts w:hint="default" w:ascii="Century Gothic" w:hAnsi="Century Gothic" w:cs="Century Gothic"/>
          <w:b/>
          <w:rtl w:val="0"/>
          <w:lang w:val="it-IT"/>
        </w:rPr>
        <w:t xml:space="preserve">, </w:t>
      </w:r>
      <w:r>
        <w:rPr>
          <w:rFonts w:hint="default" w:ascii="Century Gothic" w:hAnsi="Century Gothic" w:cs="Century Gothic"/>
          <w:b w:val="0"/>
          <w:bCs/>
          <w:rtl w:val="0"/>
          <w:lang w:val="it-IT"/>
        </w:rPr>
        <w:t xml:space="preserve">ha messo in luce le sinergie tra un privato sociale virtuoso e nobile dell’artista e le istituzioni, sottolineando come la città di Pescara si appresti a porsi come un </w:t>
      </w:r>
      <w:r>
        <w:rPr>
          <w:rFonts w:hint="default" w:ascii="Century Gothic" w:hAnsi="Century Gothic" w:cs="Century Gothic"/>
          <w:b w:val="0"/>
          <w:bCs/>
          <w:i/>
          <w:iCs/>
          <w:rtl w:val="0"/>
          <w:lang w:val="it-IT"/>
        </w:rPr>
        <w:t>“modello di rilievo nazionale e non solo. Pescara definisce un vero e proprio modello nelle dinamiche di gestione delle filiere culturali nazionali e internazionali”.</w:t>
      </w:r>
    </w:p>
    <w:p>
      <w:pPr>
        <w:spacing w:before="240" w:after="240"/>
        <w:jc w:val="both"/>
        <w:rPr>
          <w:rFonts w:ascii="Century Gothic" w:hAnsi="Century Gothic" w:cs="Century Gothic"/>
          <w:highlight w:val="white"/>
        </w:rPr>
      </w:pPr>
      <w:r>
        <w:rPr>
          <w:rFonts w:hint="default" w:ascii="Century Gothic" w:hAnsi="Century Gothic" w:cs="Century Gothic"/>
          <w:b w:val="0"/>
          <w:bCs/>
          <w:i w:val="0"/>
          <w:iCs w:val="0"/>
          <w:rtl w:val="0"/>
          <w:lang w:val="it-IT"/>
        </w:rPr>
        <w:t>A seguire l’intervento della</w:t>
      </w:r>
      <w:r>
        <w:rPr>
          <w:rFonts w:hint="default" w:ascii="Century Gothic" w:hAnsi="Century Gothic" w:cs="Century Gothic"/>
          <w:b w:val="0"/>
          <w:bCs/>
          <w:i/>
          <w:iCs/>
          <w:rtl w:val="0"/>
          <w:lang w:val="it-IT"/>
        </w:rPr>
        <w:t xml:space="preserve"> </w:t>
      </w:r>
      <w:r>
        <w:rPr>
          <w:rFonts w:hint="default" w:ascii="Century Gothic" w:hAnsi="Century Gothic" w:cs="Century Gothic"/>
          <w:rtl w:val="0"/>
        </w:rPr>
        <w:t xml:space="preserve">Soprintendente Archeologia, Belle Arti e Paesaggio d'Abruzzo, </w:t>
      </w:r>
      <w:r>
        <w:rPr>
          <w:rFonts w:hint="default" w:ascii="Century Gothic" w:hAnsi="Century Gothic" w:cs="Century Gothic"/>
          <w:b/>
          <w:rtl w:val="0"/>
        </w:rPr>
        <w:t>Rosaria Mencarelli</w:t>
      </w:r>
      <w:r>
        <w:rPr>
          <w:rFonts w:hint="default" w:ascii="Century Gothic" w:hAnsi="Century Gothic" w:cs="Century Gothic"/>
          <w:b/>
          <w:rtl w:val="0"/>
          <w:lang w:val="it-IT"/>
        </w:rPr>
        <w:t xml:space="preserve"> </w:t>
      </w:r>
      <w:r>
        <w:rPr>
          <w:rFonts w:hint="default" w:ascii="Century Gothic" w:hAnsi="Century Gothic" w:cs="Century Gothic"/>
          <w:b w:val="0"/>
          <w:bCs/>
          <w:rtl w:val="0"/>
          <w:lang w:val="it-IT"/>
        </w:rPr>
        <w:t xml:space="preserve">che ha ribadito le motivazioni che hanno portato la Soprintendenza </w:t>
      </w:r>
      <w:r>
        <w:rPr>
          <w:rFonts w:hint="default" w:ascii="Century Gothic" w:hAnsi="Century Gothic" w:cs="Century Gothic"/>
          <w:rtl w:val="0"/>
        </w:rPr>
        <w:t>Archeologia, Belle Arti e Paesaggio per le province di Chieti e di Pescara</w:t>
      </w:r>
      <w:r>
        <w:rPr>
          <w:rFonts w:hint="default" w:ascii="Century Gothic" w:hAnsi="Century Gothic" w:cs="Century Gothic"/>
          <w:rtl w:val="0"/>
          <w:lang w:val="it-IT"/>
        </w:rPr>
        <w:t xml:space="preserve"> ha insignire del riconoscimento di interesse culturale lo </w:t>
      </w:r>
      <w:r>
        <w:rPr>
          <w:rFonts w:hint="default" w:ascii="Century Gothic" w:hAnsi="Century Gothic" w:cs="Century Gothic"/>
          <w:b/>
          <w:highlight w:val="white"/>
          <w:rtl w:val="0"/>
        </w:rPr>
        <w:t>Studio d’Artista ‘Franco Summa’ di via G. D’Annunzio, 81 a Pescara</w:t>
      </w:r>
      <w:r>
        <w:rPr>
          <w:rFonts w:hint="default" w:ascii="Century Gothic" w:hAnsi="Century Gothic" w:cs="Century Gothic"/>
          <w:b/>
          <w:highlight w:val="white"/>
          <w:rtl w:val="0"/>
          <w:lang w:val="it-IT"/>
        </w:rPr>
        <w:t>,</w:t>
      </w:r>
      <w:r>
        <w:rPr>
          <w:rFonts w:hint="default" w:ascii="Century Gothic" w:hAnsi="Century Gothic" w:cs="Century Gothic"/>
          <w:highlight w:val="white"/>
          <w:rtl w:val="0"/>
        </w:rPr>
        <w:t xml:space="preserve"> </w:t>
      </w:r>
      <w:r>
        <w:rPr>
          <w:rFonts w:hint="default" w:ascii="Century Gothic" w:hAnsi="Century Gothic" w:cs="Century Gothic"/>
          <w:rtl w:val="0"/>
          <w:lang w:val="it-IT"/>
        </w:rPr>
        <w:t xml:space="preserve">affermando che: </w:t>
      </w:r>
      <w:r>
        <w:rPr>
          <w:rFonts w:hint="default" w:ascii="Century Gothic" w:hAnsi="Century Gothic" w:cs="Century Gothic"/>
          <w:i/>
          <w:iCs/>
          <w:highlight w:val="white"/>
          <w:rtl w:val="0"/>
          <w:lang w:val="it-IT"/>
        </w:rPr>
        <w:t>“Lo studio di Franco Summa è importante per la collettività in genere, perchè ci porta a conoscenza di come si sia evoluta la sua arte, sempre in dialogo con la città”.</w:t>
      </w:r>
    </w:p>
    <w:p>
      <w:pPr>
        <w:spacing w:before="240" w:after="240"/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</w:pPr>
      <w:r>
        <w:rPr>
          <w:rFonts w:hint="default" w:ascii="Century Gothic" w:hAnsi="Century Gothic" w:cs="Century Gothic"/>
          <w:i w:val="0"/>
          <w:iCs w:val="0"/>
          <w:highlight w:val="white"/>
          <w:rtl w:val="0"/>
          <w:lang w:val="it-IT"/>
        </w:rPr>
        <w:t xml:space="preserve">L’importanza del colore in questo momento storico è stato invece l’incipit dell’intervento del sindaco di Pescara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 xml:space="preserve">Carlo Masci: </w:t>
      </w: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  <w:r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  <w:t>“Summa era l’uomo del colore, il mondo, soprattutto oggi, in questo delicato momento storico, ha bisogno di colori”. L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’intervento del sindaco è proseguito col ricordo dell’inaugurazione di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Piazza Caduti del Mare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: </w:t>
      </w:r>
      <w:r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  <w:t>“Abbiamo inaugurato la sua piazza con la torre del vento, realizzata in collaborazione con i cittadini. Perché Summa voleva inserire la sua arte in un contesto urbano condiviso con la città”.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 </w:t>
      </w: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</w:pP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Inoltre il sindaco ha confermato che il consiglio comunale </w:t>
      </w:r>
      <w:r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  <w:t xml:space="preserve">“ha votato all’unanimità un ordine del giorno che prevede la realizzazione a Pescara della </w:t>
      </w:r>
      <w:r>
        <w:rPr>
          <w:rFonts w:hint="default" w:ascii="Century Gothic" w:hAnsi="Century Gothic" w:cs="Century Gothic"/>
          <w:b/>
          <w:bCs/>
          <w:i/>
          <w:iCs/>
          <w:highlight w:val="white"/>
          <w:rtl w:val="0"/>
          <w:lang w:val="it-IT"/>
        </w:rPr>
        <w:t>Porta del Mare</w:t>
      </w:r>
      <w:r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  <w:t>”.</w:t>
      </w: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Proprio in ottica di condivisione con la città, centrale, è stata la presentazione, da parte del presidente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Mattoscio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 delle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 xml:space="preserve">Fanciulle 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di Franco Summa che saranno realizzate in acciaio e decorate con codici colori indicati dal maestro. Le Fanciulle di Summa saranno esposte in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Piazza Sacro Cuore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, nella quale si vuole riconciliare la modernità con la profondità del classicismo. Due opere di circa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5 metri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 collocate nel cuore pulsante della città. </w:t>
      </w: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Ottorino La Rocca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, presidente della Fondazione Summa, dopo aver richiamato un lungo applauso per il Maestro scomparso, ha parlato di </w:t>
      </w:r>
      <w:r>
        <w:rPr>
          <w:rFonts w:hint="default" w:ascii="Century Gothic" w:hAnsi="Century Gothic" w:cs="Century Gothic"/>
          <w:b w:val="0"/>
          <w:bCs w:val="0"/>
          <w:i/>
          <w:iCs/>
          <w:highlight w:val="white"/>
          <w:rtl w:val="0"/>
          <w:lang w:val="it-IT"/>
        </w:rPr>
        <w:t xml:space="preserve">“Obbligo morale di portare a compimento ciò che abbiamo promesso a Franco Summa, far rivivere la sua arte in maniera costante”. 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 xml:space="preserve">E ha annunciato il premio </w:t>
      </w:r>
      <w:r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  <w:t>Summa Ars,</w:t>
      </w:r>
      <w:r>
        <w:rPr>
          <w:rFonts w:ascii="Century Gothic" w:hAnsi="Century Gothic" w:cs="Century Gothic"/>
          <w:lang w:val="it-IT"/>
        </w:rPr>
        <w:t xml:space="preserve"> – PACU,</w:t>
      </w:r>
      <w:r>
        <w:rPr>
          <w:rFonts w:ascii="Century Gothic" w:hAnsi="Century Gothic" w:cs="Century Gothic"/>
          <w:b/>
          <w:bCs/>
          <w:lang w:val="it-IT"/>
        </w:rPr>
        <w:t xml:space="preserve"> Premio d’Arte Contemporanea Urbana, Franco Summa e Adina Riga.</w:t>
      </w:r>
      <w:r>
        <w:rPr>
          <w:rFonts w:ascii="Century Gothic" w:hAnsi="Century Gothic" w:cs="Century Gothic"/>
          <w:lang w:val="it-IT"/>
        </w:rPr>
        <w:t xml:space="preserve"> Il premio internazionale è destinato a giovani artisti che presenteranno progetti per la riqualificazione dei luoghi urbani, spazi cittadini ma anche scuole, comunità e centri di attività sociali. Il bando del Premio sarà divulgato nelle prossime settimane e i progetti selezionati saranno presentati durante il </w:t>
      </w:r>
      <w:r>
        <w:rPr>
          <w:rFonts w:ascii="Century Gothic" w:hAnsi="Century Gothic" w:cs="Century Gothic"/>
          <w:b/>
          <w:bCs/>
          <w:lang w:val="it-IT"/>
        </w:rPr>
        <w:t xml:space="preserve">SUMMA ARS DAY </w:t>
      </w:r>
      <w:r>
        <w:rPr>
          <w:rFonts w:ascii="Century Gothic" w:hAnsi="Century Gothic" w:cs="Century Gothic"/>
          <w:lang w:val="it-IT"/>
        </w:rPr>
        <w:t xml:space="preserve">che si terrà in autunno. </w:t>
      </w:r>
      <w:r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  <w:t>Un’ occasione di incontro tra arte e sociale, di progetti, novità e conferme, nel ricordo di uno dei grandi maestri dell’arte contemporanea italiana.</w:t>
      </w:r>
    </w:p>
    <w:p>
      <w:pPr>
        <w:spacing w:before="240" w:after="240"/>
        <w:jc w:val="both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</w:p>
    <w:p>
      <w:pPr>
        <w:pStyle w:val="4"/>
        <w:jc w:val="center"/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Ufficio Stampa</w:t>
      </w:r>
    </w:p>
    <w:p>
      <w:pPr>
        <w:pStyle w:val="4"/>
        <w:jc w:val="center"/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Delloiacono Comunica</w:t>
      </w:r>
    </w:p>
    <w:p>
      <w:pPr>
        <w:pStyle w:val="4"/>
        <w:jc w:val="center"/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Via G. Carducci, 83 – Pescara</w:t>
      </w:r>
    </w:p>
    <w:p>
      <w:pPr>
        <w:pStyle w:val="4"/>
        <w:jc w:val="center"/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begin"/>
      </w: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instrText xml:space="preserve"> HYPERLINK "mailto:press@delloiaconocomunica.com" </w:instrText>
      </w: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separate"/>
      </w:r>
      <w:r>
        <w:rPr>
          <w:rStyle w:val="5"/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press@delloiaconocomunica.com</w:t>
      </w:r>
      <w:r>
        <w:rPr>
          <w:rStyle w:val="5"/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end"/>
      </w:r>
    </w:p>
    <w:p>
      <w:pPr>
        <w:pStyle w:val="4"/>
        <w:jc w:val="center"/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begin"/>
      </w: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instrText xml:space="preserve"> HYPERLINK "http://www.dellioaconocomunica.com" </w:instrText>
      </w:r>
      <w:r>
        <w:rPr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separate"/>
      </w:r>
      <w:r>
        <w:rPr>
          <w:rStyle w:val="5"/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www.dellioaconocomunica.com</w:t>
      </w:r>
      <w:r>
        <w:rPr>
          <w:rStyle w:val="5"/>
          <w:color w:val="595959" w:themeColor="text1" w:themeTint="A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fldChar w:fldCharType="end"/>
      </w: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</w:p>
    <w:p>
      <w:pPr>
        <w:spacing w:before="240" w:after="240"/>
        <w:rPr>
          <w:rFonts w:hint="default" w:ascii="Century Gothic" w:hAnsi="Century Gothic" w:cs="Century Gothic"/>
          <w:b w:val="0"/>
          <w:bCs w:val="0"/>
          <w:i w:val="0"/>
          <w:iCs w:val="0"/>
          <w:highlight w:val="white"/>
          <w:rtl w:val="0"/>
          <w:lang w:val="it-IT"/>
        </w:rPr>
      </w:pPr>
    </w:p>
    <w:p>
      <w:pPr>
        <w:spacing w:before="240" w:after="240"/>
        <w:rPr>
          <w:rFonts w:hint="default" w:ascii="Century Gothic" w:hAnsi="Century Gothic" w:cs="Century Gothic"/>
          <w:b/>
          <w:bCs/>
          <w:i w:val="0"/>
          <w:iCs w:val="0"/>
          <w:highlight w:val="white"/>
          <w:rtl w:val="0"/>
          <w:lang w:val="it-IT"/>
        </w:rPr>
      </w:pPr>
    </w:p>
    <w:p>
      <w:pPr>
        <w:spacing w:before="240" w:after="240"/>
        <w:rPr>
          <w:rFonts w:hint="default" w:ascii="Century Gothic" w:hAnsi="Century Gothic" w:cs="Century Gothic"/>
          <w:b/>
          <w:rtl w:val="0"/>
          <w:lang w:val="it-IT"/>
        </w:rPr>
      </w:pPr>
    </w:p>
    <w:p>
      <w:pPr>
        <w:rPr>
          <w:rFonts w:hint="default"/>
          <w:lang w:val="it-IT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AE0"/>
    <w:rsid w:val="002E5AE0"/>
    <w:rsid w:val="06AF6639"/>
    <w:rsid w:val="0C0247C5"/>
    <w:rsid w:val="1A3029DA"/>
    <w:rsid w:val="22243212"/>
    <w:rsid w:val="23D0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it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819"/>
        <w:tab w:val="right" w:pos="9638"/>
      </w:tabs>
      <w:spacing w:line="240" w:lineRule="auto"/>
    </w:pPr>
  </w:style>
  <w:style w:type="character" w:styleId="5">
    <w:name w:val="Hyperlink"/>
    <w:basedOn w:val="2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Office_11.2.0.9937_F1E327BC-269C-435d-A152-05C5408002CA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2021-01-25T10:22:00Z</dcterms:created>
  <dc:creator>maria</dc:creator>
  <cp:lastModifiedBy>maria</cp:lastModifiedBy>
  <dcterms:modified xsi:type="dcterms:W3CDTF">2021-01-25T12:46:30Z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1033-11.2.0.9937</vt:lpwstr>
  </property>
</Properties>
</file>